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17" w:rsidRPr="002A175F" w:rsidRDefault="00464017" w:rsidP="0024519B">
      <w:pPr>
        <w:tabs>
          <w:tab w:val="center" w:pos="4680"/>
        </w:tabs>
        <w:suppressAutoHyphens/>
        <w:jc w:val="both"/>
        <w:rPr>
          <w:rFonts w:ascii="Times New Roman" w:hAnsi="Times New Roman"/>
          <w:szCs w:val="24"/>
        </w:rPr>
      </w:pPr>
      <w:bookmarkStart w:id="0" w:name="_GoBack"/>
      <w:bookmarkEnd w:id="0"/>
      <w:r w:rsidRPr="005B5F5F">
        <w:rPr>
          <w:rFonts w:ascii="Book Antiqua" w:hAnsi="Book Antiqua"/>
          <w:sz w:val="22"/>
          <w:szCs w:val="22"/>
        </w:rPr>
        <w:tab/>
      </w:r>
      <w:r w:rsidRPr="002A175F">
        <w:rPr>
          <w:rFonts w:ascii="Times New Roman" w:hAnsi="Times New Roman"/>
          <w:szCs w:val="24"/>
        </w:rPr>
        <w:t>ALASKA LABOR RELATIONS AGENCY</w:t>
      </w:r>
    </w:p>
    <w:p w:rsidR="00464017" w:rsidRPr="002A175F" w:rsidRDefault="00464017" w:rsidP="0024519B">
      <w:pPr>
        <w:tabs>
          <w:tab w:val="center" w:pos="4680"/>
        </w:tabs>
        <w:suppressAutoHyphens/>
        <w:jc w:val="both"/>
        <w:rPr>
          <w:rFonts w:ascii="Times New Roman" w:hAnsi="Times New Roman"/>
          <w:szCs w:val="24"/>
        </w:rPr>
      </w:pPr>
      <w:r w:rsidRPr="002A175F">
        <w:rPr>
          <w:rFonts w:ascii="Times New Roman" w:hAnsi="Times New Roman"/>
          <w:szCs w:val="24"/>
        </w:rPr>
        <w:tab/>
      </w:r>
      <w:r w:rsidR="00B04085" w:rsidRPr="002A175F">
        <w:rPr>
          <w:rFonts w:ascii="Times New Roman" w:hAnsi="Times New Roman"/>
          <w:szCs w:val="24"/>
        </w:rPr>
        <w:t>10</w:t>
      </w:r>
      <w:r w:rsidR="004B04F3">
        <w:rPr>
          <w:rFonts w:ascii="Times New Roman" w:hAnsi="Times New Roman"/>
          <w:szCs w:val="24"/>
        </w:rPr>
        <w:t>16</w:t>
      </w:r>
      <w:r w:rsidR="00B04085" w:rsidRPr="002A175F">
        <w:rPr>
          <w:rFonts w:ascii="Times New Roman" w:hAnsi="Times New Roman"/>
          <w:szCs w:val="24"/>
        </w:rPr>
        <w:t xml:space="preserve"> W</w:t>
      </w:r>
      <w:r w:rsidR="004B04F3">
        <w:rPr>
          <w:rFonts w:ascii="Times New Roman" w:hAnsi="Times New Roman"/>
          <w:szCs w:val="24"/>
        </w:rPr>
        <w:t>EST</w:t>
      </w:r>
      <w:r w:rsidR="00B04085" w:rsidRPr="002A175F">
        <w:rPr>
          <w:rFonts w:ascii="Times New Roman" w:hAnsi="Times New Roman"/>
          <w:szCs w:val="24"/>
        </w:rPr>
        <w:t xml:space="preserve"> 6</w:t>
      </w:r>
      <w:r w:rsidR="00B04085" w:rsidRPr="002A175F">
        <w:rPr>
          <w:rFonts w:ascii="Times New Roman" w:hAnsi="Times New Roman"/>
          <w:szCs w:val="24"/>
          <w:vertAlign w:val="superscript"/>
        </w:rPr>
        <w:t>th</w:t>
      </w:r>
      <w:r w:rsidR="00B04085" w:rsidRPr="002A175F">
        <w:rPr>
          <w:rFonts w:ascii="Times New Roman" w:hAnsi="Times New Roman"/>
          <w:szCs w:val="24"/>
        </w:rPr>
        <w:t xml:space="preserve"> A</w:t>
      </w:r>
      <w:r w:rsidR="004B04F3">
        <w:rPr>
          <w:rFonts w:ascii="Times New Roman" w:hAnsi="Times New Roman"/>
          <w:szCs w:val="24"/>
        </w:rPr>
        <w:t>VE</w:t>
      </w:r>
      <w:r w:rsidR="00B04085" w:rsidRPr="002A175F">
        <w:rPr>
          <w:rFonts w:ascii="Times New Roman" w:hAnsi="Times New Roman"/>
          <w:szCs w:val="24"/>
        </w:rPr>
        <w:t>.</w:t>
      </w:r>
      <w:r w:rsidRPr="002A175F">
        <w:rPr>
          <w:rFonts w:ascii="Times New Roman" w:hAnsi="Times New Roman"/>
          <w:szCs w:val="24"/>
        </w:rPr>
        <w:t>, SUITE</w:t>
      </w:r>
      <w:r w:rsidR="00B04085" w:rsidRPr="002A175F">
        <w:rPr>
          <w:rFonts w:ascii="Times New Roman" w:hAnsi="Times New Roman"/>
          <w:szCs w:val="24"/>
        </w:rPr>
        <w:t xml:space="preserve"> 403</w:t>
      </w:r>
    </w:p>
    <w:p w:rsidR="00464017" w:rsidRPr="002A175F" w:rsidRDefault="00AB6970" w:rsidP="0024519B">
      <w:pPr>
        <w:tabs>
          <w:tab w:val="center" w:pos="4680"/>
        </w:tabs>
        <w:suppressAutoHyphens/>
        <w:jc w:val="both"/>
        <w:rPr>
          <w:rFonts w:ascii="Times New Roman" w:hAnsi="Times New Roman"/>
          <w:szCs w:val="24"/>
        </w:rPr>
      </w:pPr>
      <w:r>
        <w:rPr>
          <w:rFonts w:ascii="Times New Roman" w:hAnsi="Times New Roman"/>
          <w:szCs w:val="24"/>
        </w:rPr>
        <w:tab/>
        <w:t>ANCHORAGE, ALASKA  99501-1963</w:t>
      </w:r>
    </w:p>
    <w:p w:rsidR="00464017" w:rsidRPr="002A175F" w:rsidRDefault="00464017" w:rsidP="0024519B">
      <w:pPr>
        <w:tabs>
          <w:tab w:val="center" w:pos="4680"/>
        </w:tabs>
        <w:suppressAutoHyphens/>
        <w:jc w:val="both"/>
        <w:rPr>
          <w:rFonts w:ascii="Times New Roman" w:hAnsi="Times New Roman"/>
          <w:szCs w:val="24"/>
        </w:rPr>
      </w:pPr>
      <w:r w:rsidRPr="002A175F">
        <w:rPr>
          <w:rFonts w:ascii="Times New Roman" w:hAnsi="Times New Roman"/>
          <w:szCs w:val="24"/>
        </w:rPr>
        <w:tab/>
        <w:t>(907) 269-4895</w:t>
      </w:r>
    </w:p>
    <w:p w:rsidR="00464017" w:rsidRPr="002A175F" w:rsidRDefault="00464017" w:rsidP="0024519B">
      <w:pPr>
        <w:tabs>
          <w:tab w:val="center" w:pos="4680"/>
        </w:tabs>
        <w:suppressAutoHyphens/>
        <w:jc w:val="both"/>
        <w:rPr>
          <w:rFonts w:ascii="Times New Roman" w:hAnsi="Times New Roman"/>
          <w:szCs w:val="24"/>
        </w:rPr>
      </w:pPr>
      <w:r w:rsidRPr="002A175F">
        <w:rPr>
          <w:rFonts w:ascii="Times New Roman" w:hAnsi="Times New Roman"/>
          <w:szCs w:val="24"/>
        </w:rPr>
        <w:tab/>
        <w:t>Fax (907) 269-4898</w:t>
      </w:r>
    </w:p>
    <w:p w:rsidR="00464017" w:rsidRPr="002A175F" w:rsidRDefault="00464017" w:rsidP="0024519B">
      <w:pPr>
        <w:tabs>
          <w:tab w:val="left" w:pos="-720"/>
        </w:tabs>
        <w:suppressAutoHyphens/>
        <w:jc w:val="both"/>
        <w:rPr>
          <w:rFonts w:ascii="Times New Roman" w:hAnsi="Times New Roman"/>
          <w:szCs w:val="24"/>
        </w:rPr>
      </w:pPr>
    </w:p>
    <w:p w:rsidR="00464017" w:rsidRPr="002A175F" w:rsidRDefault="00464017" w:rsidP="0024519B">
      <w:pPr>
        <w:tabs>
          <w:tab w:val="left" w:pos="-720"/>
        </w:tabs>
        <w:suppressAutoHyphens/>
        <w:jc w:val="both"/>
        <w:rPr>
          <w:rFonts w:ascii="Times New Roman" w:hAnsi="Times New Roman"/>
          <w:szCs w:val="24"/>
        </w:rPr>
      </w:pPr>
    </w:p>
    <w:p w:rsidR="00464017" w:rsidRPr="002A175F" w:rsidRDefault="009114B5" w:rsidP="0024519B">
      <w:pPr>
        <w:tabs>
          <w:tab w:val="left" w:pos="-720"/>
        </w:tabs>
        <w:suppressAutoHyphens/>
        <w:jc w:val="both"/>
        <w:rPr>
          <w:rFonts w:ascii="Times New Roman" w:hAnsi="Times New Roman"/>
          <w:spacing w:val="-3"/>
          <w:szCs w:val="24"/>
        </w:rPr>
      </w:pPr>
      <w:r>
        <w:rPr>
          <w:rFonts w:ascii="Times New Roman" w:hAnsi="Times New Roman"/>
          <w:spacing w:val="-3"/>
          <w:szCs w:val="24"/>
        </w:rPr>
        <w:t>MARINE ENGINEERS</w:t>
      </w:r>
      <w:r w:rsidR="00E3370E">
        <w:rPr>
          <w:rFonts w:ascii="Times New Roman" w:hAnsi="Times New Roman"/>
          <w:spacing w:val="-3"/>
          <w:szCs w:val="24"/>
        </w:rPr>
        <w:t>’</w:t>
      </w:r>
      <w:r>
        <w:rPr>
          <w:rFonts w:ascii="Times New Roman" w:hAnsi="Times New Roman"/>
          <w:spacing w:val="-3"/>
          <w:szCs w:val="24"/>
        </w:rPr>
        <w:t xml:space="preserve"> BENEFICIAL</w:t>
      </w:r>
      <w:r w:rsidR="00B3206B" w:rsidRPr="002A175F">
        <w:rPr>
          <w:rFonts w:ascii="Times New Roman" w:hAnsi="Times New Roman"/>
          <w:spacing w:val="-3"/>
          <w:szCs w:val="24"/>
        </w:rPr>
        <w:t xml:space="preserve"> </w:t>
      </w:r>
      <w:r w:rsidR="00B3206B" w:rsidRPr="002A175F">
        <w:rPr>
          <w:rFonts w:ascii="Times New Roman" w:hAnsi="Times New Roman"/>
          <w:spacing w:val="-3"/>
          <w:szCs w:val="24"/>
        </w:rPr>
        <w:tab/>
      </w:r>
      <w:r w:rsidR="00B3206B" w:rsidRPr="002A175F">
        <w:rPr>
          <w:rFonts w:ascii="Times New Roman" w:hAnsi="Times New Roman"/>
          <w:spacing w:val="-3"/>
          <w:szCs w:val="24"/>
        </w:rPr>
        <w:tab/>
      </w:r>
      <w:r w:rsidR="00464017" w:rsidRPr="002A175F">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 xml:space="preserve">ASSOCIATION, </w:t>
      </w:r>
      <w:r w:rsidR="009114B5">
        <w:rPr>
          <w:rFonts w:ascii="Times New Roman" w:hAnsi="Times New Roman"/>
          <w:spacing w:val="-3"/>
          <w:szCs w:val="24"/>
        </w:rPr>
        <w:t>AFL-CIO</w:t>
      </w:r>
      <w:r w:rsidR="00AB6970">
        <w:rPr>
          <w:rFonts w:ascii="Times New Roman" w:hAnsi="Times New Roman"/>
          <w:spacing w:val="-3"/>
          <w:szCs w:val="24"/>
        </w:rPr>
        <w:t>,</w:t>
      </w:r>
      <w:r w:rsidR="00B3206B" w:rsidRPr="002A175F">
        <w:rPr>
          <w:rFonts w:ascii="Times New Roman" w:hAnsi="Times New Roman"/>
          <w:spacing w:val="-3"/>
          <w:szCs w:val="24"/>
        </w:rPr>
        <w:tab/>
      </w:r>
      <w:r w:rsidR="00B3206B" w:rsidRPr="002A175F">
        <w:rPr>
          <w:rFonts w:ascii="Times New Roman" w:hAnsi="Times New Roman"/>
          <w:spacing w:val="-3"/>
          <w:szCs w:val="24"/>
        </w:rPr>
        <w:tab/>
      </w:r>
      <w:r w:rsidR="009114B5">
        <w:rPr>
          <w:rFonts w:ascii="Times New Roman" w:hAnsi="Times New Roman"/>
          <w:spacing w:val="-3"/>
          <w:szCs w:val="24"/>
        </w:rPr>
        <w:tab/>
      </w:r>
      <w:r w:rsidR="009114B5">
        <w:rPr>
          <w:rFonts w:ascii="Times New Roman" w:hAnsi="Times New Roman"/>
          <w:spacing w:val="-3"/>
          <w:szCs w:val="24"/>
        </w:rPr>
        <w:tab/>
      </w:r>
      <w:r w:rsidRPr="002A175F">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Complainant,</w:t>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vs.</w:t>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STATE OF ALASKA,</w:t>
      </w:r>
      <w:r w:rsidRPr="002A175F">
        <w:rPr>
          <w:rFonts w:ascii="Times New Roman" w:hAnsi="Times New Roman"/>
          <w:spacing w:val="-3"/>
          <w:szCs w:val="24"/>
        </w:rPr>
        <w:tab/>
      </w:r>
      <w:r w:rsidR="00B04085" w:rsidRPr="002A175F">
        <w:rPr>
          <w:rFonts w:ascii="Times New Roman" w:hAnsi="Times New Roman"/>
          <w:spacing w:val="-3"/>
          <w:szCs w:val="24"/>
        </w:rPr>
        <w:tab/>
      </w:r>
      <w:r w:rsidR="00B04085" w:rsidRPr="002A175F">
        <w:rPr>
          <w:rFonts w:ascii="Times New Roman" w:hAnsi="Times New Roman"/>
          <w:spacing w:val="-3"/>
          <w:szCs w:val="24"/>
        </w:rPr>
        <w:tab/>
      </w:r>
      <w:r w:rsidR="00B04085" w:rsidRPr="002A175F">
        <w:rPr>
          <w:rFonts w:ascii="Times New Roman" w:hAnsi="Times New Roman"/>
          <w:spacing w:val="-3"/>
          <w:szCs w:val="24"/>
        </w:rPr>
        <w:tab/>
      </w:r>
      <w:r w:rsidR="0051484F">
        <w:rPr>
          <w:rFonts w:ascii="Times New Roman" w:hAnsi="Times New Roman"/>
          <w:spacing w:val="-3"/>
          <w:szCs w:val="24"/>
        </w:rPr>
        <w:tab/>
      </w:r>
      <w:r w:rsidRPr="002A175F">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Respondent.</w:t>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u w:val="single"/>
        </w:rPr>
        <w:tab/>
      </w:r>
      <w:r w:rsidRPr="002A175F">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 xml:space="preserve">CASE NO. </w:t>
      </w:r>
      <w:r w:rsidR="009114B5">
        <w:rPr>
          <w:rFonts w:ascii="Times New Roman" w:hAnsi="Times New Roman"/>
          <w:spacing w:val="-3"/>
          <w:szCs w:val="24"/>
        </w:rPr>
        <w:t>11</w:t>
      </w:r>
      <w:r w:rsidRPr="002A175F">
        <w:rPr>
          <w:rFonts w:ascii="Times New Roman" w:hAnsi="Times New Roman"/>
          <w:spacing w:val="-3"/>
          <w:szCs w:val="24"/>
        </w:rPr>
        <w:t>-</w:t>
      </w:r>
      <w:r w:rsidR="009114B5">
        <w:rPr>
          <w:rFonts w:ascii="Times New Roman" w:hAnsi="Times New Roman"/>
          <w:spacing w:val="-3"/>
          <w:szCs w:val="24"/>
        </w:rPr>
        <w:t>1613</w:t>
      </w:r>
      <w:r w:rsidRPr="002A175F">
        <w:rPr>
          <w:rFonts w:ascii="Times New Roman" w:hAnsi="Times New Roman"/>
          <w:spacing w:val="-3"/>
          <w:szCs w:val="24"/>
        </w:rPr>
        <w:t>-ULP</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center" w:pos="4680"/>
        </w:tabs>
        <w:suppressAutoHyphens/>
        <w:jc w:val="both"/>
        <w:rPr>
          <w:rFonts w:ascii="Times New Roman" w:hAnsi="Times New Roman"/>
          <w:b/>
          <w:bCs/>
          <w:spacing w:val="-3"/>
          <w:szCs w:val="24"/>
          <w:u w:val="single"/>
        </w:rPr>
      </w:pPr>
      <w:r w:rsidRPr="002A175F">
        <w:rPr>
          <w:rFonts w:ascii="Times New Roman" w:hAnsi="Times New Roman"/>
          <w:spacing w:val="-3"/>
          <w:szCs w:val="24"/>
        </w:rPr>
        <w:tab/>
      </w:r>
      <w:r w:rsidR="009114B5">
        <w:rPr>
          <w:rFonts w:ascii="Times New Roman" w:hAnsi="Times New Roman"/>
          <w:b/>
          <w:bCs/>
          <w:spacing w:val="-3"/>
          <w:szCs w:val="24"/>
          <w:u w:val="single"/>
        </w:rPr>
        <w:t>DECISION AND ORDER NO. 299</w:t>
      </w:r>
    </w:p>
    <w:p w:rsidR="00464017" w:rsidRPr="002A175F" w:rsidRDefault="00464017" w:rsidP="0024519B">
      <w:pPr>
        <w:tabs>
          <w:tab w:val="left" w:pos="-720"/>
        </w:tabs>
        <w:suppressAutoHyphens/>
        <w:jc w:val="both"/>
        <w:rPr>
          <w:rFonts w:ascii="Times New Roman" w:hAnsi="Times New Roman"/>
          <w:spacing w:val="-3"/>
          <w:szCs w:val="24"/>
        </w:rPr>
      </w:pPr>
    </w:p>
    <w:p w:rsidR="006B47D2" w:rsidRPr="00890FD0" w:rsidRDefault="00506D2A" w:rsidP="00D50CA3">
      <w:pPr>
        <w:pStyle w:val="NoSpacing"/>
        <w:ind w:firstLine="720"/>
        <w:jc w:val="both"/>
        <w:rPr>
          <w:rFonts w:ascii="Times New Roman" w:hAnsi="Times New Roman"/>
        </w:rPr>
      </w:pPr>
      <w:r>
        <w:rPr>
          <w:rFonts w:ascii="Times New Roman" w:hAnsi="Times New Roman"/>
          <w:spacing w:val="-3"/>
        </w:rPr>
        <w:t xml:space="preserve">The Board heard this </w:t>
      </w:r>
      <w:r w:rsidR="009B065E">
        <w:rPr>
          <w:rFonts w:ascii="Times New Roman" w:hAnsi="Times New Roman"/>
          <w:spacing w:val="-3"/>
        </w:rPr>
        <w:t xml:space="preserve">unfair labor </w:t>
      </w:r>
      <w:r w:rsidR="00022803" w:rsidRPr="002A175F">
        <w:rPr>
          <w:rFonts w:ascii="Times New Roman" w:hAnsi="Times New Roman"/>
          <w:spacing w:val="-3"/>
        </w:rPr>
        <w:t xml:space="preserve">charge on </w:t>
      </w:r>
      <w:r w:rsidR="009114B5">
        <w:rPr>
          <w:rFonts w:ascii="Times New Roman" w:hAnsi="Times New Roman"/>
          <w:spacing w:val="-3"/>
        </w:rPr>
        <w:t>December 18 and 19, 2012</w:t>
      </w:r>
      <w:r w:rsidR="00022803" w:rsidRPr="002A175F">
        <w:rPr>
          <w:rFonts w:ascii="Times New Roman" w:hAnsi="Times New Roman"/>
          <w:spacing w:val="-3"/>
        </w:rPr>
        <w:t xml:space="preserve">, in </w:t>
      </w:r>
      <w:r w:rsidR="009114B5">
        <w:rPr>
          <w:rFonts w:ascii="Times New Roman" w:hAnsi="Times New Roman"/>
          <w:spacing w:val="-3"/>
        </w:rPr>
        <w:t>Juneau</w:t>
      </w:r>
      <w:r w:rsidR="00DA44BB">
        <w:rPr>
          <w:rFonts w:ascii="Times New Roman" w:hAnsi="Times New Roman"/>
          <w:spacing w:val="-3"/>
        </w:rPr>
        <w:t>, Alaska.  Hearing e</w:t>
      </w:r>
      <w:r w:rsidR="00022803" w:rsidRPr="002A175F">
        <w:rPr>
          <w:rFonts w:ascii="Times New Roman" w:hAnsi="Times New Roman"/>
          <w:spacing w:val="-3"/>
        </w:rPr>
        <w:t>xaminer Mark Torgerson presided.</w:t>
      </w:r>
      <w:r w:rsidR="00632229">
        <w:rPr>
          <w:rFonts w:ascii="Times New Roman" w:hAnsi="Times New Roman"/>
          <w:spacing w:val="-3"/>
        </w:rPr>
        <w:t xml:space="preserve">  </w:t>
      </w:r>
      <w:r w:rsidR="00632229" w:rsidRPr="00890FD0">
        <w:rPr>
          <w:rFonts w:ascii="Times New Roman" w:hAnsi="Times New Roman"/>
        </w:rPr>
        <w:t>We considered the parties’ arguments, including those presented in post-hearing briefs</w:t>
      </w:r>
      <w:r w:rsidR="00632229">
        <w:rPr>
          <w:rFonts w:ascii="Times New Roman" w:hAnsi="Times New Roman"/>
        </w:rPr>
        <w:t>, and supplemental briefs received on January 24, January 29, and April 13, 2013</w:t>
      </w:r>
      <w:r w:rsidR="008551FC">
        <w:rPr>
          <w:rFonts w:ascii="Times New Roman" w:hAnsi="Times New Roman"/>
        </w:rPr>
        <w:t>,</w:t>
      </w:r>
      <w:r w:rsidR="00632229">
        <w:rPr>
          <w:rFonts w:ascii="Times New Roman" w:hAnsi="Times New Roman"/>
        </w:rPr>
        <w:t xml:space="preserve"> after the record was reopened to consider the arbitrator’s opinion and award.  </w:t>
      </w:r>
      <w:r w:rsidR="006B47D2" w:rsidRPr="00890FD0">
        <w:rPr>
          <w:rFonts w:ascii="Times New Roman" w:hAnsi="Times New Roman"/>
        </w:rPr>
        <w:t xml:space="preserve">The record for this case closed on </w:t>
      </w:r>
      <w:r w:rsidR="00DC0838" w:rsidRPr="001C5FD9">
        <w:rPr>
          <w:rFonts w:ascii="Times New Roman" w:hAnsi="Times New Roman"/>
        </w:rPr>
        <w:t>July</w:t>
      </w:r>
      <w:r w:rsidR="00AD46B2" w:rsidRPr="001C5FD9">
        <w:rPr>
          <w:rFonts w:ascii="Times New Roman" w:hAnsi="Times New Roman"/>
        </w:rPr>
        <w:t xml:space="preserve"> 2</w:t>
      </w:r>
      <w:r w:rsidR="00DC0838" w:rsidRPr="001C5FD9">
        <w:rPr>
          <w:rFonts w:ascii="Times New Roman" w:hAnsi="Times New Roman"/>
        </w:rPr>
        <w:t>9</w:t>
      </w:r>
      <w:r w:rsidR="006B47D2" w:rsidRPr="001C5FD9">
        <w:rPr>
          <w:rFonts w:ascii="Times New Roman" w:hAnsi="Times New Roman"/>
        </w:rPr>
        <w:t>,</w:t>
      </w:r>
      <w:r w:rsidR="006B47D2" w:rsidRPr="0034705A">
        <w:rPr>
          <w:rFonts w:ascii="Times New Roman" w:hAnsi="Times New Roman"/>
        </w:rPr>
        <w:t xml:space="preserve"> 2013</w:t>
      </w:r>
      <w:r w:rsidR="006B47D2">
        <w:rPr>
          <w:rFonts w:ascii="Times New Roman" w:hAnsi="Times New Roman"/>
        </w:rPr>
        <w:t>, after the B</w:t>
      </w:r>
      <w:r w:rsidR="006B47D2" w:rsidRPr="00890FD0">
        <w:rPr>
          <w:rFonts w:ascii="Times New Roman" w:hAnsi="Times New Roman"/>
        </w:rPr>
        <w:t xml:space="preserve">oard </w:t>
      </w:r>
      <w:r w:rsidR="006B47D2">
        <w:rPr>
          <w:rFonts w:ascii="Times New Roman" w:hAnsi="Times New Roman"/>
        </w:rPr>
        <w:t xml:space="preserve">panel </w:t>
      </w:r>
      <w:r w:rsidR="006B47D2" w:rsidRPr="00890FD0">
        <w:rPr>
          <w:rFonts w:ascii="Times New Roman" w:hAnsi="Times New Roman"/>
        </w:rPr>
        <w:t>completed deliberations</w:t>
      </w:r>
      <w:r w:rsidR="006B47D2">
        <w:rPr>
          <w:rFonts w:ascii="Times New Roman" w:hAnsi="Times New Roman"/>
        </w:rPr>
        <w:t>.  This decision is based</w:t>
      </w:r>
      <w:r w:rsidR="006B47D2" w:rsidRPr="00890FD0">
        <w:rPr>
          <w:rFonts w:ascii="Times New Roman" w:hAnsi="Times New Roman"/>
        </w:rPr>
        <w:t xml:space="preserve"> on the documentary record, evidence admitted, and testimony of the witnesses.  </w:t>
      </w:r>
    </w:p>
    <w:p w:rsidR="00022803" w:rsidRPr="002A175F" w:rsidRDefault="00022803" w:rsidP="0024519B">
      <w:pPr>
        <w:tabs>
          <w:tab w:val="left" w:pos="-720"/>
        </w:tabs>
        <w:suppressAutoHyphens/>
        <w:jc w:val="both"/>
        <w:rPr>
          <w:rFonts w:ascii="Times New Roman" w:hAnsi="Times New Roman"/>
          <w:spacing w:val="-3"/>
          <w:szCs w:val="24"/>
        </w:rPr>
      </w:pPr>
    </w:p>
    <w:p w:rsidR="00464017" w:rsidRPr="00CE1FD2" w:rsidRDefault="00464017" w:rsidP="00D50CA3">
      <w:pPr>
        <w:tabs>
          <w:tab w:val="left" w:pos="-720"/>
        </w:tabs>
        <w:suppressAutoHyphens/>
        <w:ind w:left="1440" w:hanging="1440"/>
        <w:jc w:val="both"/>
        <w:rPr>
          <w:rFonts w:ascii="Times New Roman" w:hAnsi="Times New Roman"/>
        </w:rPr>
      </w:pPr>
      <w:r w:rsidRPr="002A175F">
        <w:rPr>
          <w:rFonts w:ascii="Times New Roman" w:hAnsi="Times New Roman"/>
          <w:b/>
          <w:spacing w:val="-3"/>
          <w:szCs w:val="24"/>
        </w:rPr>
        <w:t>Digest:</w:t>
      </w:r>
      <w:r w:rsidR="00D50CA3">
        <w:rPr>
          <w:rFonts w:ascii="Times New Roman" w:hAnsi="Times New Roman"/>
          <w:b/>
          <w:spacing w:val="-3"/>
          <w:szCs w:val="24"/>
        </w:rPr>
        <w:tab/>
      </w:r>
      <w:r w:rsidR="00E350E2">
        <w:rPr>
          <w:rFonts w:ascii="Times New Roman" w:hAnsi="Times New Roman"/>
        </w:rPr>
        <w:t xml:space="preserve">The unfair labor practice </w:t>
      </w:r>
      <w:r w:rsidR="00DA44BB">
        <w:rPr>
          <w:rFonts w:ascii="Times New Roman" w:hAnsi="Times New Roman"/>
        </w:rPr>
        <w:t xml:space="preserve">charge </w:t>
      </w:r>
      <w:r w:rsidR="00E350E2">
        <w:rPr>
          <w:rFonts w:ascii="Times New Roman" w:hAnsi="Times New Roman"/>
        </w:rPr>
        <w:t>by the Marine Engineers’ Be</w:t>
      </w:r>
      <w:r w:rsidR="00A37FB5">
        <w:rPr>
          <w:rFonts w:ascii="Times New Roman" w:hAnsi="Times New Roman"/>
        </w:rPr>
        <w:t>neficial</w:t>
      </w:r>
      <w:r w:rsidR="00CE1FD2">
        <w:rPr>
          <w:rFonts w:ascii="Times New Roman" w:hAnsi="Times New Roman"/>
        </w:rPr>
        <w:t xml:space="preserve"> Association is</w:t>
      </w:r>
      <w:r w:rsidR="00A37FB5">
        <w:rPr>
          <w:rFonts w:ascii="Times New Roman" w:hAnsi="Times New Roman"/>
        </w:rPr>
        <w:t xml:space="preserve"> </w:t>
      </w:r>
      <w:r w:rsidR="00CE1FD2">
        <w:rPr>
          <w:rFonts w:ascii="Times New Roman" w:hAnsi="Times New Roman"/>
        </w:rPr>
        <w:t xml:space="preserve">denied and </w:t>
      </w:r>
      <w:r w:rsidR="00E350E2">
        <w:rPr>
          <w:rFonts w:ascii="Times New Roman" w:hAnsi="Times New Roman"/>
        </w:rPr>
        <w:t>dismiss</w:t>
      </w:r>
      <w:r w:rsidR="00653BB1">
        <w:rPr>
          <w:rFonts w:ascii="Times New Roman" w:hAnsi="Times New Roman"/>
        </w:rPr>
        <w:t>ed</w:t>
      </w:r>
      <w:r w:rsidR="00DC0838">
        <w:rPr>
          <w:rFonts w:ascii="Times New Roman" w:hAnsi="Times New Roman"/>
        </w:rPr>
        <w:t xml:space="preserve"> </w:t>
      </w:r>
      <w:r w:rsidR="00653BB1">
        <w:rPr>
          <w:rFonts w:ascii="Times New Roman" w:hAnsi="Times New Roman"/>
        </w:rPr>
        <w:t>based on the majority Board p</w:t>
      </w:r>
      <w:r w:rsidR="00E350E2">
        <w:rPr>
          <w:rFonts w:ascii="Times New Roman" w:hAnsi="Times New Roman"/>
        </w:rPr>
        <w:t>anel’s dec</w:t>
      </w:r>
      <w:r w:rsidR="00CE1FD2">
        <w:rPr>
          <w:rFonts w:ascii="Times New Roman" w:hAnsi="Times New Roman"/>
        </w:rPr>
        <w:t xml:space="preserve">ision that </w:t>
      </w:r>
      <w:r w:rsidR="00DF6B72">
        <w:rPr>
          <w:rFonts w:ascii="Times New Roman" w:hAnsi="Times New Roman"/>
        </w:rPr>
        <w:t xml:space="preserve">unaccompanied vehicle travel aboard Alaska Marine Highway System vessels by </w:t>
      </w:r>
      <w:r w:rsidR="00125586" w:rsidRPr="001C5FD9">
        <w:rPr>
          <w:rFonts w:ascii="Times New Roman" w:hAnsi="Times New Roman"/>
        </w:rPr>
        <w:t xml:space="preserve">bargaining unit </w:t>
      </w:r>
      <w:r w:rsidR="00AD46B2" w:rsidRPr="001C5FD9">
        <w:rPr>
          <w:rFonts w:ascii="Times New Roman" w:hAnsi="Times New Roman"/>
        </w:rPr>
        <w:t xml:space="preserve">members </w:t>
      </w:r>
      <w:r w:rsidR="00125586" w:rsidRPr="001C5FD9">
        <w:rPr>
          <w:rFonts w:ascii="Times New Roman" w:hAnsi="Times New Roman"/>
        </w:rPr>
        <w:t xml:space="preserve">represented by </w:t>
      </w:r>
      <w:r w:rsidR="00AD46B2" w:rsidRPr="001C5FD9">
        <w:rPr>
          <w:rFonts w:ascii="Times New Roman" w:hAnsi="Times New Roman"/>
        </w:rPr>
        <w:t>the Marine Engineers Beneficial Association</w:t>
      </w:r>
      <w:r w:rsidR="00CE1FD2">
        <w:rPr>
          <w:rFonts w:ascii="Times New Roman" w:hAnsi="Times New Roman"/>
        </w:rPr>
        <w:t xml:space="preserve"> is not a</w:t>
      </w:r>
      <w:r w:rsidR="00DF6B72">
        <w:rPr>
          <w:rFonts w:ascii="Times New Roman" w:hAnsi="Times New Roman"/>
        </w:rPr>
        <w:t xml:space="preserve"> </w:t>
      </w:r>
      <w:r w:rsidR="009B065E">
        <w:rPr>
          <w:rFonts w:ascii="Times New Roman" w:hAnsi="Times New Roman"/>
        </w:rPr>
        <w:t>mandatory subject of b</w:t>
      </w:r>
      <w:r w:rsidR="00DF6B72">
        <w:rPr>
          <w:rFonts w:ascii="Times New Roman" w:hAnsi="Times New Roman"/>
        </w:rPr>
        <w:t>argaining</w:t>
      </w:r>
      <w:r w:rsidR="00E350E2">
        <w:rPr>
          <w:rFonts w:ascii="Times New Roman" w:hAnsi="Times New Roman"/>
        </w:rPr>
        <w:t>.  Board Panel Member Re</w:t>
      </w:r>
      <w:r w:rsidR="001B76A4">
        <w:rPr>
          <w:rFonts w:ascii="Times New Roman" w:hAnsi="Times New Roman"/>
        </w:rPr>
        <w:t>pasky dissents.</w:t>
      </w:r>
    </w:p>
    <w:p w:rsidR="00464017" w:rsidRPr="002A175F" w:rsidRDefault="00464017" w:rsidP="0024519B">
      <w:pPr>
        <w:tabs>
          <w:tab w:val="left" w:pos="-720"/>
        </w:tabs>
        <w:suppressAutoHyphens/>
        <w:jc w:val="both"/>
        <w:rPr>
          <w:rFonts w:ascii="Times New Roman" w:hAnsi="Times New Roman"/>
          <w:spacing w:val="-3"/>
          <w:szCs w:val="24"/>
        </w:rPr>
      </w:pPr>
    </w:p>
    <w:p w:rsidR="00464017" w:rsidRDefault="00464017" w:rsidP="00D50CA3">
      <w:pPr>
        <w:tabs>
          <w:tab w:val="left" w:pos="-720"/>
        </w:tabs>
        <w:suppressAutoHyphens/>
        <w:ind w:left="1440" w:hanging="1440"/>
        <w:jc w:val="both"/>
        <w:rPr>
          <w:rFonts w:ascii="Times New Roman" w:hAnsi="Times New Roman"/>
          <w:spacing w:val="-3"/>
          <w:szCs w:val="24"/>
        </w:rPr>
      </w:pPr>
      <w:r w:rsidRPr="002A175F">
        <w:rPr>
          <w:rFonts w:ascii="Times New Roman" w:hAnsi="Times New Roman"/>
          <w:b/>
          <w:bCs/>
          <w:spacing w:val="-3"/>
          <w:szCs w:val="24"/>
        </w:rPr>
        <w:t>Appearances:</w:t>
      </w:r>
      <w:r w:rsidRPr="002A175F">
        <w:rPr>
          <w:rFonts w:ascii="Times New Roman" w:hAnsi="Times New Roman"/>
          <w:b/>
          <w:bCs/>
          <w:spacing w:val="-3"/>
          <w:szCs w:val="24"/>
        </w:rPr>
        <w:tab/>
      </w:r>
      <w:r w:rsidR="00E3370E">
        <w:rPr>
          <w:rFonts w:ascii="Times New Roman" w:hAnsi="Times New Roman"/>
          <w:spacing w:val="-3"/>
          <w:szCs w:val="24"/>
        </w:rPr>
        <w:t>Joe Geldhof</w:t>
      </w:r>
      <w:r w:rsidRPr="002A175F">
        <w:rPr>
          <w:rFonts w:ascii="Times New Roman" w:hAnsi="Times New Roman"/>
          <w:spacing w:val="-3"/>
          <w:szCs w:val="24"/>
        </w:rPr>
        <w:t xml:space="preserve">, </w:t>
      </w:r>
      <w:r w:rsidR="00D036B2">
        <w:rPr>
          <w:rFonts w:ascii="Times New Roman" w:hAnsi="Times New Roman"/>
          <w:spacing w:val="-3"/>
          <w:szCs w:val="24"/>
        </w:rPr>
        <w:t>Pacific Coast Counsel</w:t>
      </w:r>
      <w:r w:rsidR="003F5D13" w:rsidRPr="002A175F">
        <w:rPr>
          <w:rFonts w:ascii="Times New Roman" w:hAnsi="Times New Roman"/>
          <w:spacing w:val="-3"/>
          <w:szCs w:val="24"/>
        </w:rPr>
        <w:t>,</w:t>
      </w:r>
      <w:r w:rsidRPr="002A175F">
        <w:rPr>
          <w:rFonts w:ascii="Times New Roman" w:hAnsi="Times New Roman"/>
          <w:spacing w:val="-3"/>
          <w:szCs w:val="24"/>
        </w:rPr>
        <w:t xml:space="preserve"> for Complainant </w:t>
      </w:r>
      <w:r w:rsidR="00E3370E">
        <w:rPr>
          <w:rFonts w:ascii="Times New Roman" w:hAnsi="Times New Roman"/>
          <w:spacing w:val="-3"/>
          <w:szCs w:val="24"/>
        </w:rPr>
        <w:t>Marine Engineers’ Beneficial Association, AFL-CIO</w:t>
      </w:r>
      <w:r w:rsidR="003F5D13" w:rsidRPr="002A175F">
        <w:rPr>
          <w:rFonts w:ascii="Times New Roman" w:hAnsi="Times New Roman"/>
          <w:spacing w:val="-3"/>
          <w:szCs w:val="24"/>
        </w:rPr>
        <w:t xml:space="preserve">; </w:t>
      </w:r>
      <w:r w:rsidR="00E3370E">
        <w:rPr>
          <w:rFonts w:ascii="Times New Roman" w:hAnsi="Times New Roman"/>
          <w:spacing w:val="-3"/>
          <w:szCs w:val="24"/>
        </w:rPr>
        <w:t>Benthe Mertle-Posthumus</w:t>
      </w:r>
      <w:r w:rsidRPr="002A175F">
        <w:rPr>
          <w:rFonts w:ascii="Times New Roman" w:hAnsi="Times New Roman"/>
          <w:spacing w:val="-3"/>
          <w:szCs w:val="24"/>
        </w:rPr>
        <w:t xml:space="preserve">, </w:t>
      </w:r>
      <w:r w:rsidR="00C6164D">
        <w:rPr>
          <w:rFonts w:ascii="Times New Roman" w:hAnsi="Times New Roman"/>
          <w:spacing w:val="-3"/>
          <w:szCs w:val="24"/>
        </w:rPr>
        <w:t>Labor Relations Analyst</w:t>
      </w:r>
      <w:r w:rsidR="003F5D13" w:rsidRPr="002A175F">
        <w:rPr>
          <w:rFonts w:ascii="Times New Roman" w:hAnsi="Times New Roman"/>
          <w:spacing w:val="-3"/>
          <w:szCs w:val="24"/>
        </w:rPr>
        <w:t xml:space="preserve">, </w:t>
      </w:r>
      <w:r w:rsidRPr="002A175F">
        <w:rPr>
          <w:rFonts w:ascii="Times New Roman" w:hAnsi="Times New Roman"/>
          <w:spacing w:val="-3"/>
          <w:szCs w:val="24"/>
        </w:rPr>
        <w:t>for Respondent State of Alaska.</w:t>
      </w:r>
    </w:p>
    <w:p w:rsidR="00DF6B72" w:rsidRDefault="00DF6B72" w:rsidP="0024519B">
      <w:pPr>
        <w:tabs>
          <w:tab w:val="left" w:pos="-720"/>
        </w:tabs>
        <w:suppressAutoHyphens/>
        <w:jc w:val="both"/>
        <w:rPr>
          <w:rFonts w:ascii="Times New Roman" w:hAnsi="Times New Roman"/>
          <w:spacing w:val="-3"/>
          <w:szCs w:val="24"/>
        </w:rPr>
      </w:pPr>
    </w:p>
    <w:p w:rsidR="00DF6B72" w:rsidRPr="00DF6B72" w:rsidRDefault="00DF6B72" w:rsidP="0024519B">
      <w:pPr>
        <w:tabs>
          <w:tab w:val="left" w:pos="-720"/>
        </w:tabs>
        <w:suppressAutoHyphens/>
        <w:jc w:val="both"/>
        <w:rPr>
          <w:rFonts w:ascii="Times New Roman" w:hAnsi="Times New Roman"/>
          <w:spacing w:val="-3"/>
          <w:szCs w:val="24"/>
        </w:rPr>
      </w:pPr>
      <w:r w:rsidRPr="00DF6B72">
        <w:rPr>
          <w:rFonts w:ascii="Times New Roman" w:hAnsi="Times New Roman"/>
          <w:b/>
          <w:spacing w:val="-3"/>
          <w:szCs w:val="24"/>
        </w:rPr>
        <w:t>Board Panel:</w:t>
      </w:r>
      <w:r>
        <w:rPr>
          <w:rFonts w:ascii="Times New Roman" w:hAnsi="Times New Roman"/>
          <w:b/>
          <w:spacing w:val="-3"/>
          <w:szCs w:val="24"/>
        </w:rPr>
        <w:tab/>
      </w:r>
      <w:r>
        <w:rPr>
          <w:rFonts w:ascii="Times New Roman" w:hAnsi="Times New Roman"/>
          <w:spacing w:val="-3"/>
          <w:szCs w:val="24"/>
        </w:rPr>
        <w:t xml:space="preserve">Gary P. Bader, Chair; Will Askren and Daniel Repasky, </w:t>
      </w:r>
      <w:r w:rsidR="00D50CA3">
        <w:rPr>
          <w:rFonts w:ascii="Times New Roman" w:hAnsi="Times New Roman"/>
          <w:spacing w:val="-3"/>
          <w:szCs w:val="24"/>
        </w:rPr>
        <w:t xml:space="preserve">Board </w:t>
      </w:r>
      <w:r>
        <w:rPr>
          <w:rFonts w:ascii="Times New Roman" w:hAnsi="Times New Roman"/>
          <w:spacing w:val="-3"/>
          <w:szCs w:val="24"/>
        </w:rPr>
        <w:t>Members.</w:t>
      </w:r>
    </w:p>
    <w:p w:rsidR="00CD20D9" w:rsidRDefault="00CD20D9" w:rsidP="0024519B">
      <w:pPr>
        <w:jc w:val="both"/>
        <w:rPr>
          <w:rFonts w:ascii="Times New Roman" w:hAnsi="Times New Roman"/>
          <w:szCs w:val="24"/>
        </w:rPr>
      </w:pPr>
    </w:p>
    <w:p w:rsidR="009C63EA" w:rsidRDefault="009C63EA" w:rsidP="0024519B">
      <w:pPr>
        <w:jc w:val="both"/>
        <w:rPr>
          <w:rFonts w:ascii="Times New Roman" w:hAnsi="Times New Roman"/>
          <w:szCs w:val="24"/>
        </w:rPr>
      </w:pPr>
    </w:p>
    <w:p w:rsidR="009C63EA" w:rsidRDefault="009C63EA" w:rsidP="0024519B">
      <w:pPr>
        <w:jc w:val="both"/>
        <w:rPr>
          <w:rFonts w:ascii="Times New Roman" w:hAnsi="Times New Roman"/>
          <w:szCs w:val="24"/>
        </w:rPr>
      </w:pPr>
    </w:p>
    <w:p w:rsidR="009C63EA" w:rsidRDefault="009C63EA" w:rsidP="0024519B">
      <w:pPr>
        <w:jc w:val="both"/>
        <w:rPr>
          <w:rFonts w:ascii="Times New Roman" w:hAnsi="Times New Roman"/>
          <w:szCs w:val="24"/>
        </w:rPr>
      </w:pPr>
    </w:p>
    <w:p w:rsidR="009C63EA" w:rsidRPr="002A175F" w:rsidRDefault="009C63EA" w:rsidP="0024519B">
      <w:pPr>
        <w:jc w:val="both"/>
        <w:rPr>
          <w:rFonts w:ascii="Times New Roman" w:hAnsi="Times New Roman"/>
          <w:szCs w:val="24"/>
        </w:rPr>
      </w:pPr>
    </w:p>
    <w:p w:rsidR="009C63EA" w:rsidRDefault="00535E66" w:rsidP="009C63EA">
      <w:pPr>
        <w:tabs>
          <w:tab w:val="left" w:pos="-720"/>
        </w:tabs>
        <w:suppressAutoHyphens/>
        <w:jc w:val="center"/>
        <w:rPr>
          <w:rFonts w:ascii="Times New Roman" w:hAnsi="Times New Roman"/>
          <w:b/>
          <w:spacing w:val="-3"/>
          <w:szCs w:val="24"/>
          <w:u w:val="single"/>
        </w:rPr>
      </w:pPr>
      <w:r w:rsidRPr="00535E66">
        <w:rPr>
          <w:rFonts w:ascii="Times New Roman" w:hAnsi="Times New Roman"/>
          <w:b/>
          <w:spacing w:val="-3"/>
          <w:szCs w:val="24"/>
          <w:u w:val="single"/>
        </w:rPr>
        <w:t>DECISION</w:t>
      </w:r>
    </w:p>
    <w:p w:rsidR="009C63EA" w:rsidRDefault="009C63EA" w:rsidP="009C63EA">
      <w:pPr>
        <w:tabs>
          <w:tab w:val="left" w:pos="-720"/>
        </w:tabs>
        <w:suppressAutoHyphens/>
        <w:jc w:val="center"/>
        <w:rPr>
          <w:rFonts w:ascii="Times New Roman" w:hAnsi="Times New Roman"/>
          <w:b/>
          <w:spacing w:val="-3"/>
          <w:szCs w:val="24"/>
          <w:u w:val="single"/>
        </w:rPr>
      </w:pPr>
    </w:p>
    <w:p w:rsidR="00464017" w:rsidRPr="009C63EA" w:rsidRDefault="00464017" w:rsidP="009C63EA">
      <w:pPr>
        <w:tabs>
          <w:tab w:val="left" w:pos="-720"/>
        </w:tabs>
        <w:suppressAutoHyphens/>
        <w:jc w:val="center"/>
        <w:rPr>
          <w:rFonts w:ascii="Times New Roman" w:hAnsi="Times New Roman"/>
          <w:b/>
          <w:bCs/>
          <w:szCs w:val="24"/>
          <w:u w:val="single"/>
        </w:rPr>
      </w:pPr>
      <w:r w:rsidRPr="009C63EA">
        <w:rPr>
          <w:rFonts w:ascii="Times New Roman" w:hAnsi="Times New Roman"/>
          <w:b/>
          <w:bCs/>
          <w:szCs w:val="24"/>
          <w:u w:val="single"/>
        </w:rPr>
        <w:t>Statement of the Case</w:t>
      </w:r>
    </w:p>
    <w:p w:rsidR="00464017" w:rsidRPr="002A175F" w:rsidRDefault="00464017" w:rsidP="0024519B">
      <w:pPr>
        <w:pStyle w:val="EndnoteText"/>
        <w:jc w:val="both"/>
        <w:rPr>
          <w:rFonts w:ascii="Times New Roman" w:hAnsi="Times New Roman"/>
          <w:szCs w:val="24"/>
        </w:rPr>
      </w:pPr>
    </w:p>
    <w:p w:rsidR="005B5F5F"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 xml:space="preserve">On </w:t>
      </w:r>
      <w:r w:rsidR="00E3370E">
        <w:rPr>
          <w:rFonts w:ascii="Times New Roman" w:hAnsi="Times New Roman"/>
          <w:spacing w:val="-3"/>
          <w:szCs w:val="24"/>
        </w:rPr>
        <w:t>October 20</w:t>
      </w:r>
      <w:r w:rsidRPr="002A175F">
        <w:rPr>
          <w:rFonts w:ascii="Times New Roman" w:hAnsi="Times New Roman"/>
          <w:spacing w:val="-3"/>
          <w:szCs w:val="24"/>
        </w:rPr>
        <w:t>, 20</w:t>
      </w:r>
      <w:r w:rsidR="00E3370E">
        <w:rPr>
          <w:rFonts w:ascii="Times New Roman" w:hAnsi="Times New Roman"/>
          <w:spacing w:val="-3"/>
          <w:szCs w:val="24"/>
        </w:rPr>
        <w:t>11</w:t>
      </w:r>
      <w:r w:rsidRPr="002A175F">
        <w:rPr>
          <w:rFonts w:ascii="Times New Roman" w:hAnsi="Times New Roman"/>
          <w:spacing w:val="-3"/>
          <w:szCs w:val="24"/>
        </w:rPr>
        <w:t xml:space="preserve">, </w:t>
      </w:r>
      <w:r w:rsidR="00EC4A73" w:rsidRPr="002A175F">
        <w:rPr>
          <w:rFonts w:ascii="Times New Roman" w:hAnsi="Times New Roman"/>
          <w:spacing w:val="-3"/>
          <w:szCs w:val="24"/>
        </w:rPr>
        <w:t xml:space="preserve">the </w:t>
      </w:r>
      <w:r w:rsidR="00E3370E">
        <w:rPr>
          <w:rFonts w:ascii="Times New Roman" w:hAnsi="Times New Roman"/>
          <w:spacing w:val="-3"/>
          <w:szCs w:val="24"/>
        </w:rPr>
        <w:t>Marine Engineers’ Beneficial Association, AFL-CIO (MEBA</w:t>
      </w:r>
      <w:r w:rsidR="00EC4A73" w:rsidRPr="002A175F">
        <w:rPr>
          <w:rFonts w:ascii="Times New Roman" w:hAnsi="Times New Roman"/>
          <w:spacing w:val="-3"/>
          <w:szCs w:val="24"/>
        </w:rPr>
        <w:t>)</w:t>
      </w:r>
      <w:r w:rsidRPr="002A175F">
        <w:rPr>
          <w:rFonts w:ascii="Times New Roman" w:hAnsi="Times New Roman"/>
          <w:spacing w:val="-3"/>
          <w:szCs w:val="24"/>
        </w:rPr>
        <w:t xml:space="preserve"> filed an unfair labor practice complaint against the State of Alaska (State)</w:t>
      </w:r>
      <w:r w:rsidR="00516014">
        <w:rPr>
          <w:rFonts w:ascii="Times New Roman" w:hAnsi="Times New Roman"/>
          <w:spacing w:val="-3"/>
          <w:szCs w:val="24"/>
        </w:rPr>
        <w:t xml:space="preserve"> alleging the State violated AS</w:t>
      </w:r>
      <w:r w:rsidR="009C6698">
        <w:rPr>
          <w:rFonts w:ascii="Times New Roman" w:hAnsi="Times New Roman"/>
          <w:spacing w:val="-3"/>
          <w:szCs w:val="24"/>
        </w:rPr>
        <w:t xml:space="preserve"> 23.40.110(a)</w:t>
      </w:r>
      <w:r w:rsidR="00516014">
        <w:rPr>
          <w:rFonts w:ascii="Times New Roman" w:hAnsi="Times New Roman"/>
          <w:spacing w:val="-3"/>
          <w:szCs w:val="24"/>
        </w:rPr>
        <w:t>(</w:t>
      </w:r>
      <w:r w:rsidR="009C6698">
        <w:rPr>
          <w:rFonts w:ascii="Times New Roman" w:hAnsi="Times New Roman"/>
          <w:spacing w:val="-3"/>
          <w:szCs w:val="24"/>
        </w:rPr>
        <w:t xml:space="preserve">1), </w:t>
      </w:r>
      <w:r w:rsidR="00516014">
        <w:rPr>
          <w:rFonts w:ascii="Times New Roman" w:hAnsi="Times New Roman"/>
          <w:spacing w:val="-3"/>
          <w:szCs w:val="24"/>
        </w:rPr>
        <w:t>(2)</w:t>
      </w:r>
      <w:r w:rsidR="00D50CA3">
        <w:rPr>
          <w:rFonts w:ascii="Times New Roman" w:hAnsi="Times New Roman"/>
          <w:spacing w:val="-3"/>
          <w:szCs w:val="24"/>
        </w:rPr>
        <w:t>,</w:t>
      </w:r>
      <w:r w:rsidR="00516014">
        <w:rPr>
          <w:rFonts w:ascii="Times New Roman" w:hAnsi="Times New Roman"/>
          <w:spacing w:val="-3"/>
          <w:szCs w:val="24"/>
        </w:rPr>
        <w:t xml:space="preserve"> </w:t>
      </w:r>
      <w:r w:rsidR="001B76A4">
        <w:rPr>
          <w:rFonts w:ascii="Times New Roman" w:hAnsi="Times New Roman"/>
          <w:spacing w:val="-3"/>
          <w:szCs w:val="24"/>
        </w:rPr>
        <w:t xml:space="preserve">and </w:t>
      </w:r>
      <w:r w:rsidR="00516014">
        <w:rPr>
          <w:rFonts w:ascii="Times New Roman" w:hAnsi="Times New Roman"/>
          <w:spacing w:val="-3"/>
          <w:szCs w:val="24"/>
        </w:rPr>
        <w:t>(3)</w:t>
      </w:r>
      <w:r w:rsidRPr="002A175F">
        <w:rPr>
          <w:rFonts w:ascii="Times New Roman" w:hAnsi="Times New Roman"/>
          <w:spacing w:val="-3"/>
          <w:szCs w:val="24"/>
        </w:rPr>
        <w:t xml:space="preserve">.  </w:t>
      </w:r>
      <w:r w:rsidR="00516014">
        <w:rPr>
          <w:rFonts w:ascii="Times New Roman" w:hAnsi="Times New Roman"/>
          <w:spacing w:val="-3"/>
          <w:szCs w:val="24"/>
        </w:rPr>
        <w:t>MEBA subsequently a</w:t>
      </w:r>
      <w:r w:rsidR="00E923AE">
        <w:rPr>
          <w:rFonts w:ascii="Times New Roman" w:hAnsi="Times New Roman"/>
          <w:spacing w:val="-3"/>
          <w:szCs w:val="24"/>
        </w:rPr>
        <w:t>mended its complaint on July 13</w:t>
      </w:r>
      <w:r w:rsidR="00516014">
        <w:rPr>
          <w:rFonts w:ascii="Times New Roman" w:hAnsi="Times New Roman"/>
          <w:spacing w:val="-3"/>
          <w:szCs w:val="24"/>
        </w:rPr>
        <w:t>, 2012</w:t>
      </w:r>
      <w:r w:rsidR="00DF6B72">
        <w:rPr>
          <w:rFonts w:ascii="Times New Roman" w:hAnsi="Times New Roman"/>
          <w:spacing w:val="-3"/>
          <w:szCs w:val="24"/>
        </w:rPr>
        <w:t>,</w:t>
      </w:r>
      <w:r w:rsidR="00516014">
        <w:rPr>
          <w:rFonts w:ascii="Times New Roman" w:hAnsi="Times New Roman"/>
          <w:spacing w:val="-3"/>
          <w:szCs w:val="24"/>
        </w:rPr>
        <w:t xml:space="preserve"> alleging </w:t>
      </w:r>
      <w:r w:rsidR="009C6698">
        <w:rPr>
          <w:rFonts w:ascii="Times New Roman" w:hAnsi="Times New Roman"/>
          <w:spacing w:val="-3"/>
          <w:szCs w:val="24"/>
        </w:rPr>
        <w:t>the State violated</w:t>
      </w:r>
      <w:r w:rsidR="00516014">
        <w:rPr>
          <w:rFonts w:ascii="Times New Roman" w:hAnsi="Times New Roman"/>
          <w:spacing w:val="-3"/>
          <w:szCs w:val="24"/>
        </w:rPr>
        <w:t xml:space="preserve"> AS 23.40.110(a)(5).  </w:t>
      </w:r>
      <w:r w:rsidR="00A86182">
        <w:rPr>
          <w:rFonts w:ascii="Times New Roman" w:hAnsi="Times New Roman"/>
          <w:spacing w:val="-3"/>
          <w:szCs w:val="24"/>
        </w:rPr>
        <w:t xml:space="preserve">The alleged violations of AS 23.40.110 pertain to the State’s refusal to bargain its new policy concerning transporting unaccompanied </w:t>
      </w:r>
      <w:r w:rsidR="003C1171">
        <w:rPr>
          <w:rFonts w:ascii="Times New Roman" w:hAnsi="Times New Roman"/>
          <w:spacing w:val="-3"/>
          <w:szCs w:val="24"/>
        </w:rPr>
        <w:t>vehicles on the Alaska Marine Highway System</w:t>
      </w:r>
      <w:r w:rsidR="002349FA">
        <w:rPr>
          <w:rFonts w:ascii="Times New Roman" w:hAnsi="Times New Roman"/>
          <w:spacing w:val="-3"/>
          <w:szCs w:val="24"/>
        </w:rPr>
        <w:t xml:space="preserve"> (AMHS)</w:t>
      </w:r>
      <w:r w:rsidR="003C1171">
        <w:rPr>
          <w:rFonts w:ascii="Times New Roman" w:hAnsi="Times New Roman"/>
          <w:spacing w:val="-3"/>
          <w:szCs w:val="24"/>
        </w:rPr>
        <w:t>.</w:t>
      </w:r>
      <w:r w:rsidR="00E350E2">
        <w:rPr>
          <w:rFonts w:ascii="Times New Roman" w:hAnsi="Times New Roman"/>
          <w:spacing w:val="-3"/>
          <w:szCs w:val="24"/>
        </w:rPr>
        <w:t xml:space="preserve">  </w:t>
      </w:r>
      <w:r w:rsidR="00521586">
        <w:rPr>
          <w:rFonts w:ascii="Times New Roman" w:hAnsi="Times New Roman"/>
          <w:spacing w:val="-3"/>
          <w:szCs w:val="24"/>
        </w:rPr>
        <w:t>MEBA</w:t>
      </w:r>
      <w:r w:rsidR="00EC4A73" w:rsidRPr="002A175F">
        <w:rPr>
          <w:rFonts w:ascii="Times New Roman" w:hAnsi="Times New Roman"/>
          <w:spacing w:val="-3"/>
          <w:szCs w:val="24"/>
        </w:rPr>
        <w:t xml:space="preserve"> contends that because </w:t>
      </w:r>
      <w:r w:rsidR="00D036B2">
        <w:rPr>
          <w:rFonts w:ascii="Times New Roman" w:hAnsi="Times New Roman"/>
          <w:spacing w:val="-3"/>
          <w:szCs w:val="24"/>
        </w:rPr>
        <w:t>the policy directives were unilateral changes to the ex</w:t>
      </w:r>
      <w:r w:rsidR="0041465B">
        <w:rPr>
          <w:rFonts w:ascii="Times New Roman" w:hAnsi="Times New Roman"/>
          <w:spacing w:val="-3"/>
          <w:szCs w:val="24"/>
        </w:rPr>
        <w:t xml:space="preserve">press and implied terms of the </w:t>
      </w:r>
      <w:r w:rsidR="00CB0C9F">
        <w:rPr>
          <w:rFonts w:ascii="Times New Roman" w:hAnsi="Times New Roman"/>
          <w:spacing w:val="-3"/>
          <w:szCs w:val="24"/>
        </w:rPr>
        <w:t xml:space="preserve">parties’ </w:t>
      </w:r>
      <w:r w:rsidR="0041465B">
        <w:rPr>
          <w:rFonts w:ascii="Times New Roman" w:hAnsi="Times New Roman"/>
          <w:spacing w:val="-3"/>
          <w:szCs w:val="24"/>
        </w:rPr>
        <w:t>collective bargaining a</w:t>
      </w:r>
      <w:r w:rsidR="00CB0C9F">
        <w:rPr>
          <w:rFonts w:ascii="Times New Roman" w:hAnsi="Times New Roman"/>
          <w:spacing w:val="-3"/>
          <w:szCs w:val="24"/>
        </w:rPr>
        <w:t>greement</w:t>
      </w:r>
      <w:r w:rsidR="00CC741F">
        <w:rPr>
          <w:rFonts w:ascii="Times New Roman" w:hAnsi="Times New Roman"/>
          <w:spacing w:val="-3"/>
          <w:szCs w:val="24"/>
        </w:rPr>
        <w:t xml:space="preserve">, </w:t>
      </w:r>
      <w:r w:rsidR="00CB0C9F">
        <w:rPr>
          <w:rFonts w:ascii="Times New Roman" w:hAnsi="Times New Roman"/>
          <w:spacing w:val="-3"/>
          <w:szCs w:val="24"/>
        </w:rPr>
        <w:t>made</w:t>
      </w:r>
      <w:r w:rsidR="00CC741F">
        <w:rPr>
          <w:rFonts w:ascii="Times New Roman" w:hAnsi="Times New Roman"/>
          <w:spacing w:val="-3"/>
          <w:szCs w:val="24"/>
        </w:rPr>
        <w:t xml:space="preserve"> without negotiation</w:t>
      </w:r>
      <w:r w:rsidR="00EC4A73" w:rsidRPr="002A175F">
        <w:rPr>
          <w:rFonts w:ascii="Times New Roman" w:hAnsi="Times New Roman"/>
          <w:spacing w:val="-3"/>
          <w:szCs w:val="24"/>
        </w:rPr>
        <w:t xml:space="preserve">, the </w:t>
      </w:r>
      <w:r w:rsidR="00D036B2">
        <w:rPr>
          <w:rFonts w:ascii="Times New Roman" w:hAnsi="Times New Roman"/>
          <w:spacing w:val="-3"/>
          <w:szCs w:val="24"/>
        </w:rPr>
        <w:t>State’s actions constitute</w:t>
      </w:r>
      <w:r w:rsidR="00EC4A73" w:rsidRPr="002A175F">
        <w:rPr>
          <w:rFonts w:ascii="Times New Roman" w:hAnsi="Times New Roman"/>
          <w:spacing w:val="-3"/>
          <w:szCs w:val="24"/>
        </w:rPr>
        <w:t xml:space="preserve"> an unfair lab</w:t>
      </w:r>
      <w:r w:rsidR="00E350E2">
        <w:rPr>
          <w:rFonts w:ascii="Times New Roman" w:hAnsi="Times New Roman"/>
          <w:spacing w:val="-3"/>
          <w:szCs w:val="24"/>
        </w:rPr>
        <w:t>or practice.  The State responded timely, on July 30, 2012,</w:t>
      </w:r>
      <w:r w:rsidR="00EC4A73" w:rsidRPr="002A175F">
        <w:rPr>
          <w:rFonts w:ascii="Times New Roman" w:hAnsi="Times New Roman"/>
          <w:spacing w:val="-3"/>
          <w:szCs w:val="24"/>
        </w:rPr>
        <w:t xml:space="preserve"> that </w:t>
      </w:r>
      <w:r w:rsidR="00C6164D">
        <w:rPr>
          <w:rFonts w:ascii="Times New Roman" w:hAnsi="Times New Roman"/>
          <w:spacing w:val="-3"/>
          <w:szCs w:val="24"/>
        </w:rPr>
        <w:t>the new policy was not a change, but rather a clarification of an existing provision</w:t>
      </w:r>
      <w:r w:rsidR="00EC4A73" w:rsidRPr="002A175F">
        <w:rPr>
          <w:rFonts w:ascii="Times New Roman" w:hAnsi="Times New Roman"/>
          <w:spacing w:val="-3"/>
          <w:szCs w:val="24"/>
        </w:rPr>
        <w:t>,</w:t>
      </w:r>
      <w:r w:rsidR="00926354" w:rsidRPr="002A175F">
        <w:rPr>
          <w:rFonts w:ascii="Times New Roman" w:hAnsi="Times New Roman"/>
          <w:spacing w:val="-3"/>
          <w:szCs w:val="24"/>
        </w:rPr>
        <w:t xml:space="preserve"> </w:t>
      </w:r>
      <w:r w:rsidR="00EC4A73" w:rsidRPr="002A175F">
        <w:rPr>
          <w:rFonts w:ascii="Times New Roman" w:hAnsi="Times New Roman"/>
          <w:spacing w:val="-3"/>
          <w:szCs w:val="24"/>
        </w:rPr>
        <w:t>an</w:t>
      </w:r>
      <w:r w:rsidR="00C6164D">
        <w:rPr>
          <w:rFonts w:ascii="Times New Roman" w:hAnsi="Times New Roman"/>
          <w:spacing w:val="-3"/>
          <w:szCs w:val="24"/>
        </w:rPr>
        <w:t>d</w:t>
      </w:r>
      <w:r w:rsidR="00F01B89">
        <w:rPr>
          <w:rFonts w:ascii="Times New Roman" w:hAnsi="Times New Roman"/>
          <w:spacing w:val="-3"/>
          <w:szCs w:val="24"/>
        </w:rPr>
        <w:t>,</w:t>
      </w:r>
      <w:r w:rsidR="00C6164D">
        <w:rPr>
          <w:rFonts w:ascii="Times New Roman" w:hAnsi="Times New Roman"/>
          <w:spacing w:val="-3"/>
          <w:szCs w:val="24"/>
        </w:rPr>
        <w:t xml:space="preserve"> thus, the State did not commit an unfair labor practice under AS 23.40.110</w:t>
      </w:r>
      <w:r w:rsidR="00EC4A73" w:rsidRPr="002A175F">
        <w:rPr>
          <w:rFonts w:ascii="Times New Roman" w:hAnsi="Times New Roman"/>
          <w:spacing w:val="-3"/>
          <w:szCs w:val="24"/>
        </w:rPr>
        <w:t>.</w:t>
      </w:r>
    </w:p>
    <w:p w:rsidR="005B5F5F" w:rsidRPr="002A175F" w:rsidRDefault="005B5F5F" w:rsidP="0024519B">
      <w:pPr>
        <w:tabs>
          <w:tab w:val="left" w:pos="-720"/>
        </w:tabs>
        <w:suppressAutoHyphens/>
        <w:jc w:val="both"/>
        <w:rPr>
          <w:rFonts w:ascii="Times New Roman" w:hAnsi="Times New Roman"/>
          <w:spacing w:val="-3"/>
          <w:szCs w:val="24"/>
        </w:rPr>
      </w:pPr>
    </w:p>
    <w:p w:rsidR="00464017" w:rsidRDefault="001B76A4"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t>Jean Ward, the a</w:t>
      </w:r>
      <w:r w:rsidR="002349FA">
        <w:rPr>
          <w:rFonts w:ascii="Times New Roman" w:hAnsi="Times New Roman"/>
          <w:spacing w:val="-3"/>
          <w:szCs w:val="24"/>
        </w:rPr>
        <w:t>gency’s hearing o</w:t>
      </w:r>
      <w:r w:rsidR="00464017" w:rsidRPr="002A175F">
        <w:rPr>
          <w:rFonts w:ascii="Times New Roman" w:hAnsi="Times New Roman"/>
          <w:spacing w:val="-3"/>
          <w:szCs w:val="24"/>
        </w:rPr>
        <w:t>fficer</w:t>
      </w:r>
      <w:r w:rsidR="00D158B4">
        <w:rPr>
          <w:rFonts w:ascii="Times New Roman" w:hAnsi="Times New Roman"/>
          <w:spacing w:val="-3"/>
          <w:szCs w:val="24"/>
        </w:rPr>
        <w:t>,</w:t>
      </w:r>
      <w:r w:rsidR="00464017" w:rsidRPr="002A175F">
        <w:rPr>
          <w:rFonts w:ascii="Times New Roman" w:hAnsi="Times New Roman"/>
          <w:spacing w:val="-3"/>
          <w:szCs w:val="24"/>
        </w:rPr>
        <w:t xml:space="preserve"> conducted an investigation and found probable cause that the State committed a violation under AS 23.40.110(a)(5), and (a)(1)</w:t>
      </w:r>
      <w:r w:rsidR="00397B84">
        <w:rPr>
          <w:rFonts w:ascii="Times New Roman" w:hAnsi="Times New Roman"/>
          <w:spacing w:val="-3"/>
          <w:szCs w:val="24"/>
        </w:rPr>
        <w:t xml:space="preserve">, by refusing to bargain </w:t>
      </w:r>
      <w:r w:rsidR="00D158B4">
        <w:rPr>
          <w:rFonts w:ascii="Times New Roman" w:hAnsi="Times New Roman"/>
          <w:spacing w:val="-3"/>
          <w:szCs w:val="24"/>
        </w:rPr>
        <w:t>the “policy” implementation</w:t>
      </w:r>
      <w:r w:rsidR="00464017" w:rsidRPr="002A175F">
        <w:rPr>
          <w:rFonts w:ascii="Times New Roman" w:hAnsi="Times New Roman"/>
          <w:spacing w:val="-3"/>
          <w:szCs w:val="24"/>
        </w:rPr>
        <w:t>.</w:t>
      </w:r>
      <w:r w:rsidR="00397B84">
        <w:rPr>
          <w:rFonts w:ascii="Times New Roman" w:hAnsi="Times New Roman"/>
          <w:spacing w:val="-3"/>
          <w:szCs w:val="24"/>
        </w:rPr>
        <w:t xml:space="preserve">  (</w:t>
      </w:r>
      <w:r w:rsidR="00D158B4">
        <w:rPr>
          <w:rFonts w:ascii="Times New Roman" w:hAnsi="Times New Roman"/>
          <w:spacing w:val="-3"/>
          <w:szCs w:val="24"/>
        </w:rPr>
        <w:t>August 29, 2012</w:t>
      </w:r>
      <w:r w:rsidR="00397B84">
        <w:rPr>
          <w:rFonts w:ascii="Times New Roman" w:hAnsi="Times New Roman"/>
          <w:spacing w:val="-3"/>
          <w:szCs w:val="24"/>
        </w:rPr>
        <w:t>, Notice of Prelimi</w:t>
      </w:r>
      <w:r w:rsidR="00D158B4">
        <w:rPr>
          <w:rFonts w:ascii="Times New Roman" w:hAnsi="Times New Roman"/>
          <w:spacing w:val="-3"/>
          <w:szCs w:val="24"/>
        </w:rPr>
        <w:t>nary Finding of Probable Cause and Partial Dismissal</w:t>
      </w:r>
      <w:r w:rsidR="00397B84">
        <w:rPr>
          <w:rFonts w:ascii="Times New Roman" w:hAnsi="Times New Roman"/>
          <w:spacing w:val="-3"/>
          <w:szCs w:val="24"/>
        </w:rPr>
        <w:t xml:space="preserve">). </w:t>
      </w:r>
      <w:r w:rsidR="008551FC">
        <w:rPr>
          <w:rFonts w:ascii="Times New Roman" w:hAnsi="Times New Roman"/>
          <w:spacing w:val="-3"/>
          <w:szCs w:val="24"/>
        </w:rPr>
        <w:t xml:space="preserve"> </w:t>
      </w:r>
      <w:r w:rsidR="00397B84">
        <w:rPr>
          <w:rFonts w:ascii="Times New Roman" w:hAnsi="Times New Roman"/>
          <w:spacing w:val="-3"/>
          <w:szCs w:val="24"/>
        </w:rPr>
        <w:t xml:space="preserve">Ward </w:t>
      </w:r>
      <w:r w:rsidR="002349FA">
        <w:rPr>
          <w:rFonts w:ascii="Times New Roman" w:hAnsi="Times New Roman"/>
          <w:spacing w:val="-3"/>
          <w:szCs w:val="24"/>
        </w:rPr>
        <w:t>recommended dismissing</w:t>
      </w:r>
      <w:r w:rsidR="00D158B4">
        <w:rPr>
          <w:rFonts w:ascii="Times New Roman" w:hAnsi="Times New Roman"/>
          <w:spacing w:val="-3"/>
          <w:szCs w:val="24"/>
        </w:rPr>
        <w:t xml:space="preserve"> the alleged violation </w:t>
      </w:r>
      <w:r w:rsidR="00CC741F">
        <w:rPr>
          <w:rFonts w:ascii="Times New Roman" w:hAnsi="Times New Roman"/>
          <w:spacing w:val="-3"/>
          <w:szCs w:val="24"/>
        </w:rPr>
        <w:t xml:space="preserve">of </w:t>
      </w:r>
      <w:r w:rsidR="00D158B4">
        <w:rPr>
          <w:rFonts w:ascii="Times New Roman" w:hAnsi="Times New Roman"/>
          <w:spacing w:val="-3"/>
          <w:szCs w:val="24"/>
        </w:rPr>
        <w:t xml:space="preserve">AS 23.40.110(a)(2) because the facts </w:t>
      </w:r>
      <w:r w:rsidR="00DA47D5">
        <w:rPr>
          <w:rFonts w:ascii="Times New Roman" w:hAnsi="Times New Roman"/>
          <w:spacing w:val="-3"/>
          <w:szCs w:val="24"/>
        </w:rPr>
        <w:t>did</w:t>
      </w:r>
      <w:r w:rsidR="00D158B4">
        <w:rPr>
          <w:rFonts w:ascii="Times New Roman" w:hAnsi="Times New Roman"/>
          <w:spacing w:val="-3"/>
          <w:szCs w:val="24"/>
        </w:rPr>
        <w:t xml:space="preserve"> not support MEBA’s allegation that the State dominated or interfered with the formation, administration, or existence of MEBA.  Ad</w:t>
      </w:r>
      <w:r w:rsidR="008551FC">
        <w:rPr>
          <w:rFonts w:ascii="Times New Roman" w:hAnsi="Times New Roman"/>
          <w:spacing w:val="-3"/>
          <w:szCs w:val="24"/>
        </w:rPr>
        <w:t>ditionally,</w:t>
      </w:r>
      <w:r w:rsidR="00D158B4">
        <w:rPr>
          <w:rFonts w:ascii="Times New Roman" w:hAnsi="Times New Roman"/>
          <w:spacing w:val="-3"/>
          <w:szCs w:val="24"/>
        </w:rPr>
        <w:t xml:space="preserve"> Ward r</w:t>
      </w:r>
      <w:r w:rsidR="002349FA">
        <w:rPr>
          <w:rFonts w:ascii="Times New Roman" w:hAnsi="Times New Roman"/>
          <w:spacing w:val="-3"/>
          <w:szCs w:val="24"/>
        </w:rPr>
        <w:t>ecommended dismissing</w:t>
      </w:r>
      <w:r w:rsidR="00D158B4">
        <w:rPr>
          <w:rFonts w:ascii="Times New Roman" w:hAnsi="Times New Roman"/>
          <w:spacing w:val="-3"/>
          <w:szCs w:val="24"/>
        </w:rPr>
        <w:t xml:space="preserve"> </w:t>
      </w:r>
      <w:r w:rsidR="00CC741F">
        <w:rPr>
          <w:rFonts w:ascii="Times New Roman" w:hAnsi="Times New Roman"/>
          <w:spacing w:val="-3"/>
          <w:szCs w:val="24"/>
        </w:rPr>
        <w:t>the alleged violation of AS 23.40</w:t>
      </w:r>
      <w:r w:rsidR="002349FA">
        <w:rPr>
          <w:rFonts w:ascii="Times New Roman" w:hAnsi="Times New Roman"/>
          <w:spacing w:val="-3"/>
          <w:szCs w:val="24"/>
        </w:rPr>
        <w:t>.110(a)(3) because the facts did</w:t>
      </w:r>
      <w:r w:rsidR="00CC741F">
        <w:rPr>
          <w:rFonts w:ascii="Times New Roman" w:hAnsi="Times New Roman"/>
          <w:spacing w:val="-3"/>
          <w:szCs w:val="24"/>
        </w:rPr>
        <w:t xml:space="preserve"> not show that the State discriminated regarding hire or tenure of employment, or a term or condition of employment, to encourage or discourage membership in MEBA.</w:t>
      </w:r>
      <w:r w:rsidR="00535E66">
        <w:rPr>
          <w:rFonts w:ascii="Times New Roman" w:hAnsi="Times New Roman"/>
          <w:spacing w:val="-3"/>
          <w:szCs w:val="24"/>
        </w:rPr>
        <w:t xml:space="preserve">  </w:t>
      </w:r>
      <w:r w:rsidR="00F01B89">
        <w:rPr>
          <w:rFonts w:ascii="Times New Roman" w:hAnsi="Times New Roman"/>
        </w:rPr>
        <w:t>During</w:t>
      </w:r>
      <w:r w:rsidR="00535E66">
        <w:rPr>
          <w:rFonts w:ascii="Times New Roman" w:hAnsi="Times New Roman"/>
        </w:rPr>
        <w:t xml:space="preserve"> November 23-29, 2012, the Alaska Labor Relations Agency (Agency) entertained the State’s Motion to Dismiss and </w:t>
      </w:r>
      <w:r w:rsidR="00B41728">
        <w:rPr>
          <w:rFonts w:ascii="Times New Roman" w:hAnsi="Times New Roman"/>
        </w:rPr>
        <w:t>both parties’</w:t>
      </w:r>
      <w:r w:rsidR="00535E66">
        <w:rPr>
          <w:rFonts w:ascii="Times New Roman" w:hAnsi="Times New Roman"/>
        </w:rPr>
        <w:t xml:space="preserve"> cross motions.  On November 29, 2012, the Agency </w:t>
      </w:r>
      <w:r w:rsidR="00856A89">
        <w:rPr>
          <w:rFonts w:ascii="Times New Roman" w:hAnsi="Times New Roman"/>
        </w:rPr>
        <w:t>denied the</w:t>
      </w:r>
      <w:r w:rsidR="00535E66">
        <w:rPr>
          <w:rFonts w:ascii="Times New Roman" w:hAnsi="Times New Roman"/>
        </w:rPr>
        <w:t xml:space="preserve"> State’s Motion to Dismiss</w:t>
      </w:r>
      <w:r w:rsidR="00BB32F5">
        <w:rPr>
          <w:rFonts w:ascii="Times New Roman" w:hAnsi="Times New Roman"/>
          <w:spacing w:val="-3"/>
          <w:szCs w:val="24"/>
        </w:rPr>
        <w:t>.</w:t>
      </w:r>
      <w:r w:rsidR="00191875">
        <w:rPr>
          <w:rStyle w:val="FootnoteReference"/>
          <w:rFonts w:ascii="Times New Roman" w:hAnsi="Times New Roman"/>
          <w:spacing w:val="-3"/>
          <w:szCs w:val="24"/>
        </w:rPr>
        <w:footnoteReference w:id="1"/>
      </w:r>
    </w:p>
    <w:p w:rsidR="007B12F7" w:rsidRPr="002A175F" w:rsidRDefault="007B12F7" w:rsidP="0024519B">
      <w:pPr>
        <w:tabs>
          <w:tab w:val="left" w:pos="-720"/>
        </w:tabs>
        <w:suppressAutoHyphens/>
        <w:jc w:val="both"/>
        <w:rPr>
          <w:rFonts w:ascii="Times New Roman" w:hAnsi="Times New Roman"/>
          <w:spacing w:val="-3"/>
          <w:szCs w:val="24"/>
        </w:rPr>
      </w:pPr>
    </w:p>
    <w:p w:rsidR="00464017" w:rsidRPr="002A175F" w:rsidRDefault="00464017" w:rsidP="0024519B">
      <w:pPr>
        <w:pStyle w:val="Heading3"/>
        <w:rPr>
          <w:rFonts w:ascii="Times New Roman" w:hAnsi="Times New Roman"/>
          <w:szCs w:val="24"/>
        </w:rPr>
      </w:pPr>
      <w:r w:rsidRPr="002A175F">
        <w:rPr>
          <w:rFonts w:ascii="Times New Roman" w:hAnsi="Times New Roman"/>
          <w:szCs w:val="24"/>
        </w:rPr>
        <w:t>Issues</w:t>
      </w:r>
    </w:p>
    <w:p w:rsidR="00464017" w:rsidRPr="002A175F" w:rsidRDefault="00464017" w:rsidP="0024519B">
      <w:pPr>
        <w:tabs>
          <w:tab w:val="left" w:pos="-720"/>
        </w:tabs>
        <w:suppressAutoHyphens/>
        <w:jc w:val="both"/>
        <w:rPr>
          <w:rFonts w:ascii="Times New Roman" w:hAnsi="Times New Roman"/>
          <w:spacing w:val="-3"/>
          <w:szCs w:val="24"/>
        </w:rPr>
      </w:pPr>
    </w:p>
    <w:p w:rsidR="003B754E" w:rsidRPr="00CB117E" w:rsidRDefault="009544BB" w:rsidP="00CB117E">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00464017" w:rsidRPr="002A175F">
        <w:rPr>
          <w:rFonts w:ascii="Times New Roman" w:hAnsi="Times New Roman"/>
          <w:spacing w:val="-3"/>
          <w:szCs w:val="24"/>
        </w:rPr>
        <w:t>1.</w:t>
      </w:r>
      <w:r w:rsidR="00464017" w:rsidRPr="002A175F">
        <w:rPr>
          <w:rFonts w:ascii="Times New Roman" w:hAnsi="Times New Roman"/>
          <w:spacing w:val="-3"/>
          <w:szCs w:val="24"/>
        </w:rPr>
        <w:tab/>
      </w:r>
      <w:r w:rsidR="00CC741F">
        <w:rPr>
          <w:rFonts w:ascii="Times New Roman" w:hAnsi="Times New Roman"/>
          <w:bCs/>
          <w:spacing w:val="-3"/>
          <w:szCs w:val="24"/>
          <w:u w:val="single"/>
        </w:rPr>
        <w:t>Is the ability</w:t>
      </w:r>
      <w:r w:rsidR="003B754E">
        <w:rPr>
          <w:rFonts w:ascii="Times New Roman" w:hAnsi="Times New Roman"/>
          <w:bCs/>
          <w:spacing w:val="-3"/>
          <w:szCs w:val="24"/>
          <w:u w:val="single"/>
        </w:rPr>
        <w:t xml:space="preserve"> of employees </w:t>
      </w:r>
      <w:r w:rsidR="00CC741F">
        <w:rPr>
          <w:rFonts w:ascii="Times New Roman" w:hAnsi="Times New Roman"/>
          <w:bCs/>
          <w:spacing w:val="-3"/>
          <w:szCs w:val="24"/>
          <w:u w:val="single"/>
        </w:rPr>
        <w:t xml:space="preserve">to transport unaccompanied vehicles </w:t>
      </w:r>
      <w:r w:rsidR="003B754E">
        <w:rPr>
          <w:rFonts w:ascii="Times New Roman" w:hAnsi="Times New Roman"/>
          <w:bCs/>
          <w:spacing w:val="-3"/>
          <w:szCs w:val="24"/>
          <w:u w:val="single"/>
        </w:rPr>
        <w:t>“on pass” (“for free”) a mandatory subject of bargaining?</w:t>
      </w:r>
      <w:r w:rsidR="00191875">
        <w:rPr>
          <w:rFonts w:ascii="Times New Roman" w:hAnsi="Times New Roman"/>
          <w:bCs/>
          <w:spacing w:val="-3"/>
          <w:szCs w:val="24"/>
          <w:u w:val="single"/>
        </w:rPr>
        <w:t xml:space="preserve">  If so, did the State unilaterally change a mandatory subject of bargaining </w:t>
      </w:r>
      <w:r w:rsidR="00CB117E">
        <w:rPr>
          <w:rFonts w:ascii="Times New Roman" w:hAnsi="Times New Roman"/>
          <w:bCs/>
          <w:spacing w:val="-3"/>
          <w:szCs w:val="24"/>
          <w:u w:val="single"/>
        </w:rPr>
        <w:t>when it implemented the new policies and, thus, commit an unfair labor practice?</w:t>
      </w:r>
    </w:p>
    <w:p w:rsidR="003B754E" w:rsidRDefault="003B754E" w:rsidP="0024519B">
      <w:pPr>
        <w:tabs>
          <w:tab w:val="left" w:pos="-720"/>
        </w:tabs>
        <w:suppressAutoHyphens/>
        <w:jc w:val="both"/>
        <w:rPr>
          <w:rFonts w:ascii="Times New Roman" w:hAnsi="Times New Roman"/>
          <w:spacing w:val="-3"/>
          <w:szCs w:val="24"/>
          <w:u w:val="single"/>
        </w:rPr>
      </w:pPr>
    </w:p>
    <w:p w:rsidR="003B754E" w:rsidRPr="003B754E" w:rsidRDefault="003B754E"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B117E">
        <w:rPr>
          <w:rFonts w:ascii="Times New Roman" w:hAnsi="Times New Roman"/>
          <w:spacing w:val="-3"/>
          <w:szCs w:val="24"/>
        </w:rPr>
        <w:t>2</w:t>
      </w:r>
      <w:r>
        <w:rPr>
          <w:rFonts w:ascii="Times New Roman" w:hAnsi="Times New Roman"/>
          <w:spacing w:val="-3"/>
          <w:szCs w:val="24"/>
        </w:rPr>
        <w:t xml:space="preserve">. </w:t>
      </w:r>
      <w:r>
        <w:rPr>
          <w:rFonts w:ascii="Times New Roman" w:hAnsi="Times New Roman"/>
          <w:spacing w:val="-3"/>
          <w:szCs w:val="24"/>
        </w:rPr>
        <w:tab/>
      </w:r>
      <w:r w:rsidRPr="003B754E">
        <w:rPr>
          <w:rFonts w:ascii="Times New Roman" w:hAnsi="Times New Roman"/>
          <w:spacing w:val="-3"/>
          <w:szCs w:val="24"/>
          <w:u w:val="single"/>
        </w:rPr>
        <w:t>Does the State have any waiver defenses?</w:t>
      </w:r>
    </w:p>
    <w:p w:rsidR="00464017" w:rsidRDefault="00464017" w:rsidP="0024519B">
      <w:pPr>
        <w:tabs>
          <w:tab w:val="left" w:pos="-720"/>
        </w:tabs>
        <w:suppressAutoHyphens/>
        <w:jc w:val="both"/>
        <w:rPr>
          <w:rFonts w:ascii="Times New Roman" w:hAnsi="Times New Roman"/>
          <w:spacing w:val="-3"/>
          <w:szCs w:val="24"/>
        </w:rPr>
      </w:pPr>
    </w:p>
    <w:p w:rsidR="0024519B" w:rsidRPr="002A175F" w:rsidRDefault="0024519B" w:rsidP="0024519B">
      <w:pPr>
        <w:tabs>
          <w:tab w:val="left" w:pos="-720"/>
        </w:tabs>
        <w:suppressAutoHyphens/>
        <w:jc w:val="both"/>
        <w:rPr>
          <w:rFonts w:ascii="Times New Roman" w:hAnsi="Times New Roman"/>
          <w:spacing w:val="-3"/>
          <w:szCs w:val="24"/>
        </w:rPr>
      </w:pPr>
    </w:p>
    <w:p w:rsidR="00464017" w:rsidRPr="002A175F" w:rsidRDefault="00464017" w:rsidP="0024519B">
      <w:pPr>
        <w:tabs>
          <w:tab w:val="center" w:pos="4680"/>
        </w:tabs>
        <w:suppressAutoHyphens/>
        <w:jc w:val="center"/>
        <w:rPr>
          <w:rFonts w:ascii="Times New Roman" w:hAnsi="Times New Roman"/>
          <w:b/>
          <w:bCs/>
          <w:spacing w:val="-3"/>
          <w:szCs w:val="24"/>
        </w:rPr>
      </w:pPr>
      <w:r w:rsidRPr="002A175F">
        <w:rPr>
          <w:rFonts w:ascii="Times New Roman" w:hAnsi="Times New Roman"/>
          <w:b/>
          <w:bCs/>
          <w:spacing w:val="-3"/>
          <w:szCs w:val="24"/>
          <w:u w:val="single"/>
        </w:rPr>
        <w:t>Findings of Fact</w:t>
      </w:r>
    </w:p>
    <w:p w:rsidR="00464017" w:rsidRPr="002A175F" w:rsidRDefault="00464017" w:rsidP="0024519B">
      <w:pPr>
        <w:pStyle w:val="BodyTextIndent"/>
        <w:jc w:val="both"/>
        <w:rPr>
          <w:szCs w:val="24"/>
        </w:rPr>
      </w:pPr>
    </w:p>
    <w:p w:rsidR="00C80C1F" w:rsidRPr="001E63B9" w:rsidRDefault="00464017" w:rsidP="0024519B">
      <w:pPr>
        <w:pStyle w:val="BodyText"/>
        <w:rPr>
          <w:szCs w:val="24"/>
        </w:rPr>
      </w:pPr>
      <w:r w:rsidRPr="002A175F">
        <w:rPr>
          <w:szCs w:val="24"/>
        </w:rPr>
        <w:tab/>
        <w:t>1.</w:t>
      </w:r>
      <w:r w:rsidRPr="002A175F">
        <w:rPr>
          <w:szCs w:val="24"/>
        </w:rPr>
        <w:tab/>
      </w:r>
      <w:r w:rsidR="009544BB" w:rsidRPr="002A175F">
        <w:rPr>
          <w:szCs w:val="24"/>
        </w:rPr>
        <w:t xml:space="preserve">The </w:t>
      </w:r>
      <w:r w:rsidR="000C7C82">
        <w:rPr>
          <w:szCs w:val="24"/>
        </w:rPr>
        <w:t>Marine Engineers’ Beneficial Association</w:t>
      </w:r>
      <w:r w:rsidR="009544BB" w:rsidRPr="002A175F">
        <w:rPr>
          <w:szCs w:val="24"/>
        </w:rPr>
        <w:t xml:space="preserve"> </w:t>
      </w:r>
      <w:r w:rsidR="000C7C82">
        <w:rPr>
          <w:szCs w:val="24"/>
        </w:rPr>
        <w:t>(MEBA</w:t>
      </w:r>
      <w:r w:rsidR="00B86AD7" w:rsidRPr="002A175F">
        <w:rPr>
          <w:szCs w:val="24"/>
        </w:rPr>
        <w:t xml:space="preserve">) </w:t>
      </w:r>
      <w:r w:rsidR="00954146" w:rsidRPr="002A175F">
        <w:rPr>
          <w:szCs w:val="24"/>
        </w:rPr>
        <w:t xml:space="preserve">is </w:t>
      </w:r>
      <w:r w:rsidR="000C7C82">
        <w:rPr>
          <w:szCs w:val="24"/>
        </w:rPr>
        <w:t xml:space="preserve">an affiliate of the American Federation of Labor and the Congress of Industrial Organizations.  MEBA is </w:t>
      </w:r>
      <w:r w:rsidR="00954146" w:rsidRPr="002A175F">
        <w:rPr>
          <w:szCs w:val="24"/>
        </w:rPr>
        <w:t xml:space="preserve">the </w:t>
      </w:r>
      <w:r w:rsidR="000C7C82">
        <w:rPr>
          <w:szCs w:val="24"/>
        </w:rPr>
        <w:t>“</w:t>
      </w:r>
      <w:r w:rsidR="00954146" w:rsidRPr="002A175F">
        <w:rPr>
          <w:szCs w:val="24"/>
        </w:rPr>
        <w:t xml:space="preserve">exclusive </w:t>
      </w:r>
      <w:r w:rsidR="000C7C82">
        <w:rPr>
          <w:szCs w:val="24"/>
        </w:rPr>
        <w:t>collective bargaining agent for various individuals employed in designated licensed marine engineering positions at the State of Alaska and working for the Ala</w:t>
      </w:r>
      <w:r w:rsidR="0041465B">
        <w:rPr>
          <w:szCs w:val="24"/>
        </w:rPr>
        <w:t>ska Marine Highway System</w:t>
      </w:r>
      <w:r w:rsidR="006E458A">
        <w:rPr>
          <w:szCs w:val="24"/>
        </w:rPr>
        <w:t xml:space="preserve"> [AMHS]</w:t>
      </w:r>
      <w:r w:rsidR="000C7C82">
        <w:rPr>
          <w:szCs w:val="24"/>
        </w:rPr>
        <w:t>.</w:t>
      </w:r>
      <w:r w:rsidR="0041465B" w:rsidRPr="001E63B9">
        <w:rPr>
          <w:szCs w:val="24"/>
        </w:rPr>
        <w:t>”</w:t>
      </w:r>
    </w:p>
    <w:p w:rsidR="0024519B" w:rsidRPr="001E63B9" w:rsidRDefault="0024519B" w:rsidP="0024519B">
      <w:pPr>
        <w:pStyle w:val="BodyText"/>
        <w:rPr>
          <w:szCs w:val="24"/>
        </w:rPr>
      </w:pPr>
    </w:p>
    <w:p w:rsidR="00464017" w:rsidRPr="002A175F" w:rsidRDefault="00464017" w:rsidP="0024519B">
      <w:pPr>
        <w:pStyle w:val="BodyTextIndent"/>
        <w:jc w:val="both"/>
        <w:rPr>
          <w:szCs w:val="24"/>
        </w:rPr>
      </w:pPr>
      <w:r w:rsidRPr="001E63B9">
        <w:rPr>
          <w:szCs w:val="24"/>
        </w:rPr>
        <w:t>2.</w:t>
      </w:r>
      <w:r w:rsidRPr="001E63B9">
        <w:rPr>
          <w:szCs w:val="24"/>
        </w:rPr>
        <w:tab/>
      </w:r>
      <w:r w:rsidR="0041465B" w:rsidRPr="001E63B9">
        <w:rPr>
          <w:szCs w:val="24"/>
        </w:rPr>
        <w:t>MEBA</w:t>
      </w:r>
      <w:r w:rsidR="00B86AD7" w:rsidRPr="001E63B9">
        <w:rPr>
          <w:szCs w:val="24"/>
        </w:rPr>
        <w:t xml:space="preserve"> and the State of Alaska (State) </w:t>
      </w:r>
      <w:r w:rsidR="00CB0C9F" w:rsidRPr="001E63B9">
        <w:rPr>
          <w:szCs w:val="24"/>
        </w:rPr>
        <w:t>have</w:t>
      </w:r>
      <w:r w:rsidRPr="001E63B9">
        <w:rPr>
          <w:szCs w:val="24"/>
        </w:rPr>
        <w:t xml:space="preserve"> a collective bargaining agre</w:t>
      </w:r>
      <w:r w:rsidR="0041465B" w:rsidRPr="001E63B9">
        <w:rPr>
          <w:szCs w:val="24"/>
        </w:rPr>
        <w:t>ement for the period July 1, 2011</w:t>
      </w:r>
      <w:r w:rsidR="00052B41" w:rsidRPr="001E63B9">
        <w:rPr>
          <w:szCs w:val="24"/>
        </w:rPr>
        <w:t>,</w:t>
      </w:r>
      <w:r w:rsidRPr="001E63B9">
        <w:rPr>
          <w:szCs w:val="24"/>
        </w:rPr>
        <w:t xml:space="preserve"> </w:t>
      </w:r>
      <w:r w:rsidR="00AB33E2" w:rsidRPr="001E63B9">
        <w:rPr>
          <w:szCs w:val="24"/>
        </w:rPr>
        <w:t xml:space="preserve">to </w:t>
      </w:r>
      <w:r w:rsidR="0041465B" w:rsidRPr="001E63B9">
        <w:rPr>
          <w:szCs w:val="24"/>
        </w:rPr>
        <w:t>June 30, 2014</w:t>
      </w:r>
      <w:r w:rsidRPr="001E63B9">
        <w:rPr>
          <w:szCs w:val="24"/>
        </w:rPr>
        <w:t>.</w:t>
      </w:r>
      <w:r w:rsidR="00464778" w:rsidRPr="001E63B9">
        <w:rPr>
          <w:szCs w:val="24"/>
        </w:rPr>
        <w:t xml:space="preserve">  (Joint Exh. I)</w:t>
      </w:r>
      <w:r w:rsidR="00052B41" w:rsidRPr="001E63B9">
        <w:rPr>
          <w:szCs w:val="24"/>
        </w:rPr>
        <w:t xml:space="preserve">.  </w:t>
      </w:r>
      <w:r w:rsidR="0041465B" w:rsidRPr="001E63B9">
        <w:rPr>
          <w:szCs w:val="24"/>
        </w:rPr>
        <w:t>MEBA has represented licensed marine engineers employed at the</w:t>
      </w:r>
      <w:r w:rsidR="006E458A" w:rsidRPr="001E63B9">
        <w:rPr>
          <w:szCs w:val="24"/>
        </w:rPr>
        <w:t xml:space="preserve"> AMHS</w:t>
      </w:r>
      <w:r w:rsidR="0041465B" w:rsidRPr="001E63B9">
        <w:rPr>
          <w:szCs w:val="24"/>
        </w:rPr>
        <w:t xml:space="preserve"> for four decades.  (</w:t>
      </w:r>
      <w:r w:rsidR="001E63B9" w:rsidRPr="001E63B9">
        <w:rPr>
          <w:szCs w:val="24"/>
        </w:rPr>
        <w:t>Unfair Labor Practice C</w:t>
      </w:r>
      <w:r w:rsidR="0041465B" w:rsidRPr="001E63B9">
        <w:rPr>
          <w:szCs w:val="24"/>
        </w:rPr>
        <w:t>harge</w:t>
      </w:r>
      <w:r w:rsidR="0050406D">
        <w:rPr>
          <w:szCs w:val="24"/>
        </w:rPr>
        <w:t xml:space="preserve"> </w:t>
      </w:r>
      <w:r w:rsidR="001E63B9">
        <w:rPr>
          <w:szCs w:val="24"/>
        </w:rPr>
        <w:t>at 1</w:t>
      </w:r>
      <w:r w:rsidR="00D50CA3">
        <w:rPr>
          <w:szCs w:val="24"/>
        </w:rPr>
        <w:t>, Oct. 2</w:t>
      </w:r>
      <w:r w:rsidR="0050406D">
        <w:rPr>
          <w:szCs w:val="24"/>
        </w:rPr>
        <w:t>0, 2011</w:t>
      </w:r>
      <w:r w:rsidR="0041465B">
        <w:rPr>
          <w:szCs w:val="24"/>
        </w:rPr>
        <w:t>)</w:t>
      </w:r>
      <w:r w:rsidR="00B82A36">
        <w:rPr>
          <w:szCs w:val="24"/>
        </w:rPr>
        <w:t>.</w:t>
      </w:r>
    </w:p>
    <w:p w:rsidR="00464017" w:rsidRPr="002A175F" w:rsidRDefault="00464017" w:rsidP="00CC5DE7">
      <w:pPr>
        <w:tabs>
          <w:tab w:val="left" w:pos="-720"/>
        </w:tabs>
        <w:suppressAutoHyphens/>
        <w:jc w:val="both"/>
        <w:rPr>
          <w:rFonts w:ascii="Times New Roman" w:hAnsi="Times New Roman"/>
          <w:spacing w:val="-3"/>
          <w:szCs w:val="24"/>
        </w:rPr>
      </w:pPr>
    </w:p>
    <w:p w:rsidR="00B82A36" w:rsidRDefault="00464017" w:rsidP="00CC5DE7">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00C80C1F">
        <w:rPr>
          <w:rFonts w:ascii="Times New Roman" w:hAnsi="Times New Roman"/>
          <w:spacing w:val="-3"/>
          <w:szCs w:val="24"/>
        </w:rPr>
        <w:t>3</w:t>
      </w:r>
      <w:r w:rsidRPr="002A175F">
        <w:rPr>
          <w:rFonts w:ascii="Times New Roman" w:hAnsi="Times New Roman"/>
          <w:spacing w:val="-3"/>
          <w:szCs w:val="24"/>
        </w:rPr>
        <w:t>.</w:t>
      </w:r>
      <w:r w:rsidRPr="002A175F">
        <w:rPr>
          <w:rFonts w:ascii="Times New Roman" w:hAnsi="Times New Roman"/>
          <w:spacing w:val="-3"/>
          <w:szCs w:val="24"/>
        </w:rPr>
        <w:tab/>
      </w:r>
      <w:r w:rsidR="002E6FBF">
        <w:rPr>
          <w:rFonts w:ascii="Times New Roman" w:hAnsi="Times New Roman"/>
          <w:spacing w:val="-3"/>
          <w:szCs w:val="24"/>
        </w:rPr>
        <w:t>E</w:t>
      </w:r>
      <w:r w:rsidR="00B82A36">
        <w:rPr>
          <w:rFonts w:ascii="Times New Roman" w:hAnsi="Times New Roman"/>
          <w:spacing w:val="-3"/>
          <w:szCs w:val="24"/>
        </w:rPr>
        <w:t xml:space="preserve">mployees </w:t>
      </w:r>
      <w:r w:rsidR="00BF65B2">
        <w:rPr>
          <w:rFonts w:ascii="Times New Roman" w:hAnsi="Times New Roman"/>
          <w:spacing w:val="-3"/>
          <w:szCs w:val="24"/>
        </w:rPr>
        <w:t>represented by</w:t>
      </w:r>
      <w:r w:rsidR="00B82A36">
        <w:rPr>
          <w:rFonts w:ascii="Times New Roman" w:hAnsi="Times New Roman"/>
          <w:spacing w:val="-3"/>
          <w:szCs w:val="24"/>
        </w:rPr>
        <w:t xml:space="preserve"> </w:t>
      </w:r>
      <w:r w:rsidR="00D50CA3">
        <w:rPr>
          <w:rFonts w:ascii="Times New Roman" w:hAnsi="Times New Roman"/>
          <w:spacing w:val="-3"/>
          <w:szCs w:val="24"/>
        </w:rPr>
        <w:t xml:space="preserve">the </w:t>
      </w:r>
      <w:r w:rsidR="00B82A36">
        <w:rPr>
          <w:rFonts w:ascii="Times New Roman" w:hAnsi="Times New Roman"/>
          <w:spacing w:val="-3"/>
          <w:szCs w:val="24"/>
        </w:rPr>
        <w:t xml:space="preserve">Inlandboatman’s Union of the Pacific, Alaska Region, ILWU, and </w:t>
      </w:r>
      <w:r w:rsidR="00CC5DE7">
        <w:rPr>
          <w:rFonts w:ascii="Times New Roman" w:hAnsi="Times New Roman"/>
          <w:spacing w:val="-3"/>
          <w:szCs w:val="24"/>
        </w:rPr>
        <w:t xml:space="preserve">the </w:t>
      </w:r>
      <w:r w:rsidR="00B82A36">
        <w:rPr>
          <w:rFonts w:ascii="Times New Roman" w:hAnsi="Times New Roman"/>
          <w:spacing w:val="-3"/>
          <w:szCs w:val="24"/>
        </w:rPr>
        <w:t>International Or</w:t>
      </w:r>
      <w:r w:rsidR="00B41435">
        <w:rPr>
          <w:rFonts w:ascii="Times New Roman" w:hAnsi="Times New Roman"/>
          <w:spacing w:val="-3"/>
          <w:szCs w:val="24"/>
        </w:rPr>
        <w:t>ganization of Masters, Mates, and Pilots</w:t>
      </w:r>
      <w:r w:rsidR="00C524BA">
        <w:rPr>
          <w:rFonts w:ascii="Times New Roman" w:hAnsi="Times New Roman"/>
          <w:spacing w:val="-3"/>
          <w:szCs w:val="24"/>
        </w:rPr>
        <w:t>,</w:t>
      </w:r>
      <w:r w:rsidR="00CC5DE7">
        <w:rPr>
          <w:rFonts w:ascii="Times New Roman" w:hAnsi="Times New Roman"/>
          <w:spacing w:val="-3"/>
          <w:szCs w:val="24"/>
        </w:rPr>
        <w:t xml:space="preserve"> also work on AMHS vehicles.</w:t>
      </w:r>
    </w:p>
    <w:p w:rsidR="00B82A36" w:rsidRDefault="00B82A36" w:rsidP="00CC5DE7">
      <w:pPr>
        <w:tabs>
          <w:tab w:val="left" w:pos="-720"/>
        </w:tabs>
        <w:suppressAutoHyphens/>
        <w:jc w:val="both"/>
        <w:rPr>
          <w:rFonts w:ascii="Times New Roman" w:hAnsi="Times New Roman"/>
          <w:spacing w:val="-3"/>
          <w:szCs w:val="24"/>
        </w:rPr>
      </w:pPr>
    </w:p>
    <w:p w:rsidR="00C5218D" w:rsidRDefault="00B82A36" w:rsidP="00CC5DE7">
      <w:pPr>
        <w:pStyle w:val="NoSpacing"/>
        <w:spacing w:after="240"/>
        <w:ind w:firstLine="720"/>
        <w:jc w:val="both"/>
        <w:rPr>
          <w:rFonts w:ascii="Times New Roman" w:hAnsi="Times New Roman"/>
        </w:rPr>
      </w:pPr>
      <w:r>
        <w:rPr>
          <w:rFonts w:ascii="Times New Roman" w:hAnsi="Times New Roman"/>
          <w:spacing w:val="-3"/>
        </w:rPr>
        <w:t>4.</w:t>
      </w:r>
      <w:r>
        <w:rPr>
          <w:rFonts w:ascii="Times New Roman" w:hAnsi="Times New Roman"/>
          <w:spacing w:val="-3"/>
        </w:rPr>
        <w:tab/>
      </w:r>
      <w:r w:rsidR="00CC5DE7">
        <w:rPr>
          <w:rFonts w:ascii="Times New Roman" w:hAnsi="Times New Roman"/>
          <w:spacing w:val="-3"/>
        </w:rPr>
        <w:t xml:space="preserve">The </w:t>
      </w:r>
      <w:r w:rsidR="00C5218D">
        <w:rPr>
          <w:rFonts w:ascii="Times New Roman" w:hAnsi="Times New Roman"/>
        </w:rPr>
        <w:t>AMHS</w:t>
      </w:r>
      <w:r w:rsidR="00C5218D" w:rsidRPr="00EA2191">
        <w:rPr>
          <w:rFonts w:ascii="Times New Roman" w:hAnsi="Times New Roman"/>
        </w:rPr>
        <w:t xml:space="preserve"> </w:t>
      </w:r>
      <w:r w:rsidR="00C5218D">
        <w:rPr>
          <w:rFonts w:ascii="Times New Roman" w:hAnsi="Times New Roman"/>
        </w:rPr>
        <w:t xml:space="preserve">operates 11 vessels that provide service from Canada to the Aleutian Chain.  </w:t>
      </w:r>
      <w:r w:rsidR="00CC5DE7">
        <w:rPr>
          <w:rFonts w:ascii="Times New Roman" w:hAnsi="Times New Roman"/>
        </w:rPr>
        <w:t xml:space="preserve">The </w:t>
      </w:r>
      <w:r w:rsidR="00C5218D">
        <w:rPr>
          <w:rFonts w:ascii="Times New Roman" w:hAnsi="Times New Roman"/>
        </w:rPr>
        <w:t>AMHS serves 35 ports and 22 terminals.  Some of the terminals are unmanned, and at least two are manned by contract personnel.  Tickets are issued by vessel personnel for transportation from unmanned terminals and ports without terminals.</w:t>
      </w:r>
    </w:p>
    <w:p w:rsidR="00C5218D" w:rsidRDefault="00C5218D" w:rsidP="00CC5DE7">
      <w:pPr>
        <w:pStyle w:val="NoSpacing"/>
        <w:spacing w:after="240"/>
        <w:ind w:firstLine="720"/>
        <w:jc w:val="both"/>
        <w:rPr>
          <w:rFonts w:ascii="Times New Roman" w:hAnsi="Times New Roman"/>
        </w:rPr>
      </w:pPr>
      <w:r>
        <w:rPr>
          <w:rFonts w:ascii="Times New Roman" w:hAnsi="Times New Roman"/>
        </w:rPr>
        <w:t>5.</w:t>
      </w:r>
      <w:r>
        <w:rPr>
          <w:rFonts w:ascii="Times New Roman" w:hAnsi="Times New Roman"/>
        </w:rPr>
        <w:tab/>
        <w:t xml:space="preserve">The employees operating the vessels </w:t>
      </w:r>
      <w:r w:rsidRPr="00204D87">
        <w:rPr>
          <w:rFonts w:ascii="Times New Roman" w:hAnsi="Times New Roman"/>
        </w:rPr>
        <w:t>and manning the ports</w:t>
      </w:r>
      <w:r>
        <w:rPr>
          <w:rFonts w:ascii="Times New Roman" w:hAnsi="Times New Roman"/>
        </w:rPr>
        <w:t xml:space="preserve"> are all bargaining unit</w:t>
      </w:r>
      <w:r w:rsidR="00BF65B2">
        <w:rPr>
          <w:rFonts w:ascii="Times New Roman" w:hAnsi="Times New Roman"/>
        </w:rPr>
        <w:t xml:space="preserve"> members</w:t>
      </w:r>
      <w:r>
        <w:rPr>
          <w:rFonts w:ascii="Times New Roman" w:hAnsi="Times New Roman"/>
        </w:rPr>
        <w:t xml:space="preserve"> </w:t>
      </w:r>
      <w:r w:rsidR="00CC5DE7">
        <w:rPr>
          <w:rFonts w:ascii="Times New Roman" w:hAnsi="Times New Roman"/>
        </w:rPr>
        <w:t xml:space="preserve">of one of the three unions </w:t>
      </w:r>
      <w:r>
        <w:rPr>
          <w:rFonts w:ascii="Times New Roman" w:hAnsi="Times New Roman"/>
        </w:rPr>
        <w:t>or contract employees.  Management does not accompany the ships when underway</w:t>
      </w:r>
      <w:r w:rsidR="001148EB">
        <w:rPr>
          <w:rFonts w:ascii="Times New Roman" w:hAnsi="Times New Roman"/>
        </w:rPr>
        <w:t>,</w:t>
      </w:r>
      <w:r w:rsidR="008551FC">
        <w:rPr>
          <w:rFonts w:ascii="Times New Roman" w:hAnsi="Times New Roman"/>
        </w:rPr>
        <w:t xml:space="preserve"> </w:t>
      </w:r>
      <w:r>
        <w:rPr>
          <w:rFonts w:ascii="Times New Roman" w:hAnsi="Times New Roman"/>
        </w:rPr>
        <w:t>or issue tickets at the ports or terminals</w:t>
      </w:r>
      <w:r w:rsidR="001E63B9">
        <w:rPr>
          <w:rFonts w:ascii="Times New Roman" w:hAnsi="Times New Roman"/>
        </w:rPr>
        <w:t>.  (Testimony of Captain Karvalis and Nancy Sutch)</w:t>
      </w:r>
      <w:r w:rsidR="001B76A4">
        <w:rPr>
          <w:rFonts w:ascii="Times New Roman" w:hAnsi="Times New Roman"/>
        </w:rPr>
        <w:t>.</w:t>
      </w:r>
    </w:p>
    <w:p w:rsidR="00C5218D" w:rsidRDefault="00C5218D" w:rsidP="00CC5DE7">
      <w:pPr>
        <w:pStyle w:val="NoSpacing"/>
        <w:spacing w:after="240"/>
        <w:ind w:firstLine="720"/>
        <w:jc w:val="both"/>
        <w:rPr>
          <w:rFonts w:ascii="Times New Roman" w:hAnsi="Times New Roman"/>
        </w:rPr>
      </w:pPr>
      <w:r>
        <w:rPr>
          <w:rFonts w:ascii="Times New Roman" w:hAnsi="Times New Roman"/>
        </w:rPr>
        <w:t>6.</w:t>
      </w:r>
      <w:r>
        <w:rPr>
          <w:rFonts w:ascii="Times New Roman" w:hAnsi="Times New Roman"/>
        </w:rPr>
        <w:tab/>
        <w:t xml:space="preserve">Employees are authorized to ship themselves, their dependents and their accompanied personal vehicles for free, on a space available and “zero cost” basis, when using </w:t>
      </w:r>
      <w:r w:rsidRPr="00390576">
        <w:rPr>
          <w:rFonts w:ascii="Times New Roman" w:hAnsi="Times New Roman"/>
        </w:rPr>
        <w:t>an Annual Pass</w:t>
      </w:r>
      <w:r w:rsidR="001E63B9">
        <w:rPr>
          <w:rFonts w:ascii="Times New Roman" w:hAnsi="Times New Roman"/>
        </w:rPr>
        <w:t>.  (Joint Exh. 1, Testimony of Sutch and Benthe Mertle-Posthumus)</w:t>
      </w:r>
      <w:r w:rsidR="001B76A4">
        <w:rPr>
          <w:rFonts w:ascii="Times New Roman" w:hAnsi="Times New Roman"/>
        </w:rPr>
        <w:t>.</w:t>
      </w:r>
      <w:r w:rsidR="00CC5DE7">
        <w:rPr>
          <w:rStyle w:val="FootnoteReference"/>
          <w:rFonts w:ascii="Times New Roman" w:hAnsi="Times New Roman"/>
        </w:rPr>
        <w:footnoteReference w:id="2"/>
      </w:r>
    </w:p>
    <w:p w:rsidR="00C5218D" w:rsidRPr="00345A9F" w:rsidRDefault="00C5218D" w:rsidP="00CC5DE7">
      <w:pPr>
        <w:pStyle w:val="NoSpacing"/>
        <w:spacing w:after="240"/>
        <w:ind w:firstLine="720"/>
        <w:jc w:val="both"/>
        <w:rPr>
          <w:rFonts w:ascii="Times New Roman" w:hAnsi="Times New Roman"/>
          <w:vertAlign w:val="superscript"/>
        </w:rPr>
      </w:pPr>
      <w:r>
        <w:rPr>
          <w:rFonts w:ascii="Times New Roman" w:hAnsi="Times New Roman"/>
        </w:rPr>
        <w:t>7.</w:t>
      </w:r>
      <w:r>
        <w:rPr>
          <w:rFonts w:ascii="Times New Roman" w:hAnsi="Times New Roman"/>
        </w:rPr>
        <w:tab/>
      </w:r>
      <w:r w:rsidR="008551FC">
        <w:rPr>
          <w:rFonts w:ascii="Times New Roman" w:hAnsi="Times New Roman"/>
        </w:rPr>
        <w:t>MEBA</w:t>
      </w:r>
      <w:r>
        <w:rPr>
          <w:rFonts w:ascii="Times New Roman" w:hAnsi="Times New Roman"/>
        </w:rPr>
        <w:t xml:space="preserve"> and the State have negotiated a number of collective bargaining agreements.  Their agreement for the period July 1, 2011, to June 30, 2014, as well as the previously negotiated contract, contained the following relevant provisions:</w:t>
      </w:r>
    </w:p>
    <w:p w:rsidR="00C5218D" w:rsidRPr="00BF65B2" w:rsidRDefault="00C5218D" w:rsidP="00B34E4B">
      <w:pPr>
        <w:pStyle w:val="NoSpacing"/>
        <w:spacing w:after="240"/>
        <w:ind w:left="720" w:right="720"/>
        <w:rPr>
          <w:rFonts w:ascii="Times New Roman" w:hAnsi="Times New Roman"/>
          <w:b/>
        </w:rPr>
      </w:pPr>
      <w:r w:rsidRPr="00BF65B2">
        <w:rPr>
          <w:rFonts w:ascii="Times New Roman" w:hAnsi="Times New Roman"/>
          <w:b/>
        </w:rPr>
        <w:t>RULE 1</w:t>
      </w:r>
      <w:r w:rsidR="00BF65B2">
        <w:rPr>
          <w:rFonts w:ascii="Times New Roman" w:hAnsi="Times New Roman"/>
          <w:b/>
        </w:rPr>
        <w:t>:</w:t>
      </w:r>
      <w:r w:rsidRPr="00BF65B2">
        <w:rPr>
          <w:rFonts w:ascii="Times New Roman" w:hAnsi="Times New Roman"/>
          <w:b/>
        </w:rPr>
        <w:t xml:space="preserve">  SCOPE</w:t>
      </w:r>
    </w:p>
    <w:p w:rsidR="00C5218D" w:rsidRDefault="00C5218D" w:rsidP="00B34E4B">
      <w:pPr>
        <w:pStyle w:val="NoSpacing"/>
        <w:ind w:left="720" w:right="720"/>
        <w:jc w:val="both"/>
        <w:rPr>
          <w:rFonts w:ascii="Times New Roman" w:hAnsi="Times New Roman"/>
        </w:rPr>
      </w:pPr>
      <w:r w:rsidRPr="00BF65B2">
        <w:rPr>
          <w:rFonts w:ascii="Times New Roman" w:hAnsi="Times New Roman"/>
        </w:rPr>
        <w:t>1.02</w:t>
      </w:r>
      <w:r w:rsidR="00CC5DE7">
        <w:rPr>
          <w:rFonts w:ascii="Times New Roman" w:hAnsi="Times New Roman"/>
        </w:rPr>
        <w:tab/>
      </w:r>
      <w:r w:rsidRPr="00BF65B2">
        <w:rPr>
          <w:rFonts w:ascii="Times New Roman" w:hAnsi="Times New Roman"/>
        </w:rPr>
        <w:t xml:space="preserve">. . . </w:t>
      </w:r>
      <w:r w:rsidR="003F5F46">
        <w:rPr>
          <w:rFonts w:ascii="Times New Roman" w:hAnsi="Times New Roman"/>
        </w:rPr>
        <w:t xml:space="preserve">. </w:t>
      </w:r>
      <w:r w:rsidRPr="00BF65B2">
        <w:rPr>
          <w:rFonts w:ascii="Times New Roman" w:hAnsi="Times New Roman"/>
        </w:rPr>
        <w:t>The parties acknowledge that during the negotiations which resulted in this Agreement, each had the unlimited right and opportunity to make demands and proposals with respect to any subject or matter not removed by law from the area of collective negotiations during its term except those that specifically arise through Rule 35.</w:t>
      </w:r>
    </w:p>
    <w:p w:rsidR="00B34E4B" w:rsidRPr="00BF65B2" w:rsidRDefault="00B34E4B" w:rsidP="00B34E4B">
      <w:pPr>
        <w:pStyle w:val="NoSpacing"/>
        <w:ind w:left="720" w:right="720"/>
        <w:jc w:val="both"/>
        <w:rPr>
          <w:rFonts w:ascii="Times New Roman" w:hAnsi="Times New Roman"/>
        </w:rPr>
      </w:pPr>
      <w:r>
        <w:rPr>
          <w:rFonts w:ascii="Times New Roman" w:hAnsi="Times New Roman"/>
        </w:rPr>
        <w:lastRenderedPageBreak/>
        <w:t xml:space="preserve">. . . </w:t>
      </w:r>
    </w:p>
    <w:p w:rsidR="00C5218D" w:rsidRPr="00BF65B2" w:rsidRDefault="00C5218D" w:rsidP="00B34E4B">
      <w:pPr>
        <w:pStyle w:val="NoSpacing"/>
        <w:spacing w:after="240"/>
        <w:ind w:left="720" w:right="720"/>
        <w:jc w:val="both"/>
        <w:rPr>
          <w:rFonts w:ascii="Times New Roman" w:hAnsi="Times New Roman"/>
        </w:rPr>
      </w:pPr>
      <w:r w:rsidRPr="00BF65B2">
        <w:rPr>
          <w:rFonts w:ascii="Times New Roman" w:hAnsi="Times New Roman"/>
        </w:rPr>
        <w:t>1.04</w:t>
      </w:r>
      <w:r w:rsidR="00CC5DE7">
        <w:rPr>
          <w:rFonts w:ascii="Times New Roman" w:hAnsi="Times New Roman"/>
        </w:rPr>
        <w:tab/>
      </w:r>
      <w:r w:rsidRPr="00BF65B2">
        <w:rPr>
          <w:rFonts w:ascii="Times New Roman" w:hAnsi="Times New Roman"/>
        </w:rPr>
        <w:t>It is mutually understood that there is no desire on the part of the Union to dictate the business policies of the Employer, but when the Employer contemplates a change in policy affecting the welfare of the Engineer Officer, proper and reasonable notice shall be given to the Union.  Should a dispute arise, it shall be settled in accordance with Rule 14.01.</w:t>
      </w:r>
    </w:p>
    <w:p w:rsidR="00C5218D" w:rsidRPr="00BF65B2" w:rsidRDefault="00C5218D" w:rsidP="00B34E4B">
      <w:pPr>
        <w:pStyle w:val="NoSpacing"/>
        <w:spacing w:after="240"/>
        <w:ind w:left="720" w:right="720"/>
        <w:rPr>
          <w:rFonts w:ascii="Times New Roman" w:hAnsi="Times New Roman"/>
        </w:rPr>
      </w:pPr>
      <w:r w:rsidRPr="00BF65B2">
        <w:rPr>
          <w:rFonts w:ascii="Times New Roman" w:hAnsi="Times New Roman"/>
          <w:b/>
        </w:rPr>
        <w:t>RULE 32</w:t>
      </w:r>
      <w:r w:rsidR="00BF65B2">
        <w:rPr>
          <w:rFonts w:ascii="Times New Roman" w:hAnsi="Times New Roman"/>
          <w:b/>
        </w:rPr>
        <w:t>:</w:t>
      </w:r>
      <w:r w:rsidRPr="00BF65B2">
        <w:rPr>
          <w:rFonts w:ascii="Times New Roman" w:hAnsi="Times New Roman"/>
          <w:b/>
        </w:rPr>
        <w:t xml:space="preserve"> </w:t>
      </w:r>
      <w:r w:rsidR="00CC5DE7">
        <w:rPr>
          <w:rFonts w:ascii="Times New Roman" w:hAnsi="Times New Roman"/>
          <w:b/>
        </w:rPr>
        <w:t xml:space="preserve"> </w:t>
      </w:r>
      <w:r w:rsidRPr="00BF65B2">
        <w:rPr>
          <w:rFonts w:ascii="Times New Roman" w:hAnsi="Times New Roman"/>
          <w:b/>
        </w:rPr>
        <w:t>PASS PRIVILEGES</w:t>
      </w:r>
    </w:p>
    <w:p w:rsidR="00C5218D" w:rsidRPr="00BF65B2" w:rsidRDefault="00C5218D" w:rsidP="00B34E4B">
      <w:pPr>
        <w:pStyle w:val="NoSpacing"/>
        <w:spacing w:after="240"/>
        <w:ind w:left="720" w:right="720"/>
        <w:jc w:val="both"/>
        <w:rPr>
          <w:rFonts w:ascii="Times New Roman" w:hAnsi="Times New Roman"/>
        </w:rPr>
      </w:pPr>
      <w:r w:rsidRPr="00BF65B2">
        <w:rPr>
          <w:rFonts w:ascii="Times New Roman" w:hAnsi="Times New Roman"/>
        </w:rPr>
        <w:t>32.01</w:t>
      </w:r>
      <w:r w:rsidR="00CC5DE7">
        <w:rPr>
          <w:rFonts w:ascii="Times New Roman" w:hAnsi="Times New Roman"/>
        </w:rPr>
        <w:tab/>
      </w:r>
      <w:r w:rsidRPr="00BF65B2">
        <w:rPr>
          <w:rFonts w:ascii="Times New Roman" w:hAnsi="Times New Roman"/>
        </w:rPr>
        <w:t>Engineer Officers with two (2) years of company seniority as per Rule 26.01 and MEBA Officials engaged in business, will be issued annual passes upon request for the Engineer Officer and his or her spouse, subject to the following:</w:t>
      </w:r>
    </w:p>
    <w:p w:rsidR="00C5218D" w:rsidRPr="00BF65B2" w:rsidRDefault="00C5218D" w:rsidP="00B34E4B">
      <w:pPr>
        <w:pStyle w:val="NoSpacing"/>
        <w:spacing w:after="240"/>
        <w:ind w:left="1440" w:right="720"/>
        <w:jc w:val="both"/>
        <w:rPr>
          <w:rFonts w:ascii="Times New Roman" w:hAnsi="Times New Roman"/>
        </w:rPr>
      </w:pPr>
      <w:r w:rsidRPr="00BF65B2">
        <w:rPr>
          <w:rFonts w:ascii="Times New Roman" w:hAnsi="Times New Roman"/>
        </w:rPr>
        <w:t>(A)</w:t>
      </w:r>
      <w:r w:rsidR="00CC5DE7">
        <w:rPr>
          <w:rFonts w:ascii="Times New Roman" w:hAnsi="Times New Roman"/>
        </w:rPr>
        <w:tab/>
      </w:r>
      <w:r w:rsidRPr="00BF65B2">
        <w:rPr>
          <w:rFonts w:ascii="Times New Roman" w:hAnsi="Times New Roman"/>
        </w:rPr>
        <w:t xml:space="preserve">The Engineer Officer, Officer’s dependents and personally-owned vehicle shall be authorized free transportation on a space-available basis only. . . . </w:t>
      </w:r>
    </w:p>
    <w:p w:rsidR="00C5218D" w:rsidRPr="00BF65B2" w:rsidRDefault="00C5218D" w:rsidP="00B34E4B">
      <w:pPr>
        <w:pStyle w:val="NoSpacing"/>
        <w:spacing w:after="240"/>
        <w:ind w:left="1440" w:right="720"/>
        <w:jc w:val="both"/>
        <w:rPr>
          <w:rFonts w:ascii="Times New Roman" w:hAnsi="Times New Roman"/>
        </w:rPr>
      </w:pPr>
      <w:r w:rsidRPr="00BF65B2">
        <w:rPr>
          <w:rFonts w:ascii="Times New Roman" w:hAnsi="Times New Roman"/>
        </w:rPr>
        <w:t>(B)</w:t>
      </w:r>
      <w:r w:rsidR="00CC5DE7">
        <w:rPr>
          <w:rFonts w:ascii="Times New Roman" w:hAnsi="Times New Roman"/>
        </w:rPr>
        <w:tab/>
      </w:r>
      <w:r w:rsidRPr="00BF65B2">
        <w:rPr>
          <w:rFonts w:ascii="Times New Roman" w:hAnsi="Times New Roman"/>
        </w:rPr>
        <w:t>The Engineer Officer’s vehicle shall not travel on a pass while the Officer is on duty unless the vehicle is accompanying the Officer’s dependent(s).</w:t>
      </w:r>
    </w:p>
    <w:p w:rsidR="00C5218D" w:rsidRPr="00BF65B2" w:rsidRDefault="00C5218D" w:rsidP="00B34E4B">
      <w:pPr>
        <w:pStyle w:val="NoSpacing"/>
        <w:spacing w:after="240"/>
        <w:ind w:right="720" w:firstLine="720"/>
        <w:rPr>
          <w:rFonts w:ascii="Times New Roman" w:hAnsi="Times New Roman"/>
        </w:rPr>
      </w:pPr>
      <w:r w:rsidRPr="00BF65B2">
        <w:rPr>
          <w:rFonts w:ascii="Times New Roman" w:hAnsi="Times New Roman"/>
          <w:b/>
        </w:rPr>
        <w:t>RULE 32.07</w:t>
      </w:r>
      <w:r w:rsidR="00BF65B2">
        <w:rPr>
          <w:rFonts w:ascii="Times New Roman" w:hAnsi="Times New Roman"/>
          <w:b/>
        </w:rPr>
        <w:t>:</w:t>
      </w:r>
      <w:r w:rsidRPr="00BF65B2">
        <w:rPr>
          <w:rFonts w:ascii="Times New Roman" w:hAnsi="Times New Roman"/>
          <w:b/>
        </w:rPr>
        <w:t xml:space="preserve">  PERSONALLY-OWNED VEHICLE</w:t>
      </w:r>
    </w:p>
    <w:p w:rsidR="00C5218D" w:rsidRDefault="00C5218D" w:rsidP="00B34E4B">
      <w:pPr>
        <w:pStyle w:val="NoSpacing"/>
        <w:ind w:left="1440" w:right="720"/>
        <w:jc w:val="both"/>
        <w:rPr>
          <w:rFonts w:ascii="Times New Roman" w:hAnsi="Times New Roman"/>
        </w:rPr>
      </w:pPr>
      <w:r w:rsidRPr="00BF65B2">
        <w:rPr>
          <w:rFonts w:ascii="Times New Roman" w:hAnsi="Times New Roman"/>
        </w:rPr>
        <w:t>(B)</w:t>
      </w:r>
      <w:r w:rsidR="00CC5DE7">
        <w:rPr>
          <w:rFonts w:ascii="Times New Roman" w:hAnsi="Times New Roman"/>
        </w:rPr>
        <w:tab/>
      </w:r>
      <w:r w:rsidRPr="00BF65B2">
        <w:rPr>
          <w:rFonts w:ascii="Times New Roman" w:hAnsi="Times New Roman"/>
        </w:rPr>
        <w:t>The System Director, Alaska Marine Highway System, will consider timely written requests for waiver of the provisions of Rule 32 on a case by case basis.</w:t>
      </w:r>
    </w:p>
    <w:p w:rsidR="00B34E4B" w:rsidRDefault="00B34E4B" w:rsidP="00B34E4B">
      <w:pPr>
        <w:pStyle w:val="NoSpacing"/>
        <w:ind w:left="1440" w:right="720"/>
        <w:jc w:val="both"/>
        <w:rPr>
          <w:rFonts w:ascii="Times New Roman" w:hAnsi="Times New Roman"/>
        </w:rPr>
      </w:pPr>
      <w:r>
        <w:rPr>
          <w:rFonts w:ascii="Times New Roman" w:hAnsi="Times New Roman"/>
        </w:rPr>
        <w:t xml:space="preserve">. . . </w:t>
      </w:r>
    </w:p>
    <w:p w:rsidR="00B34E4B" w:rsidRPr="00BF65B2" w:rsidRDefault="00B34E4B" w:rsidP="00B34E4B">
      <w:pPr>
        <w:pStyle w:val="NoSpacing"/>
        <w:ind w:left="1440" w:right="720"/>
        <w:jc w:val="both"/>
        <w:rPr>
          <w:rFonts w:ascii="Times New Roman" w:hAnsi="Times New Roman"/>
        </w:rPr>
      </w:pPr>
    </w:p>
    <w:p w:rsidR="00C5218D" w:rsidRPr="00BF65B2" w:rsidRDefault="00C5218D" w:rsidP="00B34E4B">
      <w:pPr>
        <w:pStyle w:val="NoSpacing"/>
        <w:spacing w:after="240"/>
        <w:ind w:left="1440" w:right="720"/>
        <w:jc w:val="both"/>
        <w:rPr>
          <w:rFonts w:ascii="Times New Roman" w:hAnsi="Times New Roman"/>
        </w:rPr>
      </w:pPr>
      <w:r w:rsidRPr="00BF65B2">
        <w:rPr>
          <w:rFonts w:ascii="Times New Roman" w:hAnsi="Times New Roman"/>
        </w:rPr>
        <w:t>(D)</w:t>
      </w:r>
      <w:r w:rsidR="00CC5DE7">
        <w:rPr>
          <w:rFonts w:ascii="Times New Roman" w:hAnsi="Times New Roman"/>
        </w:rPr>
        <w:tab/>
      </w:r>
      <w:r w:rsidRPr="00BF65B2">
        <w:rPr>
          <w:rFonts w:ascii="Times New Roman" w:hAnsi="Times New Roman"/>
        </w:rPr>
        <w:t>A vehicle and trailer may be transported on a trip pass subject to the following restrictions:</w:t>
      </w:r>
    </w:p>
    <w:p w:rsidR="00C5218D" w:rsidRDefault="00C5218D" w:rsidP="00B34E4B">
      <w:pPr>
        <w:pStyle w:val="NoSpacing"/>
        <w:spacing w:after="240"/>
        <w:ind w:left="2160" w:right="720"/>
        <w:jc w:val="both"/>
        <w:rPr>
          <w:rFonts w:ascii="Times New Roman" w:hAnsi="Times New Roman"/>
        </w:rPr>
      </w:pPr>
      <w:r w:rsidRPr="00BF65B2">
        <w:rPr>
          <w:rFonts w:ascii="Times New Roman" w:hAnsi="Times New Roman"/>
        </w:rPr>
        <w:t>1.</w:t>
      </w:r>
      <w:r w:rsidR="00CC5DE7">
        <w:rPr>
          <w:rFonts w:ascii="Times New Roman" w:hAnsi="Times New Roman"/>
        </w:rPr>
        <w:tab/>
      </w:r>
      <w:r w:rsidRPr="00BF65B2">
        <w:rPr>
          <w:rFonts w:ascii="Times New Roman" w:hAnsi="Times New Roman"/>
        </w:rPr>
        <w:t xml:space="preserve">. . . </w:t>
      </w:r>
      <w:r w:rsidR="003F5F46">
        <w:rPr>
          <w:rFonts w:ascii="Times New Roman" w:hAnsi="Times New Roman"/>
        </w:rPr>
        <w:t xml:space="preserve">. </w:t>
      </w:r>
      <w:r w:rsidRPr="00BF65B2">
        <w:rPr>
          <w:rFonts w:ascii="Times New Roman" w:hAnsi="Times New Roman"/>
        </w:rPr>
        <w:t xml:space="preserve">The trailer must be towed by the vehicle listed on the employee’s annual pass and shall not be allowed to be transported </w:t>
      </w:r>
      <w:r w:rsidRPr="001E63B9">
        <w:rPr>
          <w:rFonts w:ascii="Times New Roman" w:hAnsi="Times New Roman"/>
        </w:rPr>
        <w:t>unaccompanied.</w:t>
      </w:r>
    </w:p>
    <w:p w:rsidR="001E63B9" w:rsidRPr="00BF65B2" w:rsidRDefault="003F5F46" w:rsidP="00B34E4B">
      <w:pPr>
        <w:pStyle w:val="NoSpacing"/>
        <w:spacing w:after="240"/>
        <w:ind w:right="720"/>
        <w:rPr>
          <w:rFonts w:ascii="Times New Roman" w:hAnsi="Times New Roman"/>
        </w:rPr>
      </w:pPr>
      <w:r>
        <w:rPr>
          <w:rFonts w:ascii="Times New Roman" w:hAnsi="Times New Roman"/>
        </w:rPr>
        <w:t>(Joint Exh. 1)</w:t>
      </w:r>
      <w:r w:rsidR="00872672">
        <w:rPr>
          <w:rFonts w:ascii="Times New Roman" w:hAnsi="Times New Roman"/>
        </w:rPr>
        <w:t>.</w:t>
      </w:r>
    </w:p>
    <w:p w:rsidR="001412FF" w:rsidRDefault="00C5218D"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t>8.</w:t>
      </w:r>
      <w:r>
        <w:rPr>
          <w:rFonts w:ascii="Times New Roman" w:hAnsi="Times New Roman"/>
          <w:spacing w:val="-3"/>
          <w:szCs w:val="24"/>
        </w:rPr>
        <w:tab/>
      </w:r>
      <w:r w:rsidR="0074409D">
        <w:rPr>
          <w:rFonts w:ascii="Times New Roman" w:hAnsi="Times New Roman"/>
          <w:spacing w:val="-3"/>
          <w:szCs w:val="24"/>
        </w:rPr>
        <w:t xml:space="preserve">Nancy Sutch is Deputy Director of Personnel </w:t>
      </w:r>
      <w:r w:rsidR="00E30F73">
        <w:rPr>
          <w:rFonts w:ascii="Times New Roman" w:hAnsi="Times New Roman"/>
          <w:spacing w:val="-3"/>
          <w:szCs w:val="24"/>
        </w:rPr>
        <w:t>with</w:t>
      </w:r>
      <w:r w:rsidR="0074409D">
        <w:rPr>
          <w:rFonts w:ascii="Times New Roman" w:hAnsi="Times New Roman"/>
          <w:spacing w:val="-3"/>
          <w:szCs w:val="24"/>
        </w:rPr>
        <w:t xml:space="preserve">in the Department of Administration.  She was part of the State’s </w:t>
      </w:r>
      <w:r w:rsidR="00CB0C9F">
        <w:rPr>
          <w:rFonts w:ascii="Times New Roman" w:hAnsi="Times New Roman"/>
          <w:spacing w:val="-3"/>
          <w:szCs w:val="24"/>
        </w:rPr>
        <w:t xml:space="preserve">bargaining </w:t>
      </w:r>
      <w:r w:rsidR="0074409D">
        <w:rPr>
          <w:rFonts w:ascii="Times New Roman" w:hAnsi="Times New Roman"/>
          <w:spacing w:val="-3"/>
          <w:szCs w:val="24"/>
        </w:rPr>
        <w:t>team in the 2004, 2007, and 2011 collective bargaining agreement negotiations with MEBA.  During her testimony, Sutch stated that unions have</w:t>
      </w:r>
      <w:r w:rsidR="00E30F73">
        <w:rPr>
          <w:rFonts w:ascii="Times New Roman" w:hAnsi="Times New Roman"/>
          <w:spacing w:val="-3"/>
          <w:szCs w:val="24"/>
        </w:rPr>
        <w:t xml:space="preserve"> negotiated for pass use privileges dating back to 1963.</w:t>
      </w:r>
    </w:p>
    <w:p w:rsidR="001412FF" w:rsidRDefault="001412FF" w:rsidP="0024519B">
      <w:pPr>
        <w:tabs>
          <w:tab w:val="left" w:pos="-720"/>
        </w:tabs>
        <w:suppressAutoHyphens/>
        <w:jc w:val="both"/>
        <w:rPr>
          <w:rFonts w:ascii="Times New Roman" w:hAnsi="Times New Roman"/>
          <w:spacing w:val="-3"/>
          <w:szCs w:val="24"/>
        </w:rPr>
      </w:pPr>
    </w:p>
    <w:p w:rsidR="006E458A" w:rsidRDefault="001412FF"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9</w:t>
      </w:r>
      <w:r>
        <w:rPr>
          <w:rFonts w:ascii="Times New Roman" w:hAnsi="Times New Roman"/>
          <w:spacing w:val="-3"/>
          <w:szCs w:val="24"/>
        </w:rPr>
        <w:t>.</w:t>
      </w:r>
      <w:r>
        <w:rPr>
          <w:rFonts w:ascii="Times New Roman" w:hAnsi="Times New Roman"/>
          <w:spacing w:val="-3"/>
          <w:szCs w:val="24"/>
        </w:rPr>
        <w:tab/>
      </w:r>
      <w:r w:rsidR="0026453E">
        <w:rPr>
          <w:rFonts w:ascii="Times New Roman" w:hAnsi="Times New Roman"/>
          <w:spacing w:val="-3"/>
          <w:szCs w:val="24"/>
        </w:rPr>
        <w:t xml:space="preserve">The collective bargaining agreement </w:t>
      </w:r>
      <w:r w:rsidR="008551FC">
        <w:rPr>
          <w:rFonts w:ascii="Times New Roman" w:hAnsi="Times New Roman"/>
          <w:spacing w:val="-3"/>
          <w:szCs w:val="24"/>
        </w:rPr>
        <w:t>addresses</w:t>
      </w:r>
      <w:r w:rsidR="0051484F">
        <w:rPr>
          <w:rFonts w:ascii="Times New Roman" w:hAnsi="Times New Roman"/>
          <w:spacing w:val="-3"/>
          <w:szCs w:val="24"/>
        </w:rPr>
        <w:t xml:space="preserve"> pass use in Rule 32</w:t>
      </w:r>
      <w:r w:rsidR="00CF7939">
        <w:rPr>
          <w:rFonts w:ascii="Times New Roman" w:hAnsi="Times New Roman"/>
          <w:spacing w:val="-3"/>
          <w:szCs w:val="24"/>
        </w:rPr>
        <w:t xml:space="preserve">, which neither </w:t>
      </w:r>
      <w:r w:rsidR="00B706BB">
        <w:rPr>
          <w:rFonts w:ascii="Times New Roman" w:hAnsi="Times New Roman"/>
          <w:spacing w:val="-3"/>
          <w:szCs w:val="24"/>
        </w:rPr>
        <w:t>expressly</w:t>
      </w:r>
      <w:r w:rsidR="008972E5">
        <w:rPr>
          <w:rFonts w:ascii="Times New Roman" w:hAnsi="Times New Roman"/>
          <w:spacing w:val="-3"/>
          <w:szCs w:val="24"/>
        </w:rPr>
        <w:t xml:space="preserve"> </w:t>
      </w:r>
      <w:r w:rsidR="009C2710">
        <w:rPr>
          <w:rFonts w:ascii="Times New Roman" w:hAnsi="Times New Roman"/>
          <w:spacing w:val="-3"/>
          <w:szCs w:val="24"/>
        </w:rPr>
        <w:t>permits</w:t>
      </w:r>
      <w:r w:rsidR="00CF7939">
        <w:rPr>
          <w:rFonts w:ascii="Times New Roman" w:hAnsi="Times New Roman"/>
          <w:spacing w:val="-3"/>
          <w:szCs w:val="24"/>
        </w:rPr>
        <w:t xml:space="preserve"> nor prohibits unaccompanied vehicle travel.  The State attempted to narrow pass use privileges </w:t>
      </w:r>
      <w:r w:rsidR="008972E5">
        <w:rPr>
          <w:rFonts w:ascii="Times New Roman" w:hAnsi="Times New Roman"/>
          <w:spacing w:val="-3"/>
          <w:szCs w:val="24"/>
        </w:rPr>
        <w:t xml:space="preserve">in each of the past three negotiation cycles, </w:t>
      </w:r>
      <w:r w:rsidR="00BF65B2">
        <w:rPr>
          <w:rFonts w:ascii="Times New Roman" w:hAnsi="Times New Roman"/>
          <w:spacing w:val="-3"/>
          <w:szCs w:val="24"/>
        </w:rPr>
        <w:t xml:space="preserve">even </w:t>
      </w:r>
      <w:r w:rsidR="008972E5">
        <w:rPr>
          <w:rFonts w:ascii="Times New Roman" w:hAnsi="Times New Roman"/>
          <w:spacing w:val="-3"/>
          <w:szCs w:val="24"/>
        </w:rPr>
        <w:t xml:space="preserve">bargaining </w:t>
      </w:r>
      <w:r w:rsidR="008551FC">
        <w:rPr>
          <w:rFonts w:ascii="Times New Roman" w:hAnsi="Times New Roman"/>
          <w:spacing w:val="-3"/>
          <w:szCs w:val="24"/>
        </w:rPr>
        <w:t>to</w:t>
      </w:r>
      <w:r w:rsidR="008972E5">
        <w:rPr>
          <w:rFonts w:ascii="Times New Roman" w:hAnsi="Times New Roman"/>
          <w:spacing w:val="-3"/>
          <w:szCs w:val="24"/>
        </w:rPr>
        <w:t xml:space="preserve"> complete</w:t>
      </w:r>
      <w:r w:rsidR="008551FC">
        <w:rPr>
          <w:rFonts w:ascii="Times New Roman" w:hAnsi="Times New Roman"/>
          <w:spacing w:val="-3"/>
          <w:szCs w:val="24"/>
        </w:rPr>
        <w:t>ly eliminate</w:t>
      </w:r>
      <w:r w:rsidR="008972E5">
        <w:rPr>
          <w:rFonts w:ascii="Times New Roman" w:hAnsi="Times New Roman"/>
          <w:spacing w:val="-3"/>
          <w:szCs w:val="24"/>
        </w:rPr>
        <w:t xml:space="preserve"> Rule 32.</w:t>
      </w:r>
      <w:r w:rsidR="00BF65B2">
        <w:rPr>
          <w:rFonts w:ascii="Times New Roman" w:hAnsi="Times New Roman"/>
          <w:spacing w:val="-3"/>
          <w:szCs w:val="24"/>
        </w:rPr>
        <w:t xml:space="preserve">  The State’s attempts were unsuccessful.</w:t>
      </w:r>
      <w:r w:rsidR="008972E5">
        <w:rPr>
          <w:rFonts w:ascii="Times New Roman" w:hAnsi="Times New Roman"/>
          <w:spacing w:val="-3"/>
          <w:szCs w:val="24"/>
        </w:rPr>
        <w:t xml:space="preserve">  </w:t>
      </w:r>
    </w:p>
    <w:p w:rsidR="006E458A" w:rsidRDefault="006E458A" w:rsidP="0024519B">
      <w:pPr>
        <w:tabs>
          <w:tab w:val="left" w:pos="-720"/>
        </w:tabs>
        <w:suppressAutoHyphens/>
        <w:jc w:val="both"/>
        <w:rPr>
          <w:rFonts w:ascii="Times New Roman" w:hAnsi="Times New Roman"/>
          <w:spacing w:val="-3"/>
          <w:szCs w:val="24"/>
        </w:rPr>
      </w:pPr>
    </w:p>
    <w:p w:rsidR="0012499E" w:rsidRDefault="006E458A"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10</w:t>
      </w:r>
      <w:r>
        <w:rPr>
          <w:rFonts w:ascii="Times New Roman" w:hAnsi="Times New Roman"/>
          <w:spacing w:val="-3"/>
          <w:szCs w:val="24"/>
        </w:rPr>
        <w:t>.</w:t>
      </w:r>
      <w:r w:rsidR="0012499E">
        <w:rPr>
          <w:rFonts w:ascii="Times New Roman" w:hAnsi="Times New Roman"/>
          <w:spacing w:val="-3"/>
          <w:szCs w:val="24"/>
        </w:rPr>
        <w:tab/>
        <w:t xml:space="preserve">The 2011 agreement added a provision to Rule 32 that </w:t>
      </w:r>
      <w:r w:rsidR="00152A15">
        <w:rPr>
          <w:rFonts w:ascii="Times New Roman" w:hAnsi="Times New Roman"/>
          <w:spacing w:val="-3"/>
          <w:szCs w:val="24"/>
        </w:rPr>
        <w:t>precluded extending pass use privileges to Eng</w:t>
      </w:r>
      <w:r w:rsidR="001B76A4">
        <w:rPr>
          <w:rFonts w:ascii="Times New Roman" w:hAnsi="Times New Roman"/>
          <w:spacing w:val="-3"/>
          <w:szCs w:val="24"/>
        </w:rPr>
        <w:t>ineer Officers terminated from s</w:t>
      </w:r>
      <w:r w:rsidR="00152A15">
        <w:rPr>
          <w:rFonts w:ascii="Times New Roman" w:hAnsi="Times New Roman"/>
          <w:spacing w:val="-3"/>
          <w:szCs w:val="24"/>
        </w:rPr>
        <w:t xml:space="preserve">tate employment for cause.  </w:t>
      </w:r>
      <w:r w:rsidR="001148EB">
        <w:rPr>
          <w:rFonts w:ascii="Times New Roman" w:hAnsi="Times New Roman"/>
          <w:spacing w:val="-3"/>
          <w:szCs w:val="24"/>
        </w:rPr>
        <w:t xml:space="preserve">(Collective Bargaining Agreement Rule </w:t>
      </w:r>
      <w:r w:rsidR="00152A15" w:rsidRPr="001148EB">
        <w:rPr>
          <w:rFonts w:ascii="Times New Roman" w:hAnsi="Times New Roman"/>
          <w:spacing w:val="-3"/>
          <w:szCs w:val="24"/>
        </w:rPr>
        <w:t>32.08</w:t>
      </w:r>
      <w:r w:rsidR="001148EB">
        <w:rPr>
          <w:rFonts w:ascii="Times New Roman" w:hAnsi="Times New Roman"/>
          <w:spacing w:val="-3"/>
          <w:szCs w:val="24"/>
        </w:rPr>
        <w:t>).</w:t>
      </w:r>
    </w:p>
    <w:p w:rsidR="0012499E" w:rsidRDefault="0012499E" w:rsidP="0024519B">
      <w:pPr>
        <w:tabs>
          <w:tab w:val="left" w:pos="-720"/>
        </w:tabs>
        <w:suppressAutoHyphens/>
        <w:jc w:val="both"/>
        <w:rPr>
          <w:rFonts w:ascii="Times New Roman" w:hAnsi="Times New Roman"/>
          <w:spacing w:val="-3"/>
          <w:szCs w:val="24"/>
        </w:rPr>
      </w:pPr>
    </w:p>
    <w:p w:rsidR="00654193" w:rsidRDefault="0012499E"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11</w:t>
      </w:r>
      <w:r>
        <w:rPr>
          <w:rFonts w:ascii="Times New Roman" w:hAnsi="Times New Roman"/>
          <w:spacing w:val="-3"/>
          <w:szCs w:val="24"/>
        </w:rPr>
        <w:t>.</w:t>
      </w:r>
      <w:r>
        <w:rPr>
          <w:rFonts w:ascii="Times New Roman" w:hAnsi="Times New Roman"/>
          <w:spacing w:val="-3"/>
          <w:szCs w:val="24"/>
        </w:rPr>
        <w:tab/>
      </w:r>
      <w:r w:rsidR="001148EB">
        <w:rPr>
          <w:rFonts w:ascii="Times New Roman" w:hAnsi="Times New Roman"/>
          <w:spacing w:val="-3"/>
          <w:szCs w:val="24"/>
        </w:rPr>
        <w:t>A</w:t>
      </w:r>
      <w:r w:rsidR="008972E5" w:rsidRPr="001148EB">
        <w:rPr>
          <w:rFonts w:ascii="Times New Roman" w:hAnsi="Times New Roman"/>
          <w:spacing w:val="-3"/>
          <w:szCs w:val="24"/>
        </w:rPr>
        <w:t>fter</w:t>
      </w:r>
      <w:r w:rsidR="008972E5">
        <w:rPr>
          <w:rFonts w:ascii="Times New Roman" w:hAnsi="Times New Roman"/>
          <w:spacing w:val="-3"/>
          <w:szCs w:val="24"/>
        </w:rPr>
        <w:t xml:space="preserve"> </w:t>
      </w:r>
      <w:r w:rsidR="005C60EA">
        <w:rPr>
          <w:rFonts w:ascii="Times New Roman" w:hAnsi="Times New Roman"/>
          <w:spacing w:val="-3"/>
          <w:szCs w:val="24"/>
        </w:rPr>
        <w:t>the parties</w:t>
      </w:r>
      <w:r w:rsidR="009C2710">
        <w:rPr>
          <w:rFonts w:ascii="Times New Roman" w:hAnsi="Times New Roman"/>
          <w:spacing w:val="-3"/>
          <w:szCs w:val="24"/>
        </w:rPr>
        <w:t xml:space="preserve"> executed</w:t>
      </w:r>
      <w:r w:rsidR="008972E5">
        <w:rPr>
          <w:rFonts w:ascii="Times New Roman" w:hAnsi="Times New Roman"/>
          <w:spacing w:val="-3"/>
          <w:szCs w:val="24"/>
        </w:rPr>
        <w:t xml:space="preserve"> the 2011 agreement,</w:t>
      </w:r>
      <w:r w:rsidR="009C2710">
        <w:rPr>
          <w:rFonts w:ascii="Times New Roman" w:hAnsi="Times New Roman"/>
          <w:spacing w:val="-3"/>
          <w:szCs w:val="24"/>
        </w:rPr>
        <w:t xml:space="preserve"> </w:t>
      </w:r>
      <w:r w:rsidR="008972E5">
        <w:rPr>
          <w:rFonts w:ascii="Times New Roman" w:hAnsi="Times New Roman"/>
          <w:spacing w:val="-3"/>
          <w:szCs w:val="24"/>
        </w:rPr>
        <w:t>t</w:t>
      </w:r>
      <w:r w:rsidR="00CF7939">
        <w:rPr>
          <w:rFonts w:ascii="Times New Roman" w:hAnsi="Times New Roman"/>
          <w:spacing w:val="-3"/>
          <w:szCs w:val="24"/>
        </w:rPr>
        <w:t>he State issued policies 7-1 and 7-2</w:t>
      </w:r>
      <w:r w:rsidR="00CB0C9F">
        <w:rPr>
          <w:rFonts w:ascii="Times New Roman" w:hAnsi="Times New Roman"/>
          <w:spacing w:val="-3"/>
          <w:szCs w:val="24"/>
        </w:rPr>
        <w:t>, and provided copies</w:t>
      </w:r>
      <w:r w:rsidR="008972E5">
        <w:rPr>
          <w:rFonts w:ascii="Times New Roman" w:hAnsi="Times New Roman"/>
          <w:spacing w:val="-3"/>
          <w:szCs w:val="24"/>
        </w:rPr>
        <w:t xml:space="preserve"> to the three unions repr</w:t>
      </w:r>
      <w:r w:rsidR="009C2710">
        <w:rPr>
          <w:rFonts w:ascii="Times New Roman" w:hAnsi="Times New Roman"/>
          <w:spacing w:val="-3"/>
          <w:szCs w:val="24"/>
        </w:rPr>
        <w:t>esenting AMHS employees.  These policies</w:t>
      </w:r>
      <w:r w:rsidR="00AD46B2">
        <w:rPr>
          <w:rFonts w:ascii="Times New Roman" w:hAnsi="Times New Roman"/>
          <w:spacing w:val="-3"/>
          <w:szCs w:val="24"/>
        </w:rPr>
        <w:t xml:space="preserve"> </w:t>
      </w:r>
      <w:r w:rsidR="00AD46B2" w:rsidRPr="00B64D86">
        <w:rPr>
          <w:rFonts w:ascii="Times New Roman" w:hAnsi="Times New Roman"/>
          <w:spacing w:val="-3"/>
          <w:szCs w:val="24"/>
        </w:rPr>
        <w:t>clarified that the State's position was that unaccompanied vehicle travel was not allowed</w:t>
      </w:r>
      <w:r w:rsidR="009C2710">
        <w:rPr>
          <w:rFonts w:ascii="Times New Roman" w:hAnsi="Times New Roman"/>
          <w:spacing w:val="-3"/>
          <w:szCs w:val="24"/>
        </w:rPr>
        <w:t xml:space="preserve"> </w:t>
      </w:r>
      <w:r w:rsidR="00246756">
        <w:rPr>
          <w:rFonts w:ascii="Times New Roman" w:hAnsi="Times New Roman"/>
          <w:spacing w:val="-3"/>
          <w:szCs w:val="24"/>
        </w:rPr>
        <w:t xml:space="preserve">unless the employee </w:t>
      </w:r>
      <w:r w:rsidR="006B47D2">
        <w:rPr>
          <w:rFonts w:ascii="Times New Roman" w:hAnsi="Times New Roman"/>
          <w:spacing w:val="-3"/>
          <w:szCs w:val="24"/>
        </w:rPr>
        <w:t xml:space="preserve">wanting to use the Pass </w:t>
      </w:r>
      <w:r w:rsidR="00246756">
        <w:rPr>
          <w:rFonts w:ascii="Times New Roman" w:hAnsi="Times New Roman"/>
          <w:spacing w:val="-3"/>
          <w:szCs w:val="24"/>
        </w:rPr>
        <w:t>was “scheduled to work on the vessel in CIP, Overhaul, or Layup.”  (</w:t>
      </w:r>
      <w:r w:rsidR="001148EB">
        <w:rPr>
          <w:rFonts w:ascii="Times New Roman" w:hAnsi="Times New Roman"/>
          <w:spacing w:val="-3"/>
          <w:szCs w:val="24"/>
        </w:rPr>
        <w:t xml:space="preserve">Policy and Procedure </w:t>
      </w:r>
      <w:r w:rsidR="00246756" w:rsidRPr="001148EB">
        <w:rPr>
          <w:rFonts w:ascii="Times New Roman" w:hAnsi="Times New Roman"/>
          <w:spacing w:val="-3"/>
          <w:szCs w:val="24"/>
        </w:rPr>
        <w:t>7-1, 7-2</w:t>
      </w:r>
      <w:r w:rsidR="00246756">
        <w:rPr>
          <w:rFonts w:ascii="Times New Roman" w:hAnsi="Times New Roman"/>
          <w:spacing w:val="-3"/>
          <w:szCs w:val="24"/>
        </w:rPr>
        <w:t>)</w:t>
      </w:r>
      <w:r w:rsidR="00F07208">
        <w:rPr>
          <w:rFonts w:ascii="Times New Roman" w:hAnsi="Times New Roman"/>
          <w:spacing w:val="-3"/>
          <w:szCs w:val="24"/>
        </w:rPr>
        <w:t xml:space="preserve">.  </w:t>
      </w:r>
      <w:r w:rsidR="009C1B3F">
        <w:rPr>
          <w:rFonts w:ascii="Times New Roman" w:hAnsi="Times New Roman"/>
          <w:spacing w:val="-3"/>
          <w:szCs w:val="24"/>
        </w:rPr>
        <w:tab/>
      </w:r>
    </w:p>
    <w:p w:rsidR="00307B4C" w:rsidRDefault="00307B4C" w:rsidP="0024519B">
      <w:pPr>
        <w:tabs>
          <w:tab w:val="left" w:pos="-720"/>
        </w:tabs>
        <w:suppressAutoHyphens/>
        <w:jc w:val="both"/>
        <w:rPr>
          <w:rFonts w:ascii="Times New Roman" w:hAnsi="Times New Roman"/>
          <w:spacing w:val="-3"/>
          <w:szCs w:val="24"/>
        </w:rPr>
      </w:pPr>
    </w:p>
    <w:p w:rsidR="00F01B41" w:rsidRDefault="00820B47"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12</w:t>
      </w:r>
      <w:r>
        <w:rPr>
          <w:rFonts w:ascii="Times New Roman" w:hAnsi="Times New Roman"/>
          <w:spacing w:val="-3"/>
          <w:szCs w:val="24"/>
        </w:rPr>
        <w:t>.</w:t>
      </w:r>
      <w:r>
        <w:rPr>
          <w:rFonts w:ascii="Times New Roman" w:hAnsi="Times New Roman"/>
          <w:spacing w:val="-3"/>
          <w:szCs w:val="24"/>
        </w:rPr>
        <w:tab/>
      </w:r>
      <w:r w:rsidR="00AD46B2" w:rsidRPr="00B64D86">
        <w:rPr>
          <w:rFonts w:ascii="Times New Roman" w:hAnsi="Times New Roman"/>
          <w:spacing w:val="-3"/>
          <w:szCs w:val="24"/>
        </w:rPr>
        <w:t>MEBA alleges that</w:t>
      </w:r>
      <w:r w:rsidR="00AD46B2" w:rsidRPr="00AD46B2">
        <w:rPr>
          <w:rFonts w:ascii="Times New Roman" w:hAnsi="Times New Roman"/>
          <w:b/>
          <w:spacing w:val="-3"/>
          <w:szCs w:val="24"/>
        </w:rPr>
        <w:t xml:space="preserve"> </w:t>
      </w:r>
      <w:r w:rsidR="00AD46B2">
        <w:rPr>
          <w:rFonts w:ascii="Times New Roman" w:hAnsi="Times New Roman"/>
          <w:spacing w:val="-3"/>
          <w:szCs w:val="24"/>
        </w:rPr>
        <w:t>b</w:t>
      </w:r>
      <w:r>
        <w:rPr>
          <w:rFonts w:ascii="Times New Roman" w:hAnsi="Times New Roman"/>
          <w:spacing w:val="-3"/>
          <w:szCs w:val="24"/>
        </w:rPr>
        <w:t>efore the new policies</w:t>
      </w:r>
      <w:r w:rsidR="00E923AE">
        <w:rPr>
          <w:rFonts w:ascii="Times New Roman" w:hAnsi="Times New Roman"/>
          <w:spacing w:val="-3"/>
          <w:szCs w:val="24"/>
        </w:rPr>
        <w:t xml:space="preserve"> were issued</w:t>
      </w:r>
      <w:r>
        <w:rPr>
          <w:rFonts w:ascii="Times New Roman" w:hAnsi="Times New Roman"/>
          <w:spacing w:val="-3"/>
          <w:szCs w:val="24"/>
        </w:rPr>
        <w:t>, employees could ship their vehicles “on pass” (“for free”) without actually traveling with the vehicles.  Marine Engineer George Poor</w:t>
      </w:r>
      <w:r w:rsidR="00E923AE">
        <w:rPr>
          <w:rFonts w:ascii="Times New Roman" w:hAnsi="Times New Roman"/>
          <w:spacing w:val="-3"/>
          <w:szCs w:val="24"/>
        </w:rPr>
        <w:t>,</w:t>
      </w:r>
      <w:r>
        <w:rPr>
          <w:rFonts w:ascii="Times New Roman" w:hAnsi="Times New Roman"/>
          <w:spacing w:val="-3"/>
          <w:szCs w:val="24"/>
        </w:rPr>
        <w:t xml:space="preserve"> Jr. testified regarding the process of obtaining a pass.  Employees could apply each ye</w:t>
      </w:r>
      <w:r w:rsidR="00856A89">
        <w:rPr>
          <w:rFonts w:ascii="Times New Roman" w:hAnsi="Times New Roman"/>
          <w:spacing w:val="-3"/>
          <w:szCs w:val="24"/>
        </w:rPr>
        <w:t>ar, based on seniority, for an Annual P</w:t>
      </w:r>
      <w:r>
        <w:rPr>
          <w:rFonts w:ascii="Times New Roman" w:hAnsi="Times New Roman"/>
          <w:spacing w:val="-3"/>
          <w:szCs w:val="24"/>
        </w:rPr>
        <w:t>ass that allowed themselves and their dependents to ship their registered vehicles on the AMHS for free.  Add</w:t>
      </w:r>
      <w:r w:rsidR="00856A89">
        <w:rPr>
          <w:rFonts w:ascii="Times New Roman" w:hAnsi="Times New Roman"/>
          <w:spacing w:val="-3"/>
          <w:szCs w:val="24"/>
        </w:rPr>
        <w:t>itionally, employees could get Trip P</w:t>
      </w:r>
      <w:r>
        <w:rPr>
          <w:rFonts w:ascii="Times New Roman" w:hAnsi="Times New Roman"/>
          <w:spacing w:val="-3"/>
          <w:szCs w:val="24"/>
        </w:rPr>
        <w:t>asses, which are one-time uses that also allow employees to ship their vehicles on the AMHS for free.</w:t>
      </w:r>
      <w:r w:rsidR="00F01B41">
        <w:rPr>
          <w:rFonts w:ascii="Times New Roman" w:hAnsi="Times New Roman"/>
          <w:spacing w:val="-3"/>
          <w:szCs w:val="24"/>
        </w:rPr>
        <w:t xml:space="preserve">  Once the State issue</w:t>
      </w:r>
      <w:r w:rsidR="00856A89">
        <w:rPr>
          <w:rFonts w:ascii="Times New Roman" w:hAnsi="Times New Roman"/>
          <w:spacing w:val="-3"/>
          <w:szCs w:val="24"/>
        </w:rPr>
        <w:t xml:space="preserve">d </w:t>
      </w:r>
      <w:r w:rsidR="00E923AE">
        <w:rPr>
          <w:rFonts w:ascii="Times New Roman" w:hAnsi="Times New Roman"/>
          <w:spacing w:val="-3"/>
          <w:szCs w:val="24"/>
        </w:rPr>
        <w:t xml:space="preserve">policy </w:t>
      </w:r>
      <w:r w:rsidR="00856A89">
        <w:rPr>
          <w:rFonts w:ascii="Times New Roman" w:hAnsi="Times New Roman"/>
          <w:spacing w:val="-3"/>
          <w:szCs w:val="24"/>
        </w:rPr>
        <w:t>7-1, which corresponded with Annual P</w:t>
      </w:r>
      <w:r w:rsidR="00F01B41">
        <w:rPr>
          <w:rFonts w:ascii="Times New Roman" w:hAnsi="Times New Roman"/>
          <w:spacing w:val="-3"/>
          <w:szCs w:val="24"/>
        </w:rPr>
        <w:t>asses, an</w:t>
      </w:r>
      <w:r w:rsidR="00856A89">
        <w:rPr>
          <w:rFonts w:ascii="Times New Roman" w:hAnsi="Times New Roman"/>
          <w:spacing w:val="-3"/>
          <w:szCs w:val="24"/>
        </w:rPr>
        <w:t xml:space="preserve">d </w:t>
      </w:r>
      <w:r w:rsidR="00E923AE">
        <w:rPr>
          <w:rFonts w:ascii="Times New Roman" w:hAnsi="Times New Roman"/>
          <w:spacing w:val="-3"/>
          <w:szCs w:val="24"/>
        </w:rPr>
        <w:t xml:space="preserve">policy </w:t>
      </w:r>
      <w:r w:rsidR="00856A89">
        <w:rPr>
          <w:rFonts w:ascii="Times New Roman" w:hAnsi="Times New Roman"/>
          <w:spacing w:val="-3"/>
          <w:szCs w:val="24"/>
        </w:rPr>
        <w:t>7-2, which corresponded with Trip P</w:t>
      </w:r>
      <w:r w:rsidR="00F01B41">
        <w:rPr>
          <w:rFonts w:ascii="Times New Roman" w:hAnsi="Times New Roman"/>
          <w:spacing w:val="-3"/>
          <w:szCs w:val="24"/>
        </w:rPr>
        <w:t xml:space="preserve">asses, employees </w:t>
      </w:r>
      <w:r w:rsidR="00BC1130">
        <w:rPr>
          <w:rFonts w:ascii="Times New Roman" w:hAnsi="Times New Roman"/>
          <w:spacing w:val="-3"/>
          <w:szCs w:val="24"/>
        </w:rPr>
        <w:t>could no</w:t>
      </w:r>
      <w:r w:rsidR="00CC5DE7">
        <w:rPr>
          <w:rFonts w:ascii="Times New Roman" w:hAnsi="Times New Roman"/>
          <w:spacing w:val="-3"/>
          <w:szCs w:val="24"/>
        </w:rPr>
        <w:t xml:space="preserve"> longer</w:t>
      </w:r>
      <w:r w:rsidR="00F01B41">
        <w:rPr>
          <w:rFonts w:ascii="Times New Roman" w:hAnsi="Times New Roman"/>
          <w:spacing w:val="-3"/>
          <w:szCs w:val="24"/>
        </w:rPr>
        <w:t xml:space="preserve"> ship unaccompanied vehicles</w:t>
      </w:r>
      <w:r w:rsidR="00BC1130">
        <w:rPr>
          <w:rFonts w:ascii="Times New Roman" w:hAnsi="Times New Roman"/>
          <w:spacing w:val="-3"/>
          <w:szCs w:val="24"/>
        </w:rPr>
        <w:t>.</w:t>
      </w:r>
    </w:p>
    <w:p w:rsidR="00820B47" w:rsidRDefault="00820B47" w:rsidP="0024519B">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w:t>
      </w:r>
    </w:p>
    <w:p w:rsidR="00FE46E7" w:rsidRDefault="002E5591"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13</w:t>
      </w:r>
      <w:r>
        <w:rPr>
          <w:rFonts w:ascii="Times New Roman" w:hAnsi="Times New Roman"/>
          <w:spacing w:val="-3"/>
          <w:szCs w:val="24"/>
        </w:rPr>
        <w:t>.</w:t>
      </w:r>
      <w:r w:rsidR="00B706BB">
        <w:rPr>
          <w:rFonts w:ascii="Times New Roman" w:hAnsi="Times New Roman"/>
          <w:spacing w:val="-3"/>
          <w:szCs w:val="24"/>
        </w:rPr>
        <w:tab/>
      </w:r>
      <w:r w:rsidR="00BC1130">
        <w:rPr>
          <w:rFonts w:ascii="Times New Roman" w:hAnsi="Times New Roman"/>
          <w:spacing w:val="-3"/>
          <w:szCs w:val="24"/>
        </w:rPr>
        <w:t>Poor</w:t>
      </w:r>
      <w:r w:rsidR="00E923AE">
        <w:rPr>
          <w:rFonts w:ascii="Times New Roman" w:hAnsi="Times New Roman"/>
          <w:spacing w:val="-3"/>
          <w:szCs w:val="24"/>
        </w:rPr>
        <w:t>,</w:t>
      </w:r>
      <w:r w:rsidR="00BC1130">
        <w:rPr>
          <w:rFonts w:ascii="Times New Roman" w:hAnsi="Times New Roman"/>
          <w:spacing w:val="-3"/>
          <w:szCs w:val="24"/>
        </w:rPr>
        <w:t xml:space="preserve"> Jr. testified that he had used the pass use privilege multiple times and that the ability to ship unaccompanied vehicles was a benefit of the job, which </w:t>
      </w:r>
      <w:r w:rsidR="007D1284">
        <w:rPr>
          <w:rFonts w:ascii="Times New Roman" w:hAnsi="Times New Roman"/>
          <w:spacing w:val="-3"/>
          <w:szCs w:val="24"/>
        </w:rPr>
        <w:t>the State unilaterally took</w:t>
      </w:r>
      <w:r w:rsidR="00BC1130">
        <w:rPr>
          <w:rFonts w:ascii="Times New Roman" w:hAnsi="Times New Roman"/>
          <w:spacing w:val="-3"/>
          <w:szCs w:val="24"/>
        </w:rPr>
        <w:t xml:space="preserve"> away by </w:t>
      </w:r>
      <w:r w:rsidR="007D1284">
        <w:rPr>
          <w:rFonts w:ascii="Times New Roman" w:hAnsi="Times New Roman"/>
          <w:spacing w:val="-3"/>
          <w:szCs w:val="24"/>
        </w:rPr>
        <w:t>implementing</w:t>
      </w:r>
      <w:r w:rsidR="00BC1130">
        <w:rPr>
          <w:rFonts w:ascii="Times New Roman" w:hAnsi="Times New Roman"/>
          <w:spacing w:val="-3"/>
          <w:szCs w:val="24"/>
        </w:rPr>
        <w:t xml:space="preserve"> the two </w:t>
      </w:r>
      <w:r w:rsidR="007D1284">
        <w:rPr>
          <w:rFonts w:ascii="Times New Roman" w:hAnsi="Times New Roman"/>
          <w:spacing w:val="-3"/>
          <w:szCs w:val="24"/>
        </w:rPr>
        <w:t xml:space="preserve">new </w:t>
      </w:r>
      <w:r w:rsidR="00BC1130">
        <w:rPr>
          <w:rFonts w:ascii="Times New Roman" w:hAnsi="Times New Roman"/>
          <w:spacing w:val="-3"/>
          <w:szCs w:val="24"/>
        </w:rPr>
        <w:t>policies.</w:t>
      </w:r>
      <w:r w:rsidR="00535E66">
        <w:rPr>
          <w:rFonts w:ascii="Times New Roman" w:hAnsi="Times New Roman"/>
          <w:spacing w:val="-3"/>
          <w:szCs w:val="24"/>
        </w:rPr>
        <w:t xml:space="preserve">  Marine Engineer</w:t>
      </w:r>
      <w:r w:rsidR="00D007FE">
        <w:rPr>
          <w:rFonts w:ascii="Times New Roman" w:hAnsi="Times New Roman"/>
          <w:spacing w:val="-3"/>
          <w:szCs w:val="24"/>
        </w:rPr>
        <w:t xml:space="preserve"> Doug Wickre </w:t>
      </w:r>
      <w:r w:rsidR="00FE46E7">
        <w:rPr>
          <w:rFonts w:ascii="Times New Roman" w:hAnsi="Times New Roman"/>
          <w:spacing w:val="-3"/>
          <w:szCs w:val="24"/>
        </w:rPr>
        <w:t xml:space="preserve">was the only witness called for rebuttal.  Wickre </w:t>
      </w:r>
      <w:r w:rsidR="00D007FE">
        <w:rPr>
          <w:rFonts w:ascii="Times New Roman" w:hAnsi="Times New Roman"/>
          <w:spacing w:val="-3"/>
          <w:szCs w:val="24"/>
        </w:rPr>
        <w:t xml:space="preserve">testified on MEBA’s behalf that he had shipped unaccompanied vehicles approximately 24 times, </w:t>
      </w:r>
      <w:r w:rsidR="001148EB">
        <w:rPr>
          <w:rFonts w:ascii="Times New Roman" w:hAnsi="Times New Roman"/>
          <w:spacing w:val="-3"/>
          <w:szCs w:val="24"/>
        </w:rPr>
        <w:t xml:space="preserve">saving thousands of dollars, </w:t>
      </w:r>
      <w:r w:rsidR="00D007FE">
        <w:rPr>
          <w:rFonts w:ascii="Times New Roman" w:hAnsi="Times New Roman"/>
          <w:spacing w:val="-3"/>
          <w:szCs w:val="24"/>
        </w:rPr>
        <w:t xml:space="preserve">and that it was a routine process before the </w:t>
      </w:r>
      <w:r w:rsidR="00FE46E7">
        <w:rPr>
          <w:rFonts w:ascii="Times New Roman" w:hAnsi="Times New Roman"/>
          <w:spacing w:val="-3"/>
          <w:szCs w:val="24"/>
        </w:rPr>
        <w:t>State issued its new policies.  He also testified that he did not believe he was violating policy when he attempted to transport his vehicle unaccompanied</w:t>
      </w:r>
      <w:r w:rsidR="00E923AE">
        <w:rPr>
          <w:rFonts w:ascii="Times New Roman" w:hAnsi="Times New Roman"/>
          <w:spacing w:val="-3"/>
          <w:szCs w:val="24"/>
        </w:rPr>
        <w:t>,</w:t>
      </w:r>
      <w:r w:rsidR="00FE46E7">
        <w:rPr>
          <w:rFonts w:ascii="Times New Roman" w:hAnsi="Times New Roman"/>
          <w:spacing w:val="-3"/>
          <w:szCs w:val="24"/>
        </w:rPr>
        <w:t xml:space="preserve"> and he believed management was aware of the practice.</w:t>
      </w:r>
    </w:p>
    <w:p w:rsidR="00BC1130" w:rsidRDefault="00BC1130" w:rsidP="0024519B">
      <w:pPr>
        <w:tabs>
          <w:tab w:val="left" w:pos="-720"/>
        </w:tabs>
        <w:suppressAutoHyphens/>
        <w:jc w:val="both"/>
        <w:rPr>
          <w:rFonts w:ascii="Times New Roman" w:hAnsi="Times New Roman"/>
          <w:spacing w:val="-3"/>
          <w:szCs w:val="24"/>
        </w:rPr>
      </w:pPr>
    </w:p>
    <w:p w:rsidR="002E5591" w:rsidRDefault="00BC1130"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14</w:t>
      </w:r>
      <w:r>
        <w:rPr>
          <w:rFonts w:ascii="Times New Roman" w:hAnsi="Times New Roman"/>
          <w:spacing w:val="-3"/>
          <w:szCs w:val="24"/>
        </w:rPr>
        <w:t>.</w:t>
      </w:r>
      <w:r>
        <w:rPr>
          <w:rFonts w:ascii="Times New Roman" w:hAnsi="Times New Roman"/>
          <w:spacing w:val="-3"/>
          <w:szCs w:val="24"/>
        </w:rPr>
        <w:tab/>
      </w:r>
      <w:r w:rsidR="00B706BB">
        <w:rPr>
          <w:rFonts w:ascii="Times New Roman" w:hAnsi="Times New Roman"/>
          <w:spacing w:val="-3"/>
          <w:szCs w:val="24"/>
        </w:rPr>
        <w:t xml:space="preserve">The State </w:t>
      </w:r>
      <w:r w:rsidR="00CB0C9F">
        <w:rPr>
          <w:rFonts w:ascii="Times New Roman" w:hAnsi="Times New Roman"/>
          <w:spacing w:val="-3"/>
          <w:szCs w:val="24"/>
        </w:rPr>
        <w:t>used</w:t>
      </w:r>
      <w:r w:rsidR="00B706BB">
        <w:rPr>
          <w:rFonts w:ascii="Times New Roman" w:hAnsi="Times New Roman"/>
          <w:spacing w:val="-3"/>
          <w:szCs w:val="24"/>
        </w:rPr>
        <w:t xml:space="preserve"> AS 19.65.050-19.65.100, Legislative Findings, Purpose, and I</w:t>
      </w:r>
      <w:r w:rsidR="00CB0C9F">
        <w:rPr>
          <w:rFonts w:ascii="Times New Roman" w:hAnsi="Times New Roman"/>
          <w:spacing w:val="-3"/>
          <w:szCs w:val="24"/>
        </w:rPr>
        <w:t>ntent, to justify implementing</w:t>
      </w:r>
      <w:r w:rsidR="00B706BB">
        <w:rPr>
          <w:rFonts w:ascii="Times New Roman" w:hAnsi="Times New Roman"/>
          <w:spacing w:val="-3"/>
          <w:szCs w:val="24"/>
        </w:rPr>
        <w:t xml:space="preserve"> the policies.  The </w:t>
      </w:r>
      <w:r w:rsidR="00302F8D">
        <w:rPr>
          <w:rFonts w:ascii="Times New Roman" w:hAnsi="Times New Roman"/>
          <w:spacing w:val="-3"/>
          <w:szCs w:val="24"/>
        </w:rPr>
        <w:t xml:space="preserve">intent of the </w:t>
      </w:r>
      <w:r w:rsidR="00B706BB">
        <w:rPr>
          <w:rFonts w:ascii="Times New Roman" w:hAnsi="Times New Roman"/>
          <w:spacing w:val="-3"/>
          <w:szCs w:val="24"/>
        </w:rPr>
        <w:t>statute</w:t>
      </w:r>
      <w:r w:rsidR="00302F8D">
        <w:rPr>
          <w:rFonts w:ascii="Times New Roman" w:hAnsi="Times New Roman"/>
          <w:spacing w:val="-3"/>
          <w:szCs w:val="24"/>
        </w:rPr>
        <w:t>s</w:t>
      </w:r>
      <w:r w:rsidR="00B706BB">
        <w:rPr>
          <w:rFonts w:ascii="Times New Roman" w:hAnsi="Times New Roman"/>
          <w:spacing w:val="-3"/>
          <w:szCs w:val="24"/>
        </w:rPr>
        <w:t xml:space="preserve">, in relevant part, </w:t>
      </w:r>
      <w:r w:rsidR="00302F8D">
        <w:rPr>
          <w:rFonts w:ascii="Times New Roman" w:hAnsi="Times New Roman"/>
          <w:spacing w:val="-3"/>
          <w:szCs w:val="24"/>
        </w:rPr>
        <w:t>is to “encourage prudent administration through cost management…</w:t>
      </w:r>
      <w:r w:rsidR="003F5F46">
        <w:rPr>
          <w:rFonts w:ascii="Times New Roman" w:hAnsi="Times New Roman"/>
          <w:spacing w:val="-3"/>
          <w:szCs w:val="24"/>
        </w:rPr>
        <w:t xml:space="preserve">. </w:t>
      </w:r>
      <w:r w:rsidR="00302F8D">
        <w:rPr>
          <w:rFonts w:ascii="Times New Roman" w:hAnsi="Times New Roman"/>
          <w:spacing w:val="-3"/>
          <w:szCs w:val="24"/>
        </w:rPr>
        <w:t xml:space="preserve">[and] increase revenue from the operation of the system consistent with the public interest[.]”  </w:t>
      </w:r>
      <w:r w:rsidR="00F35DF8" w:rsidRPr="00417542">
        <w:rPr>
          <w:rFonts w:ascii="Times New Roman" w:hAnsi="Times New Roman"/>
          <w:spacing w:val="-3"/>
          <w:szCs w:val="24"/>
        </w:rPr>
        <w:t xml:space="preserve">AS </w:t>
      </w:r>
      <w:r w:rsidR="001B76A4">
        <w:rPr>
          <w:rFonts w:ascii="Times New Roman" w:hAnsi="Times New Roman"/>
          <w:spacing w:val="-3"/>
          <w:szCs w:val="24"/>
        </w:rPr>
        <w:t>19.65.050(c)(1)</w:t>
      </w:r>
      <w:r w:rsidR="00CC5DE7">
        <w:rPr>
          <w:rFonts w:ascii="Times New Roman" w:hAnsi="Times New Roman"/>
          <w:spacing w:val="-3"/>
          <w:szCs w:val="24"/>
        </w:rPr>
        <w:t xml:space="preserve"> and</w:t>
      </w:r>
      <w:r w:rsidR="001B76A4">
        <w:rPr>
          <w:rFonts w:ascii="Times New Roman" w:hAnsi="Times New Roman"/>
          <w:spacing w:val="-3"/>
          <w:szCs w:val="24"/>
        </w:rPr>
        <w:t xml:space="preserve"> </w:t>
      </w:r>
      <w:r w:rsidR="00302F8D" w:rsidRPr="00417542">
        <w:rPr>
          <w:rFonts w:ascii="Times New Roman" w:hAnsi="Times New Roman"/>
          <w:spacing w:val="-3"/>
          <w:szCs w:val="24"/>
        </w:rPr>
        <w:t>(2).</w:t>
      </w:r>
      <w:r w:rsidR="00302F8D">
        <w:rPr>
          <w:rFonts w:ascii="Times New Roman" w:hAnsi="Times New Roman"/>
          <w:spacing w:val="-3"/>
          <w:szCs w:val="24"/>
        </w:rPr>
        <w:t xml:space="preserve">  </w:t>
      </w:r>
    </w:p>
    <w:p w:rsidR="00302F8D" w:rsidRDefault="00302F8D" w:rsidP="0024519B">
      <w:pPr>
        <w:tabs>
          <w:tab w:val="left" w:pos="-720"/>
        </w:tabs>
        <w:suppressAutoHyphens/>
        <w:jc w:val="both"/>
        <w:rPr>
          <w:rFonts w:ascii="Times New Roman" w:hAnsi="Times New Roman"/>
          <w:spacing w:val="-3"/>
          <w:szCs w:val="24"/>
        </w:rPr>
      </w:pPr>
    </w:p>
    <w:p w:rsidR="00302F8D" w:rsidRDefault="00302F8D"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15</w:t>
      </w:r>
      <w:r>
        <w:rPr>
          <w:rFonts w:ascii="Times New Roman" w:hAnsi="Times New Roman"/>
          <w:spacing w:val="-3"/>
          <w:szCs w:val="24"/>
        </w:rPr>
        <w:t>.</w:t>
      </w:r>
      <w:r>
        <w:rPr>
          <w:rFonts w:ascii="Times New Roman" w:hAnsi="Times New Roman"/>
          <w:spacing w:val="-3"/>
          <w:szCs w:val="24"/>
        </w:rPr>
        <w:tab/>
        <w:t>Captain John Falvey, General Manager of the AMHS, testified that</w:t>
      </w:r>
      <w:r w:rsidR="00CC5DE7">
        <w:rPr>
          <w:rFonts w:ascii="Times New Roman" w:hAnsi="Times New Roman"/>
          <w:spacing w:val="-3"/>
          <w:szCs w:val="24"/>
        </w:rPr>
        <w:t xml:space="preserve"> the</w:t>
      </w:r>
      <w:r>
        <w:rPr>
          <w:rFonts w:ascii="Times New Roman" w:hAnsi="Times New Roman"/>
          <w:spacing w:val="-3"/>
          <w:szCs w:val="24"/>
        </w:rPr>
        <w:t xml:space="preserve"> AMHS’ desire to eliminate Rule 32 was based on “economic and command/control” principles.</w:t>
      </w:r>
      <w:r w:rsidR="00D016E1">
        <w:rPr>
          <w:rFonts w:ascii="Times New Roman" w:hAnsi="Times New Roman"/>
          <w:spacing w:val="-3"/>
          <w:szCs w:val="24"/>
        </w:rPr>
        <w:t xml:space="preserve">  Captain Mike Neussl, Deputy Commissioner of the AMHS, testified and provided data indicat</w:t>
      </w:r>
      <w:r w:rsidR="00CC5DE7">
        <w:rPr>
          <w:rFonts w:ascii="Times New Roman" w:hAnsi="Times New Roman"/>
          <w:spacing w:val="-3"/>
          <w:szCs w:val="24"/>
        </w:rPr>
        <w:t>ing</w:t>
      </w:r>
      <w:r w:rsidR="00D016E1">
        <w:rPr>
          <w:rFonts w:ascii="Times New Roman" w:hAnsi="Times New Roman"/>
          <w:spacing w:val="-3"/>
          <w:szCs w:val="24"/>
        </w:rPr>
        <w:t xml:space="preserve"> that, over the past several years, revenues covered less of </w:t>
      </w:r>
      <w:r w:rsidR="00CC5DE7">
        <w:rPr>
          <w:rFonts w:ascii="Times New Roman" w:hAnsi="Times New Roman"/>
          <w:spacing w:val="-3"/>
          <w:szCs w:val="24"/>
        </w:rPr>
        <w:t xml:space="preserve">the </w:t>
      </w:r>
      <w:r w:rsidR="00D016E1">
        <w:rPr>
          <w:rFonts w:ascii="Times New Roman" w:hAnsi="Times New Roman"/>
          <w:spacing w:val="-3"/>
          <w:szCs w:val="24"/>
        </w:rPr>
        <w:t>AMHS’ expenditures.  (</w:t>
      </w:r>
      <w:r w:rsidR="00D016E1" w:rsidRPr="00DC0610">
        <w:rPr>
          <w:rFonts w:ascii="Times New Roman" w:hAnsi="Times New Roman"/>
          <w:spacing w:val="-3"/>
          <w:szCs w:val="24"/>
        </w:rPr>
        <w:t>Exh. B</w:t>
      </w:r>
      <w:r w:rsidR="00D016E1">
        <w:rPr>
          <w:rFonts w:ascii="Times New Roman" w:hAnsi="Times New Roman"/>
          <w:spacing w:val="-3"/>
          <w:szCs w:val="24"/>
        </w:rPr>
        <w:t xml:space="preserve">).   </w:t>
      </w:r>
    </w:p>
    <w:p w:rsidR="0012499E" w:rsidRDefault="0012499E" w:rsidP="0024519B">
      <w:pPr>
        <w:tabs>
          <w:tab w:val="left" w:pos="-720"/>
        </w:tabs>
        <w:suppressAutoHyphens/>
        <w:jc w:val="both"/>
        <w:rPr>
          <w:rFonts w:ascii="Times New Roman" w:hAnsi="Times New Roman"/>
          <w:spacing w:val="-3"/>
          <w:szCs w:val="24"/>
        </w:rPr>
      </w:pPr>
    </w:p>
    <w:p w:rsidR="0012499E" w:rsidRDefault="0012499E"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16</w:t>
      </w:r>
      <w:r>
        <w:rPr>
          <w:rFonts w:ascii="Times New Roman" w:hAnsi="Times New Roman"/>
          <w:spacing w:val="-3"/>
          <w:szCs w:val="24"/>
        </w:rPr>
        <w:t>.</w:t>
      </w:r>
      <w:r>
        <w:rPr>
          <w:rFonts w:ascii="Times New Roman" w:hAnsi="Times New Roman"/>
          <w:spacing w:val="-3"/>
          <w:szCs w:val="24"/>
        </w:rPr>
        <w:tab/>
      </w:r>
      <w:r w:rsidR="00DA47D5">
        <w:rPr>
          <w:rFonts w:ascii="Times New Roman" w:hAnsi="Times New Roman"/>
          <w:spacing w:val="-3"/>
          <w:szCs w:val="24"/>
        </w:rPr>
        <w:t xml:space="preserve">The State’s representative, Benthe Mertle-Posthumus, testified that the State did not believe it needed to contact MEBA before issuing </w:t>
      </w:r>
      <w:r w:rsidR="001148EB">
        <w:rPr>
          <w:rFonts w:ascii="Times New Roman" w:hAnsi="Times New Roman"/>
          <w:spacing w:val="-3"/>
          <w:szCs w:val="24"/>
        </w:rPr>
        <w:t>policies</w:t>
      </w:r>
      <w:r w:rsidR="00DA47D5">
        <w:rPr>
          <w:rFonts w:ascii="Times New Roman" w:hAnsi="Times New Roman"/>
          <w:spacing w:val="-3"/>
          <w:szCs w:val="24"/>
        </w:rPr>
        <w:t xml:space="preserve"> 7-1 and 7-2.  MEBA’s </w:t>
      </w:r>
      <w:r w:rsidR="00CC5DE7">
        <w:rPr>
          <w:rFonts w:ascii="Times New Roman" w:hAnsi="Times New Roman"/>
          <w:spacing w:val="-3"/>
          <w:szCs w:val="24"/>
        </w:rPr>
        <w:t>b</w:t>
      </w:r>
      <w:r w:rsidR="003B74E9">
        <w:rPr>
          <w:rFonts w:ascii="Times New Roman" w:hAnsi="Times New Roman"/>
          <w:spacing w:val="-3"/>
          <w:szCs w:val="24"/>
        </w:rPr>
        <w:t xml:space="preserve">usiness </w:t>
      </w:r>
      <w:r w:rsidR="00CC5DE7">
        <w:rPr>
          <w:rFonts w:ascii="Times New Roman" w:hAnsi="Times New Roman"/>
          <w:spacing w:val="-3"/>
          <w:szCs w:val="24"/>
        </w:rPr>
        <w:t>a</w:t>
      </w:r>
      <w:r w:rsidR="003B74E9">
        <w:rPr>
          <w:rFonts w:ascii="Times New Roman" w:hAnsi="Times New Roman"/>
          <w:spacing w:val="-3"/>
          <w:szCs w:val="24"/>
        </w:rPr>
        <w:t>gent</w:t>
      </w:r>
      <w:r w:rsidR="00DA47D5">
        <w:rPr>
          <w:rFonts w:ascii="Times New Roman" w:hAnsi="Times New Roman"/>
          <w:spacing w:val="-3"/>
          <w:szCs w:val="24"/>
        </w:rPr>
        <w:t xml:space="preserve">, Ben Goldrich, testified that he contacted Falvey to ask what had happened after the policies were implemented, and Falvey told Goldrich it was </w:t>
      </w:r>
      <w:r w:rsidR="003B74E9">
        <w:rPr>
          <w:rFonts w:ascii="Times New Roman" w:hAnsi="Times New Roman"/>
          <w:spacing w:val="-3"/>
          <w:szCs w:val="24"/>
        </w:rPr>
        <w:t>“</w:t>
      </w:r>
      <w:r w:rsidR="00DA47D5">
        <w:rPr>
          <w:rFonts w:ascii="Times New Roman" w:hAnsi="Times New Roman"/>
          <w:spacing w:val="-3"/>
          <w:szCs w:val="24"/>
        </w:rPr>
        <w:t>out of his hands.</w:t>
      </w:r>
      <w:r w:rsidR="003B74E9">
        <w:rPr>
          <w:rFonts w:ascii="Times New Roman" w:hAnsi="Times New Roman"/>
          <w:spacing w:val="-3"/>
          <w:szCs w:val="24"/>
        </w:rPr>
        <w:t>”</w:t>
      </w:r>
      <w:r w:rsidR="00DA47D5">
        <w:rPr>
          <w:rFonts w:ascii="Times New Roman" w:hAnsi="Times New Roman"/>
          <w:spacing w:val="-3"/>
          <w:szCs w:val="24"/>
        </w:rPr>
        <w:t xml:space="preserve">  Goldrich also testified that </w:t>
      </w:r>
      <w:r>
        <w:rPr>
          <w:rFonts w:ascii="Times New Roman" w:hAnsi="Times New Roman"/>
          <w:spacing w:val="-3"/>
          <w:szCs w:val="24"/>
        </w:rPr>
        <w:t>MEBA never sent a letter demanding to bargain the terms of the new policies after finding out that the State implemented them.</w:t>
      </w:r>
      <w:r>
        <w:rPr>
          <w:rFonts w:ascii="Times New Roman" w:hAnsi="Times New Roman"/>
          <w:spacing w:val="-3"/>
          <w:szCs w:val="24"/>
        </w:rPr>
        <w:tab/>
      </w:r>
    </w:p>
    <w:p w:rsidR="00464017" w:rsidRDefault="00464017" w:rsidP="0024519B">
      <w:pPr>
        <w:tabs>
          <w:tab w:val="left" w:pos="-720"/>
        </w:tabs>
        <w:suppressAutoHyphens/>
        <w:jc w:val="both"/>
        <w:rPr>
          <w:rFonts w:ascii="Times New Roman" w:hAnsi="Times New Roman"/>
          <w:spacing w:val="-3"/>
          <w:szCs w:val="24"/>
        </w:rPr>
      </w:pPr>
    </w:p>
    <w:p w:rsidR="00B34E4B" w:rsidRPr="002A175F" w:rsidRDefault="00B34E4B" w:rsidP="0024519B">
      <w:pPr>
        <w:tabs>
          <w:tab w:val="left" w:pos="-720"/>
        </w:tabs>
        <w:suppressAutoHyphens/>
        <w:jc w:val="both"/>
        <w:rPr>
          <w:rFonts w:ascii="Times New Roman" w:hAnsi="Times New Roman"/>
          <w:spacing w:val="-3"/>
          <w:szCs w:val="24"/>
        </w:rPr>
      </w:pPr>
    </w:p>
    <w:p w:rsidR="00F07208" w:rsidRDefault="00C80C1F"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17</w:t>
      </w:r>
      <w:r w:rsidR="001F49CA">
        <w:rPr>
          <w:rFonts w:ascii="Times New Roman" w:hAnsi="Times New Roman"/>
          <w:spacing w:val="-3"/>
          <w:szCs w:val="24"/>
        </w:rPr>
        <w:t>.</w:t>
      </w:r>
      <w:r w:rsidR="00F07208">
        <w:rPr>
          <w:rFonts w:ascii="Times New Roman" w:hAnsi="Times New Roman"/>
          <w:spacing w:val="-3"/>
          <w:szCs w:val="24"/>
        </w:rPr>
        <w:tab/>
        <w:t xml:space="preserve">MEBA filed a class action grievance about the alleged contractual violations, which the parties submitted to arbitration.  The </w:t>
      </w:r>
      <w:r w:rsidR="00E923AE">
        <w:rPr>
          <w:rFonts w:ascii="Times New Roman" w:hAnsi="Times New Roman"/>
          <w:spacing w:val="-3"/>
          <w:szCs w:val="24"/>
        </w:rPr>
        <w:t xml:space="preserve">arbitration </w:t>
      </w:r>
      <w:r w:rsidR="00F07208">
        <w:rPr>
          <w:rFonts w:ascii="Times New Roman" w:hAnsi="Times New Roman"/>
          <w:spacing w:val="-3"/>
          <w:szCs w:val="24"/>
        </w:rPr>
        <w:t xml:space="preserve">hearing was </w:t>
      </w:r>
      <w:r w:rsidR="00E923AE">
        <w:rPr>
          <w:rFonts w:ascii="Times New Roman" w:hAnsi="Times New Roman"/>
          <w:spacing w:val="-3"/>
          <w:szCs w:val="24"/>
        </w:rPr>
        <w:t xml:space="preserve">held </w:t>
      </w:r>
      <w:r w:rsidR="005626EF">
        <w:rPr>
          <w:rFonts w:ascii="Times New Roman" w:hAnsi="Times New Roman"/>
          <w:spacing w:val="-3"/>
          <w:szCs w:val="24"/>
        </w:rPr>
        <w:t xml:space="preserve">on </w:t>
      </w:r>
      <w:r w:rsidR="00F07208">
        <w:rPr>
          <w:rFonts w:ascii="Times New Roman" w:hAnsi="Times New Roman"/>
          <w:spacing w:val="-3"/>
          <w:szCs w:val="24"/>
        </w:rPr>
        <w:t>December 17, 2012.</w:t>
      </w:r>
      <w:r w:rsidR="001F49CA">
        <w:rPr>
          <w:rFonts w:ascii="Times New Roman" w:hAnsi="Times New Roman"/>
          <w:spacing w:val="-3"/>
          <w:szCs w:val="24"/>
        </w:rPr>
        <w:tab/>
      </w:r>
    </w:p>
    <w:p w:rsidR="00F07208" w:rsidRDefault="00F07208" w:rsidP="0024519B">
      <w:pPr>
        <w:tabs>
          <w:tab w:val="left" w:pos="-720"/>
        </w:tabs>
        <w:suppressAutoHyphens/>
        <w:jc w:val="both"/>
        <w:rPr>
          <w:rFonts w:ascii="Times New Roman" w:hAnsi="Times New Roman"/>
          <w:spacing w:val="-3"/>
          <w:szCs w:val="24"/>
        </w:rPr>
      </w:pPr>
    </w:p>
    <w:p w:rsidR="00951A0E" w:rsidRDefault="00F07208"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5218D">
        <w:rPr>
          <w:rFonts w:ascii="Times New Roman" w:hAnsi="Times New Roman"/>
          <w:spacing w:val="-3"/>
          <w:szCs w:val="24"/>
        </w:rPr>
        <w:t>18</w:t>
      </w:r>
      <w:r>
        <w:rPr>
          <w:rFonts w:ascii="Times New Roman" w:hAnsi="Times New Roman"/>
          <w:spacing w:val="-3"/>
          <w:szCs w:val="24"/>
        </w:rPr>
        <w:t>.</w:t>
      </w:r>
      <w:r>
        <w:rPr>
          <w:rFonts w:ascii="Times New Roman" w:hAnsi="Times New Roman"/>
          <w:spacing w:val="-3"/>
          <w:szCs w:val="24"/>
        </w:rPr>
        <w:tab/>
        <w:t xml:space="preserve">In addition to </w:t>
      </w:r>
      <w:r w:rsidR="00FC70CF">
        <w:rPr>
          <w:rFonts w:ascii="Times New Roman" w:hAnsi="Times New Roman"/>
          <w:spacing w:val="-3"/>
          <w:szCs w:val="24"/>
        </w:rPr>
        <w:t xml:space="preserve">filing </w:t>
      </w:r>
      <w:r>
        <w:rPr>
          <w:rFonts w:ascii="Times New Roman" w:hAnsi="Times New Roman"/>
          <w:spacing w:val="-3"/>
          <w:szCs w:val="24"/>
        </w:rPr>
        <w:t xml:space="preserve">the grievance, </w:t>
      </w:r>
      <w:r w:rsidR="00382AC4">
        <w:rPr>
          <w:rFonts w:ascii="Times New Roman" w:hAnsi="Times New Roman"/>
          <w:spacing w:val="-3"/>
          <w:szCs w:val="24"/>
        </w:rPr>
        <w:t>MEBA</w:t>
      </w:r>
      <w:r w:rsidR="001F49CA">
        <w:rPr>
          <w:rFonts w:ascii="Times New Roman" w:hAnsi="Times New Roman"/>
          <w:spacing w:val="-3"/>
          <w:szCs w:val="24"/>
        </w:rPr>
        <w:t xml:space="preserve"> </w:t>
      </w:r>
      <w:r>
        <w:rPr>
          <w:rFonts w:ascii="Times New Roman" w:hAnsi="Times New Roman"/>
          <w:spacing w:val="-3"/>
          <w:szCs w:val="24"/>
        </w:rPr>
        <w:t xml:space="preserve">also </w:t>
      </w:r>
      <w:r w:rsidR="001F49CA">
        <w:rPr>
          <w:rFonts w:ascii="Times New Roman" w:hAnsi="Times New Roman"/>
          <w:spacing w:val="-3"/>
          <w:szCs w:val="24"/>
        </w:rPr>
        <w:t xml:space="preserve">filed an unfair labor practice charge on </w:t>
      </w:r>
      <w:r w:rsidR="00382AC4">
        <w:rPr>
          <w:rFonts w:ascii="Times New Roman" w:hAnsi="Times New Roman"/>
          <w:spacing w:val="-3"/>
          <w:szCs w:val="24"/>
        </w:rPr>
        <w:t>October 20, 2011</w:t>
      </w:r>
      <w:r w:rsidR="001B76A4">
        <w:rPr>
          <w:rFonts w:ascii="Times New Roman" w:hAnsi="Times New Roman"/>
          <w:spacing w:val="-3"/>
          <w:szCs w:val="24"/>
        </w:rPr>
        <w:t xml:space="preserve">, </w:t>
      </w:r>
      <w:r w:rsidR="008551FC">
        <w:rPr>
          <w:rFonts w:ascii="Times New Roman" w:hAnsi="Times New Roman"/>
          <w:spacing w:val="-3"/>
          <w:szCs w:val="24"/>
        </w:rPr>
        <w:t xml:space="preserve">amended on July 13, 2012, </w:t>
      </w:r>
      <w:r w:rsidR="005539A4">
        <w:rPr>
          <w:rFonts w:ascii="Times New Roman" w:hAnsi="Times New Roman"/>
          <w:spacing w:val="-3"/>
          <w:szCs w:val="24"/>
        </w:rPr>
        <w:t>alleging that the State failed to bargain in good faith when it ref</w:t>
      </w:r>
      <w:r w:rsidR="00382AC4">
        <w:rPr>
          <w:rFonts w:ascii="Times New Roman" w:hAnsi="Times New Roman"/>
          <w:spacing w:val="-3"/>
          <w:szCs w:val="24"/>
        </w:rPr>
        <w:t>used to negotiate the changes to pa</w:t>
      </w:r>
      <w:r w:rsidR="008551FC">
        <w:rPr>
          <w:rFonts w:ascii="Times New Roman" w:hAnsi="Times New Roman"/>
          <w:spacing w:val="-3"/>
          <w:szCs w:val="24"/>
        </w:rPr>
        <w:t xml:space="preserve">ss privileges.  </w:t>
      </w:r>
      <w:r w:rsidR="008E0F7C">
        <w:rPr>
          <w:rFonts w:ascii="Times New Roman" w:hAnsi="Times New Roman"/>
          <w:spacing w:val="-3"/>
          <w:szCs w:val="24"/>
        </w:rPr>
        <w:t>The State responded timely</w:t>
      </w:r>
      <w:r w:rsidR="006B285A">
        <w:rPr>
          <w:rFonts w:ascii="Times New Roman" w:hAnsi="Times New Roman"/>
          <w:spacing w:val="-3"/>
          <w:szCs w:val="24"/>
        </w:rPr>
        <w:t xml:space="preserve"> on July 30, 2012,</w:t>
      </w:r>
      <w:r w:rsidR="006B285A" w:rsidRPr="002A175F">
        <w:rPr>
          <w:rFonts w:ascii="Times New Roman" w:hAnsi="Times New Roman"/>
          <w:spacing w:val="-3"/>
          <w:szCs w:val="24"/>
        </w:rPr>
        <w:t xml:space="preserve"> that </w:t>
      </w:r>
      <w:r w:rsidR="0050406D">
        <w:rPr>
          <w:rFonts w:ascii="Times New Roman" w:hAnsi="Times New Roman"/>
          <w:spacing w:val="-3"/>
          <w:szCs w:val="24"/>
        </w:rPr>
        <w:t>the new policies were</w:t>
      </w:r>
      <w:r w:rsidR="006B285A">
        <w:rPr>
          <w:rFonts w:ascii="Times New Roman" w:hAnsi="Times New Roman"/>
          <w:spacing w:val="-3"/>
          <w:szCs w:val="24"/>
        </w:rPr>
        <w:t xml:space="preserve"> not a change, but rather a clarification of an existing provision</w:t>
      </w:r>
      <w:r w:rsidR="006B285A" w:rsidRPr="002A175F">
        <w:rPr>
          <w:rFonts w:ascii="Times New Roman" w:hAnsi="Times New Roman"/>
          <w:spacing w:val="-3"/>
          <w:szCs w:val="24"/>
        </w:rPr>
        <w:t>, an</w:t>
      </w:r>
      <w:r w:rsidR="006B285A">
        <w:rPr>
          <w:rFonts w:ascii="Times New Roman" w:hAnsi="Times New Roman"/>
          <w:spacing w:val="-3"/>
          <w:szCs w:val="24"/>
        </w:rPr>
        <w:t>d</w:t>
      </w:r>
      <w:r w:rsidR="0050406D">
        <w:rPr>
          <w:rFonts w:ascii="Times New Roman" w:hAnsi="Times New Roman"/>
          <w:spacing w:val="-3"/>
          <w:szCs w:val="24"/>
        </w:rPr>
        <w:t>,</w:t>
      </w:r>
      <w:r w:rsidR="006B285A">
        <w:rPr>
          <w:rFonts w:ascii="Times New Roman" w:hAnsi="Times New Roman"/>
          <w:spacing w:val="-3"/>
          <w:szCs w:val="24"/>
        </w:rPr>
        <w:t xml:space="preserve"> thus, the State did not commit an unfair labor practice under AS 23.40.110</w:t>
      </w:r>
      <w:r w:rsidR="006B285A" w:rsidRPr="002A175F">
        <w:rPr>
          <w:rFonts w:ascii="Times New Roman" w:hAnsi="Times New Roman"/>
          <w:spacing w:val="-3"/>
          <w:szCs w:val="24"/>
        </w:rPr>
        <w:t>.</w:t>
      </w:r>
    </w:p>
    <w:p w:rsidR="00C91579" w:rsidRDefault="00C91579" w:rsidP="00951A0E">
      <w:pPr>
        <w:tabs>
          <w:tab w:val="left" w:pos="-720"/>
        </w:tabs>
        <w:suppressAutoHyphens/>
        <w:jc w:val="center"/>
        <w:rPr>
          <w:rFonts w:ascii="Times New Roman" w:hAnsi="Times New Roman"/>
          <w:b/>
          <w:u w:val="single"/>
        </w:rPr>
      </w:pPr>
    </w:p>
    <w:p w:rsidR="00C91579" w:rsidRDefault="00C91579" w:rsidP="00951A0E">
      <w:pPr>
        <w:tabs>
          <w:tab w:val="left" w:pos="-720"/>
        </w:tabs>
        <w:suppressAutoHyphens/>
        <w:jc w:val="center"/>
        <w:rPr>
          <w:rFonts w:ascii="Times New Roman" w:hAnsi="Times New Roman"/>
          <w:b/>
          <w:u w:val="single"/>
        </w:rPr>
      </w:pPr>
    </w:p>
    <w:p w:rsidR="00464017" w:rsidRPr="00951A0E" w:rsidRDefault="00464017" w:rsidP="00951A0E">
      <w:pPr>
        <w:tabs>
          <w:tab w:val="left" w:pos="-720"/>
        </w:tabs>
        <w:suppressAutoHyphens/>
        <w:jc w:val="center"/>
        <w:rPr>
          <w:rFonts w:ascii="Times New Roman" w:hAnsi="Times New Roman"/>
          <w:b/>
          <w:u w:val="single"/>
        </w:rPr>
      </w:pPr>
      <w:r w:rsidRPr="00951A0E">
        <w:rPr>
          <w:rFonts w:ascii="Times New Roman" w:hAnsi="Times New Roman"/>
          <w:b/>
          <w:u w:val="single"/>
        </w:rPr>
        <w:t>ANALYSIS</w:t>
      </w:r>
    </w:p>
    <w:p w:rsidR="00464017" w:rsidRPr="002A175F" w:rsidRDefault="00464017" w:rsidP="0024519B">
      <w:pPr>
        <w:tabs>
          <w:tab w:val="left" w:pos="-720"/>
        </w:tabs>
        <w:suppressAutoHyphens/>
        <w:jc w:val="both"/>
        <w:rPr>
          <w:rFonts w:ascii="Times New Roman" w:hAnsi="Times New Roman"/>
          <w:spacing w:val="-3"/>
          <w:szCs w:val="24"/>
        </w:rPr>
      </w:pPr>
    </w:p>
    <w:p w:rsidR="001148EB" w:rsidRDefault="001148EB" w:rsidP="001148EB">
      <w:pPr>
        <w:pStyle w:val="ListParagraph"/>
        <w:numPr>
          <w:ilvl w:val="0"/>
          <w:numId w:val="36"/>
        </w:numPr>
        <w:tabs>
          <w:tab w:val="left" w:pos="-720"/>
        </w:tabs>
        <w:suppressAutoHyphens/>
        <w:jc w:val="both"/>
        <w:rPr>
          <w:rFonts w:ascii="Times New Roman" w:hAnsi="Times New Roman"/>
          <w:bCs/>
          <w:spacing w:val="-3"/>
          <w:szCs w:val="24"/>
          <w:u w:val="single"/>
        </w:rPr>
      </w:pPr>
      <w:r w:rsidRPr="001148EB">
        <w:rPr>
          <w:rFonts w:ascii="Times New Roman" w:hAnsi="Times New Roman"/>
          <w:bCs/>
          <w:spacing w:val="-3"/>
          <w:szCs w:val="24"/>
          <w:u w:val="single"/>
        </w:rPr>
        <w:t xml:space="preserve">Is the ability of employees to transport unaccompanied vehicles </w:t>
      </w:r>
      <w:r>
        <w:rPr>
          <w:rFonts w:ascii="Times New Roman" w:hAnsi="Times New Roman"/>
          <w:bCs/>
          <w:spacing w:val="-3"/>
          <w:szCs w:val="24"/>
          <w:u w:val="single"/>
        </w:rPr>
        <w:t xml:space="preserve">“on pass” (“for </w:t>
      </w:r>
    </w:p>
    <w:p w:rsidR="00464017" w:rsidRPr="001148EB" w:rsidRDefault="001148EB" w:rsidP="001148EB">
      <w:pPr>
        <w:tabs>
          <w:tab w:val="left" w:pos="-720"/>
        </w:tabs>
        <w:suppressAutoHyphens/>
        <w:jc w:val="both"/>
        <w:rPr>
          <w:rFonts w:ascii="Times New Roman" w:hAnsi="Times New Roman"/>
          <w:bCs/>
          <w:spacing w:val="-3"/>
          <w:szCs w:val="24"/>
          <w:u w:val="single"/>
        </w:rPr>
      </w:pPr>
      <w:r w:rsidRPr="001148EB">
        <w:rPr>
          <w:rFonts w:ascii="Times New Roman" w:hAnsi="Times New Roman"/>
          <w:bCs/>
          <w:spacing w:val="-3"/>
          <w:szCs w:val="24"/>
          <w:u w:val="single"/>
        </w:rPr>
        <w:t>free”) a mandatory subject of bargaining?  If so, did the State unilaterally change a mandatory subject of bargaining when it implemented the new policies and, thus, commit an unfair labor practice?</w:t>
      </w:r>
    </w:p>
    <w:p w:rsidR="001148EB" w:rsidRPr="001148EB" w:rsidRDefault="001148EB" w:rsidP="00C91579">
      <w:pPr>
        <w:pStyle w:val="ListParagraph"/>
        <w:tabs>
          <w:tab w:val="left" w:pos="-720"/>
        </w:tabs>
        <w:suppressAutoHyphens/>
        <w:ind w:left="1440"/>
        <w:jc w:val="both"/>
        <w:rPr>
          <w:rFonts w:ascii="Times New Roman" w:hAnsi="Times New Roman"/>
          <w:bCs/>
          <w:spacing w:val="-3"/>
          <w:szCs w:val="24"/>
        </w:rPr>
      </w:pPr>
    </w:p>
    <w:p w:rsidR="009F5AF4" w:rsidRDefault="009F5AF4" w:rsidP="00C91579">
      <w:pPr>
        <w:pStyle w:val="NoSpacing"/>
        <w:ind w:firstLine="720"/>
        <w:jc w:val="both"/>
        <w:rPr>
          <w:rFonts w:ascii="Times New Roman" w:hAnsi="Times New Roman"/>
        </w:rPr>
      </w:pPr>
      <w:r>
        <w:rPr>
          <w:rFonts w:ascii="Times New Roman" w:hAnsi="Times New Roman"/>
        </w:rPr>
        <w:t>We first address the issue of whether t</w:t>
      </w:r>
      <w:r w:rsidR="00C91579">
        <w:rPr>
          <w:rFonts w:ascii="Times New Roman" w:hAnsi="Times New Roman"/>
        </w:rPr>
        <w:t>ransporting</w:t>
      </w:r>
      <w:r>
        <w:rPr>
          <w:rFonts w:ascii="Times New Roman" w:hAnsi="Times New Roman"/>
        </w:rPr>
        <w:t xml:space="preserve"> unaccompanied vehicles is a mandatory subject of bargaining.</w:t>
      </w:r>
      <w:r w:rsidR="008551FC">
        <w:rPr>
          <w:rFonts w:ascii="Times New Roman" w:hAnsi="Times New Roman"/>
        </w:rPr>
        <w:t xml:space="preserve">  </w:t>
      </w:r>
      <w:r>
        <w:rPr>
          <w:rFonts w:ascii="Times New Roman" w:hAnsi="Times New Roman"/>
        </w:rPr>
        <w:t>The stated purpose of the Public Employment Relations Act (PERA) is to give public employees “the right to share in the decision-making process affecting wages and working conditions.”  AS 23.40.070.  PER</w:t>
      </w:r>
      <w:r w:rsidR="00E923AE">
        <w:rPr>
          <w:rFonts w:ascii="Times New Roman" w:hAnsi="Times New Roman"/>
        </w:rPr>
        <w:t>A requires</w:t>
      </w:r>
      <w:r>
        <w:rPr>
          <w:rFonts w:ascii="Times New Roman" w:hAnsi="Times New Roman"/>
        </w:rPr>
        <w:t xml:space="preserve"> </w:t>
      </w:r>
      <w:r w:rsidR="00E923AE">
        <w:rPr>
          <w:rFonts w:ascii="Times New Roman" w:hAnsi="Times New Roman"/>
        </w:rPr>
        <w:t>“</w:t>
      </w:r>
      <w:r>
        <w:rPr>
          <w:rFonts w:ascii="Times New Roman" w:hAnsi="Times New Roman"/>
        </w:rPr>
        <w:t>public employers to negotiate with and enter into written agreements with employee organizations on matters of wages, hours and other terms and conditions of employment.”  AS 23.40.070</w:t>
      </w:r>
      <w:r w:rsidR="00125586">
        <w:rPr>
          <w:rFonts w:ascii="Times New Roman" w:hAnsi="Times New Roman"/>
        </w:rPr>
        <w:t xml:space="preserve"> </w:t>
      </w:r>
      <w:r>
        <w:rPr>
          <w:rFonts w:ascii="Times New Roman" w:hAnsi="Times New Roman"/>
        </w:rPr>
        <w:t>(2</w:t>
      </w:r>
      <w:r w:rsidR="00125586">
        <w:rPr>
          <w:rFonts w:ascii="Times New Roman" w:hAnsi="Times New Roman"/>
        </w:rPr>
        <w:t>).</w:t>
      </w:r>
      <w:r w:rsidR="00BC0855">
        <w:rPr>
          <w:rFonts w:ascii="Times New Roman" w:hAnsi="Times New Roman"/>
        </w:rPr>
        <w:t xml:space="preserve"> </w:t>
      </w:r>
      <w:r w:rsidR="00125586">
        <w:rPr>
          <w:rFonts w:ascii="Times New Roman" w:hAnsi="Times New Roman"/>
        </w:rPr>
        <w:t xml:space="preserve"> </w:t>
      </w:r>
      <w:r w:rsidR="00BC0855">
        <w:rPr>
          <w:rFonts w:ascii="Times New Roman" w:hAnsi="Times New Roman"/>
        </w:rPr>
        <w:t xml:space="preserve">AS 23.40.250(9) defines “‘terms and conditions of employment’ </w:t>
      </w:r>
      <w:r w:rsidR="000165C7">
        <w:rPr>
          <w:rFonts w:ascii="Times New Roman" w:hAnsi="Times New Roman"/>
        </w:rPr>
        <w:t>[</w:t>
      </w:r>
      <w:r w:rsidR="00BC0855">
        <w:rPr>
          <w:rFonts w:ascii="Times New Roman" w:hAnsi="Times New Roman"/>
        </w:rPr>
        <w:t>as</w:t>
      </w:r>
      <w:r w:rsidR="000165C7">
        <w:rPr>
          <w:rFonts w:ascii="Times New Roman" w:hAnsi="Times New Roman"/>
        </w:rPr>
        <w:t>]</w:t>
      </w:r>
      <w:r w:rsidR="00BC0855">
        <w:rPr>
          <w:rFonts w:ascii="Times New Roman" w:hAnsi="Times New Roman"/>
        </w:rPr>
        <w:t xml:space="preserve"> the hours of employment, the compensation and fringe benefits, and the employer’s personnel policies affecting the wo</w:t>
      </w:r>
      <w:r w:rsidR="000165C7">
        <w:rPr>
          <w:rFonts w:ascii="Times New Roman" w:hAnsi="Times New Roman"/>
        </w:rPr>
        <w:t>rking conditions</w:t>
      </w:r>
      <w:r w:rsidR="00BC0855">
        <w:rPr>
          <w:rFonts w:ascii="Times New Roman" w:hAnsi="Times New Roman"/>
        </w:rPr>
        <w:t>”</w:t>
      </w:r>
      <w:r w:rsidR="000165C7">
        <w:rPr>
          <w:rFonts w:ascii="Times New Roman" w:hAnsi="Times New Roman"/>
        </w:rPr>
        <w:t xml:space="preserve"> of employees.</w:t>
      </w:r>
      <w:r w:rsidR="00125586" w:rsidRPr="00125586">
        <w:rPr>
          <w:rFonts w:ascii="Times New Roman" w:hAnsi="Times New Roman"/>
        </w:rPr>
        <w:t xml:space="preserve"> </w:t>
      </w:r>
      <w:r w:rsidR="00125586">
        <w:rPr>
          <w:rFonts w:ascii="Times New Roman" w:hAnsi="Times New Roman"/>
        </w:rPr>
        <w:t xml:space="preserve"> However, AS 23.40.250</w:t>
      </w:r>
      <w:r w:rsidR="00125586" w:rsidRPr="00010127">
        <w:rPr>
          <w:rFonts w:ascii="Times New Roman" w:hAnsi="Times New Roman"/>
        </w:rPr>
        <w:t>(9) excludes from m</w:t>
      </w:r>
      <w:r w:rsidR="00125586">
        <w:rPr>
          <w:rFonts w:ascii="Times New Roman" w:hAnsi="Times New Roman"/>
        </w:rPr>
        <w:t>andatory subjects of bargaining</w:t>
      </w:r>
      <w:r w:rsidR="00125586" w:rsidRPr="00010127">
        <w:rPr>
          <w:rFonts w:ascii="Times New Roman" w:hAnsi="Times New Roman"/>
        </w:rPr>
        <w:t xml:space="preserve"> those “general policies describing the function and</w:t>
      </w:r>
      <w:r w:rsidR="00125586">
        <w:rPr>
          <w:rFonts w:ascii="Times New Roman" w:hAnsi="Times New Roman"/>
        </w:rPr>
        <w:t xml:space="preserve"> purposes of a public employer.”</w:t>
      </w:r>
    </w:p>
    <w:p w:rsidR="00A64587" w:rsidRDefault="00A64587" w:rsidP="00C91579">
      <w:pPr>
        <w:pStyle w:val="NoSpacing"/>
        <w:ind w:firstLine="720"/>
        <w:jc w:val="both"/>
        <w:rPr>
          <w:rFonts w:ascii="Times New Roman" w:hAnsi="Times New Roman"/>
        </w:rPr>
      </w:pPr>
    </w:p>
    <w:p w:rsidR="00A64587" w:rsidRDefault="00A64587" w:rsidP="00C91579">
      <w:pPr>
        <w:pStyle w:val="NoSpacing"/>
        <w:ind w:firstLine="720"/>
        <w:jc w:val="both"/>
        <w:rPr>
          <w:rFonts w:ascii="Times New Roman" w:hAnsi="Times New Roman"/>
        </w:rPr>
      </w:pPr>
      <w:r>
        <w:rPr>
          <w:rFonts w:ascii="Times New Roman" w:hAnsi="Times New Roman"/>
        </w:rPr>
        <w:t>When a public employer refuses to negotiate a mandatory subject of bargaining, it commits an unfair labor pr</w:t>
      </w:r>
      <w:r w:rsidR="004E4D3A">
        <w:rPr>
          <w:rFonts w:ascii="Times New Roman" w:hAnsi="Times New Roman"/>
        </w:rPr>
        <w:t xml:space="preserve">actice; </w:t>
      </w:r>
      <w:r w:rsidR="00653F3D">
        <w:rPr>
          <w:rFonts w:ascii="Times New Roman" w:hAnsi="Times New Roman"/>
        </w:rPr>
        <w:t xml:space="preserve">“[a] public employer or an agent of a public employer may not refuse to bargain collectively in good faith with an organization which is the exclusive representative of employees in the appropriate unit….”  AS 23.40.110(a)(5).  Additionally, </w:t>
      </w:r>
      <w:r w:rsidR="004E4D3A">
        <w:rPr>
          <w:rFonts w:ascii="Times New Roman" w:hAnsi="Times New Roman"/>
        </w:rPr>
        <w:t>“[a]</w:t>
      </w:r>
      <w:r>
        <w:rPr>
          <w:rFonts w:ascii="Times New Roman" w:hAnsi="Times New Roman"/>
        </w:rPr>
        <w:t xml:space="preserve"> public employer or an agent of a public employer may not</w:t>
      </w:r>
      <w:r w:rsidR="004E4D3A">
        <w:rPr>
          <w:rFonts w:ascii="Times New Roman" w:hAnsi="Times New Roman"/>
        </w:rPr>
        <w:t xml:space="preserve"> interfere with, restrain, or coerce an employee in the exercise of the employee’s rights….”  AS 23.40.110(a)(1).</w:t>
      </w:r>
      <w:r w:rsidR="00653F3D">
        <w:rPr>
          <w:rFonts w:ascii="Times New Roman" w:hAnsi="Times New Roman"/>
        </w:rPr>
        <w:t xml:space="preserve">  “</w:t>
      </w:r>
      <w:r w:rsidR="00653F3D" w:rsidRPr="00653F3D">
        <w:rPr>
          <w:rFonts w:ascii="Times New Roman" w:hAnsi="Times New Roman"/>
        </w:rPr>
        <w:t>Prior to impasse, and absent necessity, a compelling business justification, or contractual provisions to the contrary, the State violates AS 23.40.110(a)(5) and (a)(1) by implementing a unilateral change to a m</w:t>
      </w:r>
      <w:r w:rsidR="00653F3D">
        <w:rPr>
          <w:rFonts w:ascii="Times New Roman" w:hAnsi="Times New Roman"/>
        </w:rPr>
        <w:t xml:space="preserve">andatory subject of bargaining….”  </w:t>
      </w:r>
      <w:r w:rsidR="00653F3D">
        <w:rPr>
          <w:rFonts w:ascii="Times New Roman" w:hAnsi="Times New Roman"/>
          <w:i/>
          <w:spacing w:val="-3"/>
        </w:rPr>
        <w:t>Alaska State Employees Association, AFSCME Local 52 AFL-CIO vs. State of Alaska</w:t>
      </w:r>
      <w:r w:rsidR="00653F3D">
        <w:rPr>
          <w:rFonts w:ascii="Times New Roman" w:hAnsi="Times New Roman"/>
          <w:spacing w:val="-3"/>
        </w:rPr>
        <w:t xml:space="preserve">, </w:t>
      </w:r>
      <w:r w:rsidR="00653F3D">
        <w:rPr>
          <w:rFonts w:ascii="Times New Roman" w:hAnsi="Times New Roman"/>
          <w:i/>
          <w:spacing w:val="-3"/>
        </w:rPr>
        <w:t>Department of Administration, Division of Personnel/EEO</w:t>
      </w:r>
      <w:r w:rsidR="00653F3D">
        <w:rPr>
          <w:rFonts w:ascii="Times New Roman" w:hAnsi="Times New Roman"/>
          <w:spacing w:val="-3"/>
        </w:rPr>
        <w:t xml:space="preserve">, Decision and Order No. 246 </w:t>
      </w:r>
      <w:r w:rsidR="00CF55D3">
        <w:rPr>
          <w:rFonts w:ascii="Times New Roman" w:hAnsi="Times New Roman"/>
          <w:spacing w:val="-3"/>
        </w:rPr>
        <w:t xml:space="preserve">at 1 </w:t>
      </w:r>
      <w:r w:rsidR="00653F3D">
        <w:rPr>
          <w:rFonts w:ascii="Times New Roman" w:hAnsi="Times New Roman"/>
          <w:spacing w:val="-3"/>
        </w:rPr>
        <w:t xml:space="preserve">(Dec. 16, 1999).  </w:t>
      </w:r>
    </w:p>
    <w:p w:rsidR="009F5AF4" w:rsidRDefault="009F5AF4" w:rsidP="00C91579">
      <w:pPr>
        <w:pStyle w:val="NoSpacing"/>
        <w:ind w:firstLine="720"/>
        <w:jc w:val="both"/>
        <w:rPr>
          <w:rFonts w:ascii="Times New Roman" w:hAnsi="Times New Roman"/>
        </w:rPr>
      </w:pPr>
      <w:r>
        <w:rPr>
          <w:rFonts w:ascii="Times New Roman" w:hAnsi="Times New Roman"/>
        </w:rPr>
        <w:t xml:space="preserve"> </w:t>
      </w:r>
    </w:p>
    <w:p w:rsidR="009F5AF4" w:rsidRDefault="00632110" w:rsidP="00C91579">
      <w:pPr>
        <w:pStyle w:val="NoSpacing"/>
        <w:ind w:firstLine="720"/>
        <w:jc w:val="both"/>
        <w:rPr>
          <w:rFonts w:ascii="Times New Roman" w:hAnsi="Times New Roman"/>
        </w:rPr>
      </w:pPr>
      <w:r>
        <w:rPr>
          <w:rFonts w:ascii="Times New Roman" w:hAnsi="Times New Roman"/>
        </w:rPr>
        <w:t xml:space="preserve">The Alaska Supreme Court </w:t>
      </w:r>
      <w:r w:rsidR="009F5AF4">
        <w:rPr>
          <w:rFonts w:ascii="Times New Roman" w:hAnsi="Times New Roman"/>
        </w:rPr>
        <w:t xml:space="preserve">provided a general balancing test for determining whether an issue of public education was negotiable in collective bargaining between a teacher’s union and the local government under AS 14.20.550 – 6.10 (mediation and negotiation in public education employment).  </w:t>
      </w:r>
      <w:r>
        <w:rPr>
          <w:rFonts w:ascii="Times New Roman" w:hAnsi="Times New Roman"/>
          <w:i/>
          <w:spacing w:val="-3"/>
        </w:rPr>
        <w:t xml:space="preserve">Kenai Peninsula Borough School District v. Kenai Peninsula Education </w:t>
      </w:r>
      <w:r w:rsidRPr="00783704">
        <w:rPr>
          <w:rFonts w:ascii="Times New Roman" w:hAnsi="Times New Roman"/>
          <w:i/>
          <w:spacing w:val="-3"/>
        </w:rPr>
        <w:t>Association</w:t>
      </w:r>
      <w:r>
        <w:rPr>
          <w:rFonts w:ascii="Times New Roman" w:hAnsi="Times New Roman"/>
          <w:spacing w:val="-3"/>
        </w:rPr>
        <w:t>, 572 P.2d 416 (Alaska 1977), (</w:t>
      </w:r>
      <w:r>
        <w:rPr>
          <w:rFonts w:ascii="Times New Roman" w:hAnsi="Times New Roman"/>
          <w:i/>
          <w:spacing w:val="-3"/>
        </w:rPr>
        <w:t>Kenai I</w:t>
      </w:r>
      <w:r>
        <w:rPr>
          <w:rFonts w:ascii="Times New Roman" w:hAnsi="Times New Roman"/>
          <w:spacing w:val="-3"/>
        </w:rPr>
        <w:t xml:space="preserve">).   </w:t>
      </w:r>
      <w:r>
        <w:rPr>
          <w:rFonts w:ascii="Times New Roman" w:hAnsi="Times New Roman"/>
        </w:rPr>
        <w:t xml:space="preserve">In </w:t>
      </w:r>
      <w:r w:rsidRPr="00632110">
        <w:rPr>
          <w:rFonts w:ascii="Times New Roman" w:hAnsi="Times New Roman"/>
          <w:i/>
        </w:rPr>
        <w:t>Kenai I</w:t>
      </w:r>
      <w:r w:rsidR="009F5AF4">
        <w:rPr>
          <w:rFonts w:ascii="Times New Roman" w:hAnsi="Times New Roman"/>
        </w:rPr>
        <w:t xml:space="preserve">, the Supreme Court noted that “a </w:t>
      </w:r>
      <w:r w:rsidR="009F5AF4">
        <w:rPr>
          <w:rFonts w:ascii="Times New Roman" w:hAnsi="Times New Roman"/>
        </w:rPr>
        <w:lastRenderedPageBreak/>
        <w:t>matter is more susceptible to bargaining the more it deals with the economic interests of employees and the less it concerns professional goals and methods.”</w:t>
      </w:r>
      <w:r>
        <w:rPr>
          <w:rFonts w:ascii="Times New Roman" w:hAnsi="Times New Roman"/>
        </w:rPr>
        <w:t xml:space="preserve">  </w:t>
      </w:r>
      <w:r w:rsidR="00612C11">
        <w:rPr>
          <w:rFonts w:ascii="Times New Roman" w:hAnsi="Times New Roman"/>
        </w:rPr>
        <w:t>(</w:t>
      </w:r>
      <w:r w:rsidRPr="00632110">
        <w:rPr>
          <w:rFonts w:ascii="Times New Roman" w:hAnsi="Times New Roman"/>
          <w:i/>
        </w:rPr>
        <w:t>Id.</w:t>
      </w:r>
      <w:r>
        <w:rPr>
          <w:rFonts w:ascii="Times New Roman" w:hAnsi="Times New Roman"/>
        </w:rPr>
        <w:t xml:space="preserve"> at 422</w:t>
      </w:r>
      <w:r w:rsidR="00612C11">
        <w:rPr>
          <w:rFonts w:ascii="Times New Roman" w:hAnsi="Times New Roman"/>
        </w:rPr>
        <w:t>)</w:t>
      </w:r>
      <w:r>
        <w:rPr>
          <w:rFonts w:ascii="Times New Roman" w:hAnsi="Times New Roman"/>
        </w:rPr>
        <w:t>.</w:t>
      </w:r>
    </w:p>
    <w:p w:rsidR="009F5AF4" w:rsidRDefault="009F5AF4" w:rsidP="00C91579">
      <w:pPr>
        <w:pStyle w:val="NoSpacing"/>
        <w:ind w:firstLine="720"/>
        <w:jc w:val="both"/>
        <w:rPr>
          <w:rFonts w:ascii="Times New Roman" w:hAnsi="Times New Roman"/>
        </w:rPr>
      </w:pPr>
    </w:p>
    <w:p w:rsidR="009F5AF4" w:rsidRDefault="0068082D" w:rsidP="00C91579">
      <w:pPr>
        <w:pStyle w:val="NoSpacing"/>
        <w:ind w:firstLine="720"/>
        <w:jc w:val="both"/>
        <w:rPr>
          <w:rFonts w:ascii="Times New Roman" w:hAnsi="Times New Roman"/>
        </w:rPr>
      </w:pPr>
      <w:r>
        <w:rPr>
          <w:rFonts w:ascii="Times New Roman" w:hAnsi="Times New Roman"/>
        </w:rPr>
        <w:t>In a later case,</w:t>
      </w:r>
      <w:r w:rsidR="009F5AF4">
        <w:rPr>
          <w:rFonts w:ascii="Times New Roman" w:hAnsi="Times New Roman"/>
        </w:rPr>
        <w:t xml:space="preserve"> the Supreme Court applied this bala</w:t>
      </w:r>
      <w:r w:rsidR="00632110">
        <w:rPr>
          <w:rFonts w:ascii="Times New Roman" w:hAnsi="Times New Roman"/>
        </w:rPr>
        <w:t>ncing test to a different issue:</w:t>
      </w:r>
      <w:r w:rsidR="009F5AF4">
        <w:rPr>
          <w:rFonts w:ascii="Times New Roman" w:hAnsi="Times New Roman"/>
        </w:rPr>
        <w:t xml:space="preserve"> a dispute over Classification and Pay plans.  </w:t>
      </w:r>
      <w:r>
        <w:rPr>
          <w:rFonts w:ascii="Times New Roman" w:hAnsi="Times New Roman"/>
          <w:i/>
          <w:spacing w:val="-3"/>
        </w:rPr>
        <w:t>Alaska Public Employees Association v. State</w:t>
      </w:r>
      <w:r>
        <w:rPr>
          <w:rFonts w:ascii="Times New Roman" w:hAnsi="Times New Roman"/>
          <w:spacing w:val="-3"/>
        </w:rPr>
        <w:t xml:space="preserve">, 831 P.2d 1245 (Alaska 1992). </w:t>
      </w:r>
      <w:r>
        <w:rPr>
          <w:rFonts w:ascii="Times New Roman" w:hAnsi="Times New Roman"/>
        </w:rPr>
        <w:t xml:space="preserve"> The C</w:t>
      </w:r>
      <w:r w:rsidR="00B41728">
        <w:rPr>
          <w:rFonts w:ascii="Times New Roman" w:hAnsi="Times New Roman"/>
        </w:rPr>
        <w:t>ourt noted, “[w]</w:t>
      </w:r>
      <w:r w:rsidR="009F5AF4">
        <w:rPr>
          <w:rFonts w:ascii="Times New Roman" w:hAnsi="Times New Roman"/>
        </w:rPr>
        <w:t>e now adapt t</w:t>
      </w:r>
      <w:r>
        <w:rPr>
          <w:rFonts w:ascii="Times New Roman" w:hAnsi="Times New Roman"/>
        </w:rPr>
        <w:t xml:space="preserve">he </w:t>
      </w:r>
      <w:r w:rsidRPr="00B41728">
        <w:rPr>
          <w:rFonts w:ascii="Times New Roman" w:hAnsi="Times New Roman"/>
          <w:i/>
        </w:rPr>
        <w:t>Kenai I</w:t>
      </w:r>
      <w:r>
        <w:rPr>
          <w:rFonts w:ascii="Times New Roman" w:hAnsi="Times New Roman"/>
        </w:rPr>
        <w:t xml:space="preserve"> balancing test…. </w:t>
      </w:r>
      <w:r w:rsidR="009F5AF4">
        <w:rPr>
          <w:rFonts w:ascii="Times New Roman" w:hAnsi="Times New Roman"/>
        </w:rPr>
        <w:t xml:space="preserve">between mandatory and permissive subjects of bargaining in cases such as this one, where the government employer’s constitutional, statutory, or public policy prerogatives significantly overlap the public employees’ collective bargaining prerogatives.”  </w:t>
      </w:r>
      <w:r w:rsidR="00612C11">
        <w:rPr>
          <w:rFonts w:ascii="Times New Roman" w:hAnsi="Times New Roman"/>
        </w:rPr>
        <w:t>(</w:t>
      </w:r>
      <w:r w:rsidRPr="0068082D">
        <w:rPr>
          <w:rFonts w:ascii="Times New Roman" w:hAnsi="Times New Roman"/>
          <w:i/>
        </w:rPr>
        <w:t>Id</w:t>
      </w:r>
      <w:r>
        <w:rPr>
          <w:rFonts w:ascii="Times New Roman" w:hAnsi="Times New Roman"/>
        </w:rPr>
        <w:t>. at 1251</w:t>
      </w:r>
      <w:r w:rsidR="00612C11">
        <w:rPr>
          <w:rFonts w:ascii="Times New Roman" w:hAnsi="Times New Roman"/>
        </w:rPr>
        <w:t>)</w:t>
      </w:r>
      <w:r>
        <w:rPr>
          <w:rFonts w:ascii="Times New Roman" w:hAnsi="Times New Roman"/>
        </w:rPr>
        <w:t>.  The C</w:t>
      </w:r>
      <w:r w:rsidR="009F5AF4">
        <w:rPr>
          <w:rFonts w:ascii="Times New Roman" w:hAnsi="Times New Roman"/>
        </w:rPr>
        <w:t xml:space="preserve">ourt </w:t>
      </w:r>
      <w:r>
        <w:rPr>
          <w:rFonts w:ascii="Times New Roman" w:hAnsi="Times New Roman"/>
        </w:rPr>
        <w:t xml:space="preserve">further decided </w:t>
      </w:r>
      <w:r w:rsidR="009F5AF4">
        <w:rPr>
          <w:rFonts w:ascii="Times New Roman" w:hAnsi="Times New Roman"/>
        </w:rPr>
        <w:t xml:space="preserve">that </w:t>
      </w:r>
      <w:r>
        <w:rPr>
          <w:rFonts w:ascii="Times New Roman" w:hAnsi="Times New Roman"/>
        </w:rPr>
        <w:t>“</w:t>
      </w:r>
      <w:r w:rsidR="009F5AF4">
        <w:rPr>
          <w:rFonts w:ascii="Times New Roman" w:hAnsi="Times New Roman"/>
        </w:rPr>
        <w:t>a matter is more susceptible to categorization as a mandatory subject of bargaining the more it deals with the economic interests of employees and the less it concerns the employer’s general policies.”</w:t>
      </w:r>
      <w:r>
        <w:rPr>
          <w:rFonts w:ascii="Times New Roman" w:hAnsi="Times New Roman"/>
        </w:rPr>
        <w:t xml:space="preserve">  </w:t>
      </w:r>
      <w:r w:rsidR="00612C11">
        <w:rPr>
          <w:rFonts w:ascii="Times New Roman" w:hAnsi="Times New Roman"/>
        </w:rPr>
        <w:t>(</w:t>
      </w:r>
      <w:r w:rsidRPr="0068082D">
        <w:rPr>
          <w:rFonts w:ascii="Times New Roman" w:hAnsi="Times New Roman"/>
          <w:i/>
        </w:rPr>
        <w:t>Id.</w:t>
      </w:r>
      <w:r w:rsidR="00612C11" w:rsidRPr="00612C11">
        <w:rPr>
          <w:rFonts w:ascii="Times New Roman" w:hAnsi="Times New Roman"/>
        </w:rPr>
        <w:t xml:space="preserve"> </w:t>
      </w:r>
      <w:r w:rsidR="00612C11">
        <w:rPr>
          <w:rFonts w:ascii="Times New Roman" w:hAnsi="Times New Roman"/>
        </w:rPr>
        <w:t xml:space="preserve">at 1251).  </w:t>
      </w:r>
      <w:r w:rsidR="009F5AF4">
        <w:rPr>
          <w:rFonts w:ascii="Times New Roman" w:hAnsi="Times New Roman"/>
        </w:rPr>
        <w:t>Finally, the Court concluded that the “contrast between the state’s strong, specific, express mandate to act and the employees’ more diffuse, general, limited entitlement to bargain is important in our balance</w:t>
      </w:r>
      <w:r>
        <w:rPr>
          <w:rFonts w:ascii="Times New Roman" w:hAnsi="Times New Roman"/>
        </w:rPr>
        <w:t xml:space="preserve"> of the competing interests[.]</w:t>
      </w:r>
      <w:r w:rsidR="009F5AF4">
        <w:rPr>
          <w:rFonts w:ascii="Times New Roman" w:hAnsi="Times New Roman"/>
        </w:rPr>
        <w:t>”</w:t>
      </w:r>
      <w:r>
        <w:rPr>
          <w:rFonts w:ascii="Times New Roman" w:hAnsi="Times New Roman"/>
        </w:rPr>
        <w:t xml:space="preserve">  </w:t>
      </w:r>
      <w:r w:rsidR="00612C11">
        <w:rPr>
          <w:rFonts w:ascii="Times New Roman" w:hAnsi="Times New Roman"/>
        </w:rPr>
        <w:t>(</w:t>
      </w:r>
      <w:r w:rsidRPr="0068082D">
        <w:rPr>
          <w:rFonts w:ascii="Times New Roman" w:hAnsi="Times New Roman"/>
          <w:i/>
        </w:rPr>
        <w:t>Id</w:t>
      </w:r>
      <w:r>
        <w:rPr>
          <w:rFonts w:ascii="Times New Roman" w:hAnsi="Times New Roman"/>
        </w:rPr>
        <w:t>. at 1252</w:t>
      </w:r>
      <w:r w:rsidR="00612C11">
        <w:rPr>
          <w:rFonts w:ascii="Times New Roman" w:hAnsi="Times New Roman"/>
        </w:rPr>
        <w:t>)</w:t>
      </w:r>
      <w:r>
        <w:rPr>
          <w:rFonts w:ascii="Times New Roman" w:hAnsi="Times New Roman"/>
        </w:rPr>
        <w:t>.</w:t>
      </w:r>
    </w:p>
    <w:p w:rsidR="009F5AF4" w:rsidRDefault="009F5AF4" w:rsidP="00C91579">
      <w:pPr>
        <w:pStyle w:val="NoSpacing"/>
        <w:ind w:firstLine="720"/>
        <w:jc w:val="both"/>
        <w:rPr>
          <w:rFonts w:ascii="Times New Roman" w:hAnsi="Times New Roman"/>
        </w:rPr>
      </w:pPr>
    </w:p>
    <w:p w:rsidR="004F0908" w:rsidRDefault="00DD6FA3" w:rsidP="00612C11">
      <w:pPr>
        <w:pStyle w:val="NoSpacing"/>
        <w:ind w:firstLine="720"/>
        <w:jc w:val="both"/>
        <w:rPr>
          <w:rFonts w:ascii="Times New Roman" w:hAnsi="Times New Roman"/>
        </w:rPr>
      </w:pPr>
      <w:r w:rsidRPr="00B64D86">
        <w:rPr>
          <w:rFonts w:ascii="Times New Roman" w:hAnsi="Times New Roman"/>
        </w:rPr>
        <w:t>Here MEBA alleges that</w:t>
      </w:r>
      <w:r>
        <w:rPr>
          <w:rFonts w:ascii="Times New Roman" w:hAnsi="Times New Roman"/>
        </w:rPr>
        <w:t xml:space="preserve"> p</w:t>
      </w:r>
      <w:r w:rsidR="00B41728">
        <w:rPr>
          <w:rFonts w:ascii="Times New Roman" w:hAnsi="Times New Roman"/>
        </w:rPr>
        <w:t xml:space="preserve">rior to the </w:t>
      </w:r>
      <w:r w:rsidR="004A5B31">
        <w:rPr>
          <w:rFonts w:ascii="Times New Roman" w:hAnsi="Times New Roman"/>
        </w:rPr>
        <w:t>State issuing policies</w:t>
      </w:r>
      <w:r w:rsidR="00B41728">
        <w:rPr>
          <w:rFonts w:ascii="Times New Roman" w:hAnsi="Times New Roman"/>
        </w:rPr>
        <w:t xml:space="preserve"> </w:t>
      </w:r>
      <w:r w:rsidR="00F91C64">
        <w:rPr>
          <w:rFonts w:ascii="Times New Roman" w:hAnsi="Times New Roman"/>
        </w:rPr>
        <w:t>7-1 and 7-2</w:t>
      </w:r>
      <w:r w:rsidR="00B41728">
        <w:rPr>
          <w:rFonts w:ascii="Times New Roman" w:hAnsi="Times New Roman"/>
        </w:rPr>
        <w:t xml:space="preserve">, MEBA </w:t>
      </w:r>
      <w:r w:rsidR="00125586" w:rsidRPr="00B64D86">
        <w:rPr>
          <w:rFonts w:ascii="Times New Roman" w:hAnsi="Times New Roman"/>
        </w:rPr>
        <w:t xml:space="preserve">bargaining unit </w:t>
      </w:r>
      <w:r w:rsidRPr="00B64D86">
        <w:rPr>
          <w:rFonts w:ascii="Times New Roman" w:hAnsi="Times New Roman"/>
        </w:rPr>
        <w:t>members</w:t>
      </w:r>
      <w:r w:rsidR="00B41728">
        <w:rPr>
          <w:rFonts w:ascii="Times New Roman" w:hAnsi="Times New Roman"/>
        </w:rPr>
        <w:t xml:space="preserve"> received an economic benefit from shipping their vehicles unaccompanied on AMHS vessels free</w:t>
      </w:r>
      <w:r w:rsidR="007C5CFD">
        <w:rPr>
          <w:rFonts w:ascii="Times New Roman" w:hAnsi="Times New Roman"/>
        </w:rPr>
        <w:t xml:space="preserve"> of charge</w:t>
      </w:r>
      <w:r w:rsidR="00B41728">
        <w:rPr>
          <w:rFonts w:ascii="Times New Roman" w:hAnsi="Times New Roman"/>
        </w:rPr>
        <w:t xml:space="preserve">.  </w:t>
      </w:r>
      <w:r w:rsidR="00CE0028">
        <w:rPr>
          <w:rFonts w:ascii="Times New Roman" w:hAnsi="Times New Roman"/>
        </w:rPr>
        <w:t>(Testimony of Poor, Jr. and Wickre</w:t>
      </w:r>
      <w:r w:rsidR="00CE0028" w:rsidRPr="00B64D86">
        <w:rPr>
          <w:rFonts w:ascii="Times New Roman" w:hAnsi="Times New Roman"/>
        </w:rPr>
        <w:t xml:space="preserve">).  </w:t>
      </w:r>
      <w:r w:rsidR="004F0908" w:rsidRPr="00B64D86">
        <w:rPr>
          <w:rFonts w:ascii="Times New Roman" w:hAnsi="Times New Roman"/>
        </w:rPr>
        <w:t>MEBA further contends that, because</w:t>
      </w:r>
      <w:r w:rsidR="00B41728">
        <w:rPr>
          <w:rFonts w:ascii="Times New Roman" w:hAnsi="Times New Roman"/>
        </w:rPr>
        <w:t xml:space="preserve"> the </w:t>
      </w:r>
      <w:r w:rsidR="00F91C64">
        <w:rPr>
          <w:rFonts w:ascii="Times New Roman" w:hAnsi="Times New Roman"/>
        </w:rPr>
        <w:t>policies</w:t>
      </w:r>
      <w:r w:rsidR="00B41728">
        <w:rPr>
          <w:rFonts w:ascii="Times New Roman" w:hAnsi="Times New Roman"/>
        </w:rPr>
        <w:t xml:space="preserve"> </w:t>
      </w:r>
      <w:r w:rsidR="00D6510C">
        <w:rPr>
          <w:rFonts w:ascii="Times New Roman" w:hAnsi="Times New Roman"/>
        </w:rPr>
        <w:t xml:space="preserve">removed </w:t>
      </w:r>
      <w:r w:rsidR="00B41728">
        <w:rPr>
          <w:rFonts w:ascii="Times New Roman" w:hAnsi="Times New Roman"/>
        </w:rPr>
        <w:t>that privilege, MEBA</w:t>
      </w:r>
      <w:r w:rsidR="00D6510C">
        <w:rPr>
          <w:rFonts w:ascii="Times New Roman" w:hAnsi="Times New Roman"/>
        </w:rPr>
        <w:t>'s</w:t>
      </w:r>
      <w:r w:rsidR="00B41728">
        <w:rPr>
          <w:rFonts w:ascii="Times New Roman" w:hAnsi="Times New Roman"/>
        </w:rPr>
        <w:t xml:space="preserve"> </w:t>
      </w:r>
      <w:r w:rsidR="00D6510C">
        <w:rPr>
          <w:rFonts w:ascii="Times New Roman" w:hAnsi="Times New Roman"/>
        </w:rPr>
        <w:t>bargaining unit members</w:t>
      </w:r>
      <w:r w:rsidR="00B41728">
        <w:rPr>
          <w:rFonts w:ascii="Times New Roman" w:hAnsi="Times New Roman"/>
        </w:rPr>
        <w:t xml:space="preserve"> no longer </w:t>
      </w:r>
      <w:r w:rsidR="00B26E17">
        <w:rPr>
          <w:rFonts w:ascii="Times New Roman" w:hAnsi="Times New Roman"/>
        </w:rPr>
        <w:t>enjoy</w:t>
      </w:r>
      <w:r w:rsidR="00B41728">
        <w:rPr>
          <w:rFonts w:ascii="Times New Roman" w:hAnsi="Times New Roman"/>
        </w:rPr>
        <w:t xml:space="preserve"> </w:t>
      </w:r>
      <w:r w:rsidR="00B26E17">
        <w:rPr>
          <w:rFonts w:ascii="Times New Roman" w:hAnsi="Times New Roman"/>
        </w:rPr>
        <w:t>the corresponding</w:t>
      </w:r>
      <w:r w:rsidR="00B41728">
        <w:rPr>
          <w:rFonts w:ascii="Times New Roman" w:hAnsi="Times New Roman"/>
        </w:rPr>
        <w:t xml:space="preserve"> economic benefit</w:t>
      </w:r>
      <w:r w:rsidR="00B26E17">
        <w:rPr>
          <w:rFonts w:ascii="Times New Roman" w:hAnsi="Times New Roman"/>
        </w:rPr>
        <w:t>.</w:t>
      </w:r>
    </w:p>
    <w:p w:rsidR="004F0908" w:rsidRDefault="004F0908" w:rsidP="00612C11">
      <w:pPr>
        <w:pStyle w:val="NoSpacing"/>
        <w:ind w:firstLine="720"/>
        <w:jc w:val="both"/>
        <w:rPr>
          <w:rFonts w:ascii="Times New Roman" w:hAnsi="Times New Roman"/>
        </w:rPr>
      </w:pPr>
    </w:p>
    <w:p w:rsidR="00310B87" w:rsidRPr="00B64D86" w:rsidRDefault="004F0908" w:rsidP="00612C11">
      <w:pPr>
        <w:pStyle w:val="NoSpacing"/>
        <w:ind w:firstLine="720"/>
        <w:jc w:val="both"/>
        <w:rPr>
          <w:rFonts w:ascii="Times New Roman" w:hAnsi="Times New Roman"/>
        </w:rPr>
      </w:pPr>
      <w:r>
        <w:rPr>
          <w:rFonts w:ascii="Times New Roman" w:hAnsi="Times New Roman"/>
        </w:rPr>
        <w:t>But, as evinced by the S</w:t>
      </w:r>
      <w:r w:rsidR="00B26E17">
        <w:rPr>
          <w:rFonts w:ascii="Times New Roman" w:hAnsi="Times New Roman"/>
        </w:rPr>
        <w:t xml:space="preserve">upreme </w:t>
      </w:r>
      <w:r>
        <w:rPr>
          <w:rFonts w:ascii="Times New Roman" w:hAnsi="Times New Roman"/>
        </w:rPr>
        <w:t>C</w:t>
      </w:r>
      <w:r w:rsidR="00B26E17">
        <w:rPr>
          <w:rFonts w:ascii="Times New Roman" w:hAnsi="Times New Roman"/>
        </w:rPr>
        <w:t>ourt</w:t>
      </w:r>
      <w:r w:rsidR="00B26E17">
        <w:rPr>
          <w:rFonts w:ascii="Times New Roman" w:hAnsi="Times New Roman"/>
          <w:spacing w:val="-3"/>
        </w:rPr>
        <w:t>, the</w:t>
      </w:r>
      <w:r w:rsidR="00B41728">
        <w:rPr>
          <w:rFonts w:ascii="Times New Roman" w:hAnsi="Times New Roman"/>
        </w:rPr>
        <w:t xml:space="preserve"> </w:t>
      </w:r>
      <w:r w:rsidRPr="00B64D86">
        <w:rPr>
          <w:rFonts w:ascii="Times New Roman" w:hAnsi="Times New Roman"/>
        </w:rPr>
        <w:t>analysis</w:t>
      </w:r>
      <w:r>
        <w:rPr>
          <w:rFonts w:ascii="Times New Roman" w:hAnsi="Times New Roman"/>
        </w:rPr>
        <w:t xml:space="preserve"> </w:t>
      </w:r>
      <w:r w:rsidR="00B26E17">
        <w:rPr>
          <w:rFonts w:ascii="Times New Roman" w:hAnsi="Times New Roman"/>
        </w:rPr>
        <w:t xml:space="preserve">does not stop there.  </w:t>
      </w:r>
      <w:r w:rsidR="00B26E17">
        <w:rPr>
          <w:rFonts w:ascii="Times New Roman" w:hAnsi="Times New Roman"/>
          <w:i/>
          <w:spacing w:val="-3"/>
        </w:rPr>
        <w:t xml:space="preserve">Alaska Public Employees Association, </w:t>
      </w:r>
      <w:r w:rsidR="00B26E17">
        <w:rPr>
          <w:rFonts w:ascii="Times New Roman" w:hAnsi="Times New Roman"/>
          <w:spacing w:val="-3"/>
        </w:rPr>
        <w:t xml:space="preserve">831 P.2d 1245 (Alaska 1992).  </w:t>
      </w:r>
      <w:r w:rsidR="00B26E17">
        <w:rPr>
          <w:rFonts w:ascii="Times New Roman" w:hAnsi="Times New Roman"/>
        </w:rPr>
        <w:t xml:space="preserve">Only invoking a balancing test between the employees’ collective bargaining prerogatives and the </w:t>
      </w:r>
      <w:r w:rsidRPr="00B64D86">
        <w:rPr>
          <w:rFonts w:ascii="Times New Roman" w:hAnsi="Times New Roman"/>
        </w:rPr>
        <w:t>public</w:t>
      </w:r>
      <w:r>
        <w:rPr>
          <w:rFonts w:ascii="Times New Roman" w:hAnsi="Times New Roman"/>
        </w:rPr>
        <w:t xml:space="preserve"> </w:t>
      </w:r>
      <w:r w:rsidR="00B26E17">
        <w:rPr>
          <w:rFonts w:ascii="Times New Roman" w:hAnsi="Times New Roman"/>
        </w:rPr>
        <w:t xml:space="preserve">employer’s policy prerogatives yields the proper result.  </w:t>
      </w:r>
      <w:r w:rsidR="00612C11">
        <w:rPr>
          <w:rFonts w:ascii="Times New Roman" w:hAnsi="Times New Roman"/>
        </w:rPr>
        <w:t>(</w:t>
      </w:r>
      <w:r w:rsidR="00B26E17" w:rsidRPr="00B26E17">
        <w:rPr>
          <w:rFonts w:ascii="Times New Roman" w:hAnsi="Times New Roman"/>
          <w:i/>
        </w:rPr>
        <w:t>Id</w:t>
      </w:r>
      <w:r w:rsidR="00B26E17">
        <w:rPr>
          <w:rFonts w:ascii="Times New Roman" w:hAnsi="Times New Roman"/>
        </w:rPr>
        <w:t>. at 1251</w:t>
      </w:r>
      <w:r w:rsidR="00612C11">
        <w:rPr>
          <w:rFonts w:ascii="Times New Roman" w:hAnsi="Times New Roman"/>
        </w:rPr>
        <w:t>)</w:t>
      </w:r>
      <w:r w:rsidR="00B26E17">
        <w:rPr>
          <w:rFonts w:ascii="Times New Roman" w:hAnsi="Times New Roman"/>
        </w:rPr>
        <w:t xml:space="preserve">.  </w:t>
      </w:r>
      <w:r w:rsidR="00F91C64">
        <w:rPr>
          <w:rFonts w:ascii="Times New Roman" w:hAnsi="Times New Roman"/>
        </w:rPr>
        <w:t xml:space="preserve">Falvey testified </w:t>
      </w:r>
      <w:r w:rsidR="009C5235">
        <w:rPr>
          <w:rFonts w:ascii="Times New Roman" w:hAnsi="Times New Roman"/>
        </w:rPr>
        <w:t>regarding</w:t>
      </w:r>
      <w:r w:rsidR="00F91C64">
        <w:rPr>
          <w:rFonts w:ascii="Times New Roman" w:hAnsi="Times New Roman"/>
        </w:rPr>
        <w:t xml:space="preserve"> the command and control issues that arise when an unaccompanied vehicle traveling “on pass” needs to be removed from the vessel for a paying customer.  Removing the vehicle requires valuable time, money, and resources, making a policy that helps run the vessel more efficiently well within the purview of </w:t>
      </w:r>
      <w:r w:rsidR="00D6510C">
        <w:rPr>
          <w:rFonts w:ascii="Times New Roman" w:hAnsi="Times New Roman"/>
        </w:rPr>
        <w:t xml:space="preserve">the </w:t>
      </w:r>
      <w:r w:rsidR="00F91C64">
        <w:rPr>
          <w:rFonts w:ascii="Times New Roman" w:hAnsi="Times New Roman"/>
        </w:rPr>
        <w:t xml:space="preserve">AMHS and the State.  The new policies fall within this category.  </w:t>
      </w:r>
      <w:r w:rsidR="00CD1DA6">
        <w:rPr>
          <w:rFonts w:ascii="Times New Roman" w:hAnsi="Times New Roman"/>
        </w:rPr>
        <w:t>B</w:t>
      </w:r>
      <w:r w:rsidR="00F91C64">
        <w:rPr>
          <w:rFonts w:ascii="Times New Roman" w:hAnsi="Times New Roman"/>
        </w:rPr>
        <w:t xml:space="preserve">ecause </w:t>
      </w:r>
      <w:r w:rsidR="00D6510C">
        <w:rPr>
          <w:rFonts w:ascii="Times New Roman" w:hAnsi="Times New Roman"/>
        </w:rPr>
        <w:t xml:space="preserve">the </w:t>
      </w:r>
      <w:r w:rsidR="00F91C64">
        <w:rPr>
          <w:rFonts w:ascii="Times New Roman" w:hAnsi="Times New Roman"/>
        </w:rPr>
        <w:t xml:space="preserve">AMHS and the State have a strong interest in </w:t>
      </w:r>
      <w:r w:rsidR="00CD1DA6">
        <w:rPr>
          <w:rFonts w:ascii="Times New Roman" w:hAnsi="Times New Roman"/>
        </w:rPr>
        <w:t xml:space="preserve">developing policies that allow </w:t>
      </w:r>
      <w:r w:rsidR="00D6510C">
        <w:rPr>
          <w:rFonts w:ascii="Times New Roman" w:hAnsi="Times New Roman"/>
        </w:rPr>
        <w:t xml:space="preserve">the </w:t>
      </w:r>
      <w:r w:rsidR="00915543">
        <w:rPr>
          <w:rFonts w:ascii="Times New Roman" w:hAnsi="Times New Roman"/>
        </w:rPr>
        <w:t>AMHS</w:t>
      </w:r>
      <w:r w:rsidR="00CD1DA6">
        <w:rPr>
          <w:rFonts w:ascii="Times New Roman" w:hAnsi="Times New Roman"/>
        </w:rPr>
        <w:t xml:space="preserve"> to competently and proficiently manage the complex travel system</w:t>
      </w:r>
      <w:r w:rsidR="00C21FF1">
        <w:rPr>
          <w:rFonts w:ascii="Times New Roman" w:hAnsi="Times New Roman"/>
        </w:rPr>
        <w:t xml:space="preserve">, we </w:t>
      </w:r>
      <w:r w:rsidR="00310B87">
        <w:rPr>
          <w:rFonts w:ascii="Times New Roman" w:hAnsi="Times New Roman"/>
        </w:rPr>
        <w:t>find</w:t>
      </w:r>
      <w:r w:rsidR="00B26E17">
        <w:rPr>
          <w:rFonts w:ascii="Times New Roman" w:hAnsi="Times New Roman"/>
        </w:rPr>
        <w:t xml:space="preserve"> </w:t>
      </w:r>
      <w:r w:rsidR="00CD1DA6">
        <w:rPr>
          <w:rFonts w:ascii="Times New Roman" w:hAnsi="Times New Roman"/>
        </w:rPr>
        <w:t xml:space="preserve">those interests outweigh the economic interests of the employees.  </w:t>
      </w:r>
      <w:r w:rsidR="00547718" w:rsidRPr="00B64D86">
        <w:rPr>
          <w:rFonts w:ascii="Times New Roman" w:hAnsi="Times New Roman"/>
        </w:rPr>
        <w:t xml:space="preserve">Therefore, under </w:t>
      </w:r>
      <w:r w:rsidR="00547718" w:rsidRPr="00B64D86">
        <w:rPr>
          <w:rFonts w:ascii="Times New Roman" w:hAnsi="Times New Roman"/>
          <w:i/>
        </w:rPr>
        <w:t>Kenai I</w:t>
      </w:r>
      <w:r w:rsidR="00547718" w:rsidRPr="00B64D86">
        <w:rPr>
          <w:rFonts w:ascii="Times New Roman" w:hAnsi="Times New Roman"/>
        </w:rPr>
        <w:t>, we conclude that the shipping of unaccompanied vehicles is a permissive, and not a mandatory subject of bargaining.</w:t>
      </w:r>
    </w:p>
    <w:p w:rsidR="00310B87" w:rsidRDefault="00310B87" w:rsidP="00C91579">
      <w:pPr>
        <w:pStyle w:val="NoSpacing"/>
        <w:jc w:val="both"/>
        <w:rPr>
          <w:rFonts w:ascii="Times New Roman" w:hAnsi="Times New Roman"/>
        </w:rPr>
      </w:pPr>
    </w:p>
    <w:p w:rsidR="004F0908" w:rsidRPr="00B64D86" w:rsidRDefault="00993343" w:rsidP="00D6510C">
      <w:pPr>
        <w:pStyle w:val="NoSpacing"/>
        <w:ind w:firstLine="720"/>
        <w:jc w:val="both"/>
        <w:rPr>
          <w:rFonts w:ascii="Times New Roman" w:hAnsi="Times New Roman"/>
        </w:rPr>
      </w:pPr>
      <w:r>
        <w:rPr>
          <w:rFonts w:ascii="Times New Roman" w:hAnsi="Times New Roman"/>
        </w:rPr>
        <w:t xml:space="preserve">MEBA contends that the </w:t>
      </w:r>
      <w:r w:rsidRPr="00B64D86">
        <w:rPr>
          <w:rFonts w:ascii="Times New Roman" w:hAnsi="Times New Roman"/>
        </w:rPr>
        <w:t>practice</w:t>
      </w:r>
      <w:r w:rsidR="004F0908" w:rsidRPr="00B64D86">
        <w:rPr>
          <w:rFonts w:ascii="Times New Roman" w:hAnsi="Times New Roman"/>
        </w:rPr>
        <w:t xml:space="preserve"> of shipping vehicles unaccompanied</w:t>
      </w:r>
      <w:r>
        <w:rPr>
          <w:rFonts w:ascii="Times New Roman" w:hAnsi="Times New Roman"/>
        </w:rPr>
        <w:t xml:space="preserve"> occurred for decades, and, thus, it is a mandatory subject of bargaining.  </w:t>
      </w:r>
      <w:r w:rsidR="004F0908" w:rsidRPr="00B64D86">
        <w:rPr>
          <w:rFonts w:ascii="Times New Roman" w:hAnsi="Times New Roman"/>
        </w:rPr>
        <w:t>"The utilization of the employee pass is economically significant for employees at the AMH</w:t>
      </w:r>
      <w:r w:rsidR="00962A2E" w:rsidRPr="00B64D86">
        <w:rPr>
          <w:rFonts w:ascii="Times New Roman" w:hAnsi="Times New Roman"/>
        </w:rPr>
        <w:t>S</w:t>
      </w:r>
      <w:r w:rsidR="004F0908" w:rsidRPr="00B64D86">
        <w:rPr>
          <w:rFonts w:ascii="Times New Roman" w:hAnsi="Times New Roman"/>
        </w:rPr>
        <w:t xml:space="preserve">.  The utilization of the employee pass at the AMHS has become an important part of the working conditions for active and some employees who retire from work at the AMHS.  The evidence </w:t>
      </w:r>
      <w:r w:rsidR="00962A2E" w:rsidRPr="00B64D86">
        <w:rPr>
          <w:rFonts w:ascii="Times New Roman" w:hAnsi="Times New Roman"/>
        </w:rPr>
        <w:t xml:space="preserve"> . . . </w:t>
      </w:r>
      <w:r w:rsidR="004F0908" w:rsidRPr="00B64D86">
        <w:rPr>
          <w:rFonts w:ascii="Times New Roman" w:hAnsi="Times New Roman"/>
        </w:rPr>
        <w:t xml:space="preserve">showed that utilization of the space-available employee pass has taken place for decades."  </w:t>
      </w:r>
      <w:r w:rsidR="00962A2E" w:rsidRPr="00B64D86">
        <w:rPr>
          <w:rFonts w:ascii="Times New Roman" w:hAnsi="Times New Roman"/>
        </w:rPr>
        <w:t>(MEBA Post-Hearing Brief at 4).</w:t>
      </w:r>
    </w:p>
    <w:p w:rsidR="004F0908" w:rsidRDefault="004F0908" w:rsidP="00D6510C">
      <w:pPr>
        <w:pStyle w:val="NoSpacing"/>
        <w:ind w:firstLine="720"/>
        <w:jc w:val="both"/>
        <w:rPr>
          <w:rFonts w:ascii="Times New Roman" w:hAnsi="Times New Roman"/>
        </w:rPr>
      </w:pPr>
    </w:p>
    <w:p w:rsidR="00962A2E" w:rsidRPr="00B64D86" w:rsidRDefault="00962A2E" w:rsidP="00D6510C">
      <w:pPr>
        <w:pStyle w:val="NoSpacing"/>
        <w:ind w:firstLine="720"/>
        <w:jc w:val="both"/>
        <w:rPr>
          <w:rFonts w:ascii="Times New Roman" w:hAnsi="Times New Roman"/>
        </w:rPr>
      </w:pPr>
      <w:r w:rsidRPr="00B64D86">
        <w:rPr>
          <w:rFonts w:ascii="Times New Roman" w:hAnsi="Times New Roman"/>
        </w:rPr>
        <w:t>We disagree with MEBA's contentions.  Contrary to MEBA's assertion that the shipping of vehicles unaccompanied is "embedded' in the parties' collective bargaining agreement, we find that the shipping of vehicles unaccompanied is not addressed in the collective bargaining</w:t>
      </w:r>
      <w:r>
        <w:rPr>
          <w:rFonts w:ascii="Times New Roman" w:hAnsi="Times New Roman"/>
          <w:b/>
        </w:rPr>
        <w:t xml:space="preserve"> </w:t>
      </w:r>
      <w:r w:rsidRPr="00B64D86">
        <w:rPr>
          <w:rFonts w:ascii="Times New Roman" w:hAnsi="Times New Roman"/>
        </w:rPr>
        <w:lastRenderedPageBreak/>
        <w:t>agreement.</w:t>
      </w:r>
      <w:r>
        <w:rPr>
          <w:rStyle w:val="FootnoteReference"/>
          <w:rFonts w:ascii="Times New Roman" w:hAnsi="Times New Roman"/>
          <w:b/>
        </w:rPr>
        <w:footnoteReference w:id="3"/>
      </w:r>
      <w:r w:rsidR="00F20087">
        <w:rPr>
          <w:rFonts w:ascii="Times New Roman" w:hAnsi="Times New Roman"/>
          <w:b/>
        </w:rPr>
        <w:t xml:space="preserve">  </w:t>
      </w:r>
      <w:r w:rsidR="00F20087" w:rsidRPr="00B64D86">
        <w:rPr>
          <w:rFonts w:ascii="Times New Roman" w:hAnsi="Times New Roman"/>
        </w:rPr>
        <w:t>Further, the mere</w:t>
      </w:r>
      <w:r w:rsidR="00F20087">
        <w:rPr>
          <w:rFonts w:ascii="Times New Roman" w:hAnsi="Times New Roman"/>
        </w:rPr>
        <w:t xml:space="preserve"> history of a practice does not automatically make an </w:t>
      </w:r>
      <w:r w:rsidR="00F20087" w:rsidRPr="00B64D86">
        <w:rPr>
          <w:rFonts w:ascii="Times New Roman" w:hAnsi="Times New Roman"/>
        </w:rPr>
        <w:t>item</w:t>
      </w:r>
      <w:r w:rsidR="00F20087">
        <w:rPr>
          <w:rFonts w:ascii="Times New Roman" w:hAnsi="Times New Roman"/>
        </w:rPr>
        <w:t xml:space="preserve"> a mandatory subject of bargaining.</w:t>
      </w:r>
    </w:p>
    <w:p w:rsidR="00962A2E" w:rsidRPr="00B64D86" w:rsidRDefault="00962A2E" w:rsidP="00D6510C">
      <w:pPr>
        <w:pStyle w:val="NoSpacing"/>
        <w:ind w:firstLine="720"/>
        <w:jc w:val="both"/>
        <w:rPr>
          <w:rFonts w:ascii="Times New Roman" w:hAnsi="Times New Roman"/>
        </w:rPr>
      </w:pPr>
    </w:p>
    <w:p w:rsidR="00962A2E" w:rsidRPr="00B64D86" w:rsidRDefault="00962A2E" w:rsidP="00D6510C">
      <w:pPr>
        <w:pStyle w:val="NoSpacing"/>
        <w:ind w:firstLine="720"/>
        <w:jc w:val="both"/>
        <w:rPr>
          <w:rFonts w:ascii="Times New Roman" w:hAnsi="Times New Roman"/>
        </w:rPr>
      </w:pPr>
      <w:r w:rsidRPr="00B64D86">
        <w:rPr>
          <w:rFonts w:ascii="Times New Roman" w:hAnsi="Times New Roman"/>
        </w:rPr>
        <w:t xml:space="preserve">Nevertheless, "[a]n employer's practices, even if not required by a </w:t>
      </w:r>
      <w:r w:rsidR="00C95C85" w:rsidRPr="00B64D86">
        <w:rPr>
          <w:rFonts w:ascii="Times New Roman" w:hAnsi="Times New Roman"/>
        </w:rPr>
        <w:t>collective</w:t>
      </w:r>
      <w:r w:rsidRPr="00B64D86">
        <w:rPr>
          <w:rFonts w:ascii="Times New Roman" w:hAnsi="Times New Roman"/>
        </w:rPr>
        <w:t xml:space="preserve">-bargaining agreement, which are regular and long-standing, rather than random or intermittent, become terms and conditions of unit employee's </w:t>
      </w:r>
      <w:r w:rsidR="00F20087" w:rsidRPr="00B64D86">
        <w:rPr>
          <w:rFonts w:ascii="Times New Roman" w:hAnsi="Times New Roman"/>
        </w:rPr>
        <w:t>employment</w:t>
      </w:r>
      <w:r w:rsidRPr="00B64D86">
        <w:rPr>
          <w:rFonts w:ascii="Times New Roman" w:hAnsi="Times New Roman"/>
        </w:rPr>
        <w:t>,</w:t>
      </w:r>
      <w:r w:rsidR="00C95C85" w:rsidRPr="00B64D86">
        <w:rPr>
          <w:rFonts w:ascii="Times New Roman" w:hAnsi="Times New Roman"/>
        </w:rPr>
        <w:t xml:space="preserve"> which cannot be altered without offering their collective-bargaining representative notice and an opportunity to bargain over the proposed change."  </w:t>
      </w:r>
      <w:r w:rsidR="00C95C85" w:rsidRPr="00B64D86">
        <w:rPr>
          <w:rFonts w:ascii="Times New Roman" w:hAnsi="Times New Roman"/>
          <w:i/>
        </w:rPr>
        <w:t>Sunoco, Inc.,</w:t>
      </w:r>
      <w:r w:rsidR="00F20087" w:rsidRPr="00B64D86">
        <w:rPr>
          <w:rFonts w:ascii="Times New Roman" w:hAnsi="Times New Roman"/>
          <w:i/>
        </w:rPr>
        <w:t xml:space="preserve"> </w:t>
      </w:r>
      <w:r w:rsidR="00C95C85" w:rsidRPr="00B64D86">
        <w:rPr>
          <w:rFonts w:ascii="Times New Roman" w:hAnsi="Times New Roman"/>
        </w:rPr>
        <w:t>349 NLRB 240, 244 (2007).</w:t>
      </w:r>
      <w:r w:rsidR="00F20087" w:rsidRPr="00B64D86">
        <w:rPr>
          <w:rFonts w:ascii="Times New Roman" w:hAnsi="Times New Roman"/>
        </w:rPr>
        <w:t xml:space="preserve">  The past practice "must occur with such regularity and frequency that employees could reasonably expect the "practice" to continue or reoccur on a regular and consistent basis.  (Id.).</w:t>
      </w:r>
      <w:r w:rsidR="001C4110" w:rsidRPr="00B64D86">
        <w:rPr>
          <w:rFonts w:ascii="Times New Roman" w:hAnsi="Times New Roman"/>
        </w:rPr>
        <w:t xml:space="preserve">   Further, the practice must be "'ripened into an established and recognized custom between the parties.'"  </w:t>
      </w:r>
      <w:r w:rsidR="001C4110" w:rsidRPr="00B64D86">
        <w:rPr>
          <w:rFonts w:ascii="Times New Roman" w:hAnsi="Times New Roman"/>
          <w:i/>
        </w:rPr>
        <w:t>Bonnell/Tredegar Industries, Inc. v. National Labor Relations Board</w:t>
      </w:r>
      <w:r w:rsidR="001C4110" w:rsidRPr="00B64D86">
        <w:rPr>
          <w:rFonts w:ascii="Times New Roman" w:hAnsi="Times New Roman"/>
        </w:rPr>
        <w:t>, 46 F.3d 339, 344 (1995).</w:t>
      </w:r>
    </w:p>
    <w:p w:rsidR="001C4110" w:rsidRPr="00B64D86" w:rsidRDefault="001C4110" w:rsidP="00D6510C">
      <w:pPr>
        <w:pStyle w:val="NoSpacing"/>
        <w:ind w:firstLine="720"/>
        <w:jc w:val="both"/>
        <w:rPr>
          <w:rFonts w:ascii="Times New Roman" w:hAnsi="Times New Roman"/>
        </w:rPr>
      </w:pPr>
    </w:p>
    <w:p w:rsidR="00B41BAD" w:rsidRPr="00B64D86" w:rsidRDefault="00547718" w:rsidP="00D6510C">
      <w:pPr>
        <w:pStyle w:val="NoSpacing"/>
        <w:ind w:firstLine="720"/>
        <w:jc w:val="both"/>
        <w:rPr>
          <w:rFonts w:ascii="Times New Roman" w:hAnsi="Times New Roman"/>
        </w:rPr>
      </w:pPr>
      <w:r w:rsidRPr="00B64D86">
        <w:rPr>
          <w:rFonts w:ascii="Times New Roman" w:hAnsi="Times New Roman"/>
        </w:rPr>
        <w:t xml:space="preserve">First, we have already concluded that the unaccompanied vehicle issue is a permissive subject of bargaining.  In order to trigger an unfair labor practice violation based on a unilateral change, the subject of bargaining must be mandatory.  A permissive subject of bargaining need not be bargained, even if it was bargained in the past.  "A history of bargaining a permissive term does not obligate an employer to future bargaining on the term.  A subject is not transformed into a mandatory subject by bargaining."  </w:t>
      </w:r>
      <w:r w:rsidRPr="00B64D86">
        <w:rPr>
          <w:rFonts w:ascii="Times New Roman" w:hAnsi="Times New Roman"/>
          <w:i/>
        </w:rPr>
        <w:t>Alaska State Employees Association/AFSCME Local 52, AFL-CIO vs. State of Alaska</w:t>
      </w:r>
      <w:r w:rsidRPr="00B64D86">
        <w:rPr>
          <w:rFonts w:ascii="Times New Roman" w:hAnsi="Times New Roman"/>
        </w:rPr>
        <w:t>, Decision and Order No. 170</w:t>
      </w:r>
      <w:r w:rsidR="00125586" w:rsidRPr="00B64D86">
        <w:rPr>
          <w:rFonts w:ascii="Times New Roman" w:hAnsi="Times New Roman"/>
        </w:rPr>
        <w:t>,</w:t>
      </w:r>
      <w:r w:rsidRPr="00B64D86">
        <w:rPr>
          <w:rFonts w:ascii="Times New Roman" w:hAnsi="Times New Roman"/>
        </w:rPr>
        <w:t xml:space="preserve"> at 7 (Jan</w:t>
      </w:r>
      <w:r w:rsidR="00125586" w:rsidRPr="00B64D86">
        <w:rPr>
          <w:rFonts w:ascii="Times New Roman" w:hAnsi="Times New Roman"/>
        </w:rPr>
        <w:t>.</w:t>
      </w:r>
      <w:r w:rsidRPr="00B64D86">
        <w:rPr>
          <w:rFonts w:ascii="Times New Roman" w:hAnsi="Times New Roman"/>
        </w:rPr>
        <w:t xml:space="preserve"> 26, 1994).</w:t>
      </w:r>
    </w:p>
    <w:p w:rsidR="009A7A6A" w:rsidRPr="00B64D86" w:rsidRDefault="009A7A6A" w:rsidP="00D6510C">
      <w:pPr>
        <w:pStyle w:val="NoSpacing"/>
        <w:ind w:firstLine="720"/>
        <w:jc w:val="both"/>
        <w:rPr>
          <w:rFonts w:ascii="Times New Roman" w:hAnsi="Times New Roman"/>
        </w:rPr>
      </w:pPr>
    </w:p>
    <w:p w:rsidR="009A7A6A" w:rsidRPr="00B64D86" w:rsidRDefault="009A7A6A" w:rsidP="00D6510C">
      <w:pPr>
        <w:pStyle w:val="NoSpacing"/>
        <w:ind w:firstLine="720"/>
        <w:jc w:val="both"/>
        <w:rPr>
          <w:rFonts w:ascii="Times New Roman" w:hAnsi="Times New Roman"/>
        </w:rPr>
      </w:pPr>
      <w:r w:rsidRPr="00B64D86">
        <w:rPr>
          <w:rFonts w:ascii="Times New Roman" w:hAnsi="Times New Roman"/>
        </w:rPr>
        <w:t xml:space="preserve">Second, we find under the facts of this case that although there was evidence of some history of unaccompanied vehicle travel, there was no "established and recognized custom between the parties."  </w:t>
      </w:r>
      <w:r w:rsidRPr="00B64D86">
        <w:rPr>
          <w:rFonts w:ascii="Times New Roman" w:hAnsi="Times New Roman"/>
          <w:i/>
        </w:rPr>
        <w:t xml:space="preserve">Bonnell/Tredegar Industries, Inc. v. National Labor Relations Board, </w:t>
      </w:r>
      <w:r w:rsidRPr="00B64D86">
        <w:rPr>
          <w:rFonts w:ascii="Times New Roman" w:hAnsi="Times New Roman"/>
        </w:rPr>
        <w:t xml:space="preserve">46 F.3d at 344.  </w:t>
      </w:r>
    </w:p>
    <w:p w:rsidR="00B41BAD" w:rsidRPr="00B64D86" w:rsidRDefault="00B41BAD" w:rsidP="00D6510C">
      <w:pPr>
        <w:pStyle w:val="NoSpacing"/>
        <w:ind w:firstLine="720"/>
        <w:jc w:val="both"/>
        <w:rPr>
          <w:rFonts w:ascii="Times New Roman" w:hAnsi="Times New Roman"/>
        </w:rPr>
      </w:pPr>
    </w:p>
    <w:p w:rsidR="00B66A42" w:rsidRDefault="009A7A6A" w:rsidP="00D6510C">
      <w:pPr>
        <w:pStyle w:val="NoSpacing"/>
        <w:ind w:firstLine="720"/>
        <w:jc w:val="both"/>
        <w:rPr>
          <w:rFonts w:ascii="Times New Roman" w:hAnsi="Times New Roman"/>
        </w:rPr>
      </w:pPr>
      <w:r w:rsidRPr="00B64D86">
        <w:rPr>
          <w:rFonts w:ascii="Times New Roman" w:hAnsi="Times New Roman"/>
        </w:rPr>
        <w:t>Finally</w:t>
      </w:r>
      <w:r w:rsidR="00495539" w:rsidRPr="00B64D86">
        <w:rPr>
          <w:rFonts w:ascii="Times New Roman" w:hAnsi="Times New Roman"/>
        </w:rPr>
        <w:t>,</w:t>
      </w:r>
      <w:r w:rsidR="00495539">
        <w:rPr>
          <w:rFonts w:ascii="Times New Roman" w:hAnsi="Times New Roman"/>
        </w:rPr>
        <w:t xml:space="preserve"> </w:t>
      </w:r>
      <w:r w:rsidR="00993343">
        <w:rPr>
          <w:rFonts w:ascii="Times New Roman" w:hAnsi="Times New Roman"/>
        </w:rPr>
        <w:t xml:space="preserve">MEBA’s assertion </w:t>
      </w:r>
      <w:r w:rsidR="00495539">
        <w:rPr>
          <w:rFonts w:ascii="Times New Roman" w:hAnsi="Times New Roman"/>
        </w:rPr>
        <w:t xml:space="preserve">that </w:t>
      </w:r>
      <w:r w:rsidR="008551FC">
        <w:rPr>
          <w:rFonts w:ascii="Times New Roman" w:hAnsi="Times New Roman"/>
        </w:rPr>
        <w:t xml:space="preserve">allowing </w:t>
      </w:r>
      <w:r w:rsidR="00993343">
        <w:rPr>
          <w:rFonts w:ascii="Times New Roman" w:hAnsi="Times New Roman"/>
        </w:rPr>
        <w:t>unaccompanied</w:t>
      </w:r>
      <w:r w:rsidR="00495539">
        <w:rPr>
          <w:rFonts w:ascii="Times New Roman" w:hAnsi="Times New Roman"/>
        </w:rPr>
        <w:t xml:space="preserve"> vehicle travel</w:t>
      </w:r>
      <w:r w:rsidR="00993343">
        <w:rPr>
          <w:rFonts w:ascii="Times New Roman" w:hAnsi="Times New Roman"/>
        </w:rPr>
        <w:t xml:space="preserve"> is “</w:t>
      </w:r>
      <w:r w:rsidR="00495539">
        <w:rPr>
          <w:rFonts w:ascii="Times New Roman" w:hAnsi="Times New Roman"/>
        </w:rPr>
        <w:t>consistent with the CBA</w:t>
      </w:r>
      <w:r w:rsidR="00993343">
        <w:rPr>
          <w:rFonts w:ascii="Times New Roman" w:hAnsi="Times New Roman"/>
        </w:rPr>
        <w:t>”</w:t>
      </w:r>
      <w:r w:rsidR="00495539">
        <w:rPr>
          <w:rFonts w:ascii="Times New Roman" w:hAnsi="Times New Roman"/>
        </w:rPr>
        <w:t xml:space="preserve"> misstates the facts of the case.</w:t>
      </w:r>
      <w:r w:rsidR="00993343">
        <w:rPr>
          <w:rFonts w:ascii="Times New Roman" w:hAnsi="Times New Roman"/>
        </w:rPr>
        <w:t xml:space="preserve">  (MEBA’s Reply to State</w:t>
      </w:r>
      <w:r w:rsidR="001C5783">
        <w:rPr>
          <w:rFonts w:ascii="Times New Roman" w:hAnsi="Times New Roman"/>
        </w:rPr>
        <w:t>’s Post-Hearing Brief at 3</w:t>
      </w:r>
      <w:r w:rsidR="00495539">
        <w:rPr>
          <w:rFonts w:ascii="Times New Roman" w:hAnsi="Times New Roman"/>
        </w:rPr>
        <w:t>, January 29, 2013</w:t>
      </w:r>
      <w:r w:rsidR="001C5783">
        <w:rPr>
          <w:rFonts w:ascii="Times New Roman" w:hAnsi="Times New Roman"/>
        </w:rPr>
        <w:t xml:space="preserve">).  </w:t>
      </w:r>
      <w:r w:rsidR="00495539">
        <w:rPr>
          <w:rFonts w:ascii="Times New Roman" w:hAnsi="Times New Roman"/>
        </w:rPr>
        <w:t>Nowhere in the collective bargaining agreement does it allow unaccompanied vehicle travel.  Based on the aforementioned reasoning</w:t>
      </w:r>
      <w:r w:rsidR="00CD1DA6">
        <w:rPr>
          <w:rFonts w:ascii="Times New Roman" w:hAnsi="Times New Roman"/>
        </w:rPr>
        <w:t xml:space="preserve"> </w:t>
      </w:r>
      <w:r w:rsidR="00C21FF1">
        <w:rPr>
          <w:rFonts w:ascii="Times New Roman" w:hAnsi="Times New Roman"/>
        </w:rPr>
        <w:t xml:space="preserve">under the specific facts of this case, </w:t>
      </w:r>
      <w:r w:rsidR="00495539">
        <w:rPr>
          <w:rFonts w:ascii="Times New Roman" w:hAnsi="Times New Roman"/>
        </w:rPr>
        <w:t xml:space="preserve">we </w:t>
      </w:r>
      <w:r w:rsidR="00310B87">
        <w:rPr>
          <w:rFonts w:ascii="Times New Roman" w:hAnsi="Times New Roman"/>
        </w:rPr>
        <w:t>conclude</w:t>
      </w:r>
      <w:r w:rsidR="00495539">
        <w:rPr>
          <w:rFonts w:ascii="Times New Roman" w:hAnsi="Times New Roman"/>
        </w:rPr>
        <w:t xml:space="preserve"> that the </w:t>
      </w:r>
      <w:r w:rsidR="00915543">
        <w:rPr>
          <w:rFonts w:ascii="Times New Roman" w:hAnsi="Times New Roman"/>
        </w:rPr>
        <w:t>unaccompanied vehicle</w:t>
      </w:r>
      <w:r w:rsidR="009F5AF4">
        <w:rPr>
          <w:rFonts w:ascii="Times New Roman" w:hAnsi="Times New Roman"/>
        </w:rPr>
        <w:t xml:space="preserve"> </w:t>
      </w:r>
      <w:r w:rsidR="00915543">
        <w:rPr>
          <w:rFonts w:ascii="Times New Roman" w:hAnsi="Times New Roman"/>
        </w:rPr>
        <w:t xml:space="preserve">issue </w:t>
      </w:r>
      <w:r w:rsidR="009F5AF4">
        <w:rPr>
          <w:rFonts w:ascii="Times New Roman" w:hAnsi="Times New Roman"/>
        </w:rPr>
        <w:t>is not a mandatory subject of bargaining under PERA.</w:t>
      </w:r>
      <w:r w:rsidR="00B26E17">
        <w:rPr>
          <w:rFonts w:ascii="Times New Roman" w:hAnsi="Times New Roman"/>
        </w:rPr>
        <w:t xml:space="preserve">  </w:t>
      </w:r>
    </w:p>
    <w:p w:rsidR="00B6719B" w:rsidRDefault="00B6719B" w:rsidP="00C91579">
      <w:pPr>
        <w:pStyle w:val="NoSpacing"/>
        <w:ind w:firstLine="720"/>
        <w:jc w:val="both"/>
        <w:rPr>
          <w:rFonts w:ascii="Times New Roman" w:hAnsi="Times New Roman"/>
        </w:rPr>
      </w:pPr>
    </w:p>
    <w:p w:rsidR="006742A6" w:rsidRDefault="00CE0028" w:rsidP="00D6510C">
      <w:pPr>
        <w:suppressAutoHyphens/>
        <w:jc w:val="both"/>
        <w:rPr>
          <w:rFonts w:ascii="Times New Roman" w:hAnsi="Times New Roman"/>
          <w:spacing w:val="-3"/>
          <w:szCs w:val="24"/>
        </w:rPr>
      </w:pPr>
      <w:r>
        <w:rPr>
          <w:rFonts w:ascii="Times New Roman" w:hAnsi="Times New Roman"/>
          <w:spacing w:val="-3"/>
          <w:szCs w:val="24"/>
        </w:rPr>
        <w:tab/>
        <w:t>2.</w:t>
      </w:r>
      <w:r>
        <w:rPr>
          <w:rFonts w:ascii="Times New Roman" w:hAnsi="Times New Roman"/>
          <w:spacing w:val="-3"/>
          <w:szCs w:val="24"/>
        </w:rPr>
        <w:tab/>
      </w:r>
      <w:r w:rsidRPr="003B754E">
        <w:rPr>
          <w:rFonts w:ascii="Times New Roman" w:hAnsi="Times New Roman"/>
          <w:spacing w:val="-3"/>
          <w:szCs w:val="24"/>
          <w:u w:val="single"/>
        </w:rPr>
        <w:t>Does the State have any waiver defenses?</w:t>
      </w:r>
      <w:r w:rsidR="00464017" w:rsidRPr="002A175F">
        <w:rPr>
          <w:rFonts w:ascii="Times New Roman" w:hAnsi="Times New Roman"/>
          <w:szCs w:val="24"/>
        </w:rPr>
        <w:tab/>
      </w:r>
    </w:p>
    <w:p w:rsidR="00CE0028" w:rsidRDefault="00CE0028" w:rsidP="00C91579">
      <w:pPr>
        <w:tabs>
          <w:tab w:val="center" w:pos="4680"/>
        </w:tabs>
        <w:suppressAutoHyphens/>
        <w:jc w:val="both"/>
        <w:rPr>
          <w:rFonts w:ascii="Times New Roman" w:hAnsi="Times New Roman"/>
          <w:b/>
          <w:bCs/>
          <w:spacing w:val="-3"/>
          <w:szCs w:val="24"/>
          <w:u w:val="single"/>
        </w:rPr>
      </w:pPr>
    </w:p>
    <w:p w:rsidR="00CE0028" w:rsidRDefault="00D6510C" w:rsidP="00D6510C">
      <w:pPr>
        <w:suppressAutoHyphens/>
        <w:jc w:val="both"/>
        <w:rPr>
          <w:rFonts w:ascii="Times New Roman" w:hAnsi="Times New Roman"/>
          <w:bCs/>
          <w:spacing w:val="-3"/>
          <w:szCs w:val="24"/>
        </w:rPr>
      </w:pPr>
      <w:r>
        <w:rPr>
          <w:rFonts w:ascii="Times New Roman" w:hAnsi="Times New Roman"/>
          <w:bCs/>
          <w:spacing w:val="-3"/>
          <w:szCs w:val="24"/>
        </w:rPr>
        <w:tab/>
      </w:r>
      <w:r w:rsidR="00CE0028">
        <w:rPr>
          <w:rFonts w:ascii="Times New Roman" w:hAnsi="Times New Roman"/>
          <w:bCs/>
          <w:spacing w:val="-3"/>
          <w:szCs w:val="24"/>
        </w:rPr>
        <w:t xml:space="preserve">Because </w:t>
      </w:r>
      <w:r w:rsidR="00C21FF1">
        <w:rPr>
          <w:rFonts w:ascii="Times New Roman" w:hAnsi="Times New Roman"/>
          <w:bCs/>
          <w:spacing w:val="-3"/>
          <w:szCs w:val="24"/>
        </w:rPr>
        <w:t>we find</w:t>
      </w:r>
      <w:r w:rsidR="008551FC">
        <w:rPr>
          <w:rFonts w:ascii="Times New Roman" w:hAnsi="Times New Roman"/>
          <w:bCs/>
          <w:spacing w:val="-3"/>
          <w:szCs w:val="24"/>
        </w:rPr>
        <w:t xml:space="preserve"> </w:t>
      </w:r>
      <w:r>
        <w:rPr>
          <w:rFonts w:ascii="Times New Roman" w:hAnsi="Times New Roman"/>
          <w:bCs/>
          <w:spacing w:val="-3"/>
          <w:szCs w:val="24"/>
        </w:rPr>
        <w:t xml:space="preserve">the </w:t>
      </w:r>
      <w:r w:rsidR="008551FC">
        <w:rPr>
          <w:rFonts w:ascii="Times New Roman" w:hAnsi="Times New Roman"/>
          <w:bCs/>
          <w:spacing w:val="-3"/>
          <w:szCs w:val="24"/>
        </w:rPr>
        <w:t>unaccompanied vehicle travel</w:t>
      </w:r>
      <w:r>
        <w:rPr>
          <w:rFonts w:ascii="Times New Roman" w:hAnsi="Times New Roman"/>
          <w:bCs/>
          <w:spacing w:val="-3"/>
          <w:szCs w:val="24"/>
        </w:rPr>
        <w:t xml:space="preserve"> under policies 7-1 and 7-2</w:t>
      </w:r>
      <w:r w:rsidR="00CE0028">
        <w:rPr>
          <w:rFonts w:ascii="Times New Roman" w:hAnsi="Times New Roman"/>
          <w:bCs/>
          <w:spacing w:val="-3"/>
          <w:szCs w:val="24"/>
        </w:rPr>
        <w:t xml:space="preserve"> is not a mandatory subject of bargaining, there was no requirement to bargain the policy with MEBA, and the unilateral implementation of the unaccompanied vehicle policy did not violate PERA.  </w:t>
      </w:r>
      <w:r w:rsidR="00962BC4">
        <w:rPr>
          <w:rFonts w:ascii="Times New Roman" w:hAnsi="Times New Roman"/>
          <w:bCs/>
          <w:spacing w:val="-3"/>
          <w:szCs w:val="24"/>
        </w:rPr>
        <w:t xml:space="preserve">We need not address any waiver defenses the State may have </w:t>
      </w:r>
      <w:r w:rsidR="00CE0028">
        <w:rPr>
          <w:rFonts w:ascii="Times New Roman" w:hAnsi="Times New Roman"/>
          <w:bCs/>
          <w:spacing w:val="-3"/>
          <w:szCs w:val="24"/>
        </w:rPr>
        <w:t xml:space="preserve">because we have not found a violation of AS 23.40.110(a)(5) </w:t>
      </w:r>
      <w:r w:rsidR="00962BC4">
        <w:rPr>
          <w:rFonts w:ascii="Times New Roman" w:hAnsi="Times New Roman"/>
          <w:bCs/>
          <w:spacing w:val="-3"/>
          <w:szCs w:val="24"/>
        </w:rPr>
        <w:t>or</w:t>
      </w:r>
      <w:r w:rsidR="00CE0028">
        <w:rPr>
          <w:rFonts w:ascii="Times New Roman" w:hAnsi="Times New Roman"/>
          <w:bCs/>
          <w:spacing w:val="-3"/>
          <w:szCs w:val="24"/>
        </w:rPr>
        <w:t xml:space="preserve"> (1).   </w:t>
      </w:r>
    </w:p>
    <w:p w:rsidR="00CE0028" w:rsidRPr="00CE0028" w:rsidRDefault="00CE0028" w:rsidP="00CE0028">
      <w:pPr>
        <w:tabs>
          <w:tab w:val="center" w:pos="4680"/>
        </w:tabs>
        <w:suppressAutoHyphens/>
        <w:rPr>
          <w:rFonts w:ascii="Times New Roman" w:hAnsi="Times New Roman"/>
          <w:bCs/>
          <w:spacing w:val="-3"/>
          <w:szCs w:val="24"/>
        </w:rPr>
      </w:pPr>
    </w:p>
    <w:p w:rsidR="00464017" w:rsidRPr="002A175F" w:rsidRDefault="00464017" w:rsidP="0024519B">
      <w:pPr>
        <w:tabs>
          <w:tab w:val="center" w:pos="4680"/>
        </w:tabs>
        <w:suppressAutoHyphens/>
        <w:jc w:val="center"/>
        <w:rPr>
          <w:rFonts w:ascii="Times New Roman" w:hAnsi="Times New Roman"/>
          <w:b/>
          <w:bCs/>
          <w:spacing w:val="-3"/>
          <w:szCs w:val="24"/>
          <w:u w:val="single"/>
        </w:rPr>
      </w:pPr>
      <w:r w:rsidRPr="002A175F">
        <w:rPr>
          <w:rFonts w:ascii="Times New Roman" w:hAnsi="Times New Roman"/>
          <w:b/>
          <w:bCs/>
          <w:spacing w:val="-3"/>
          <w:szCs w:val="24"/>
          <w:u w:val="single"/>
        </w:rPr>
        <w:t>CONCLUSIONS OF LAW</w:t>
      </w:r>
    </w:p>
    <w:p w:rsidR="008F718C" w:rsidRPr="00890FD0" w:rsidRDefault="00464017" w:rsidP="00D6510C">
      <w:pPr>
        <w:pStyle w:val="NoSpacing"/>
        <w:jc w:val="both"/>
        <w:rPr>
          <w:rFonts w:ascii="Times New Roman" w:hAnsi="Times New Roman"/>
          <w:b/>
          <w:u w:val="single"/>
        </w:rPr>
      </w:pPr>
      <w:r w:rsidRPr="002A175F">
        <w:rPr>
          <w:rFonts w:ascii="Times New Roman" w:hAnsi="Times New Roman"/>
          <w:spacing w:val="-3"/>
        </w:rPr>
        <w:tab/>
      </w:r>
    </w:p>
    <w:p w:rsidR="008F718C" w:rsidRDefault="00FF4EDF" w:rsidP="00D6510C">
      <w:pPr>
        <w:pStyle w:val="NoSpacing"/>
        <w:numPr>
          <w:ilvl w:val="0"/>
          <w:numId w:val="35"/>
        </w:numPr>
        <w:spacing w:after="240"/>
        <w:ind w:left="0" w:firstLine="720"/>
        <w:jc w:val="both"/>
        <w:rPr>
          <w:rFonts w:ascii="Times New Roman" w:hAnsi="Times New Roman"/>
        </w:rPr>
      </w:pPr>
      <w:r>
        <w:rPr>
          <w:rFonts w:ascii="Times New Roman" w:hAnsi="Times New Roman"/>
        </w:rPr>
        <w:lastRenderedPageBreak/>
        <w:t xml:space="preserve">The </w:t>
      </w:r>
      <w:r w:rsidR="008551FC">
        <w:rPr>
          <w:rFonts w:ascii="Times New Roman" w:hAnsi="Times New Roman"/>
        </w:rPr>
        <w:t>Marine Engineer</w:t>
      </w:r>
      <w:r w:rsidR="008F718C">
        <w:rPr>
          <w:rFonts w:ascii="Times New Roman" w:hAnsi="Times New Roman"/>
        </w:rPr>
        <w:t>s</w:t>
      </w:r>
      <w:r w:rsidR="008551FC">
        <w:rPr>
          <w:rFonts w:ascii="Times New Roman" w:hAnsi="Times New Roman"/>
        </w:rPr>
        <w:t>’</w:t>
      </w:r>
      <w:r w:rsidR="008F718C">
        <w:rPr>
          <w:rFonts w:ascii="Times New Roman" w:hAnsi="Times New Roman"/>
        </w:rPr>
        <w:t xml:space="preserve"> Beneficial Association</w:t>
      </w:r>
      <w:r w:rsidR="008F718C" w:rsidRPr="008931C9">
        <w:rPr>
          <w:rFonts w:ascii="Times New Roman" w:hAnsi="Times New Roman"/>
        </w:rPr>
        <w:t xml:space="preserve"> is an organization under AS 23.40.250(5). </w:t>
      </w:r>
      <w:r w:rsidR="008F718C">
        <w:rPr>
          <w:rFonts w:ascii="Times New Roman" w:hAnsi="Times New Roman"/>
        </w:rPr>
        <w:t xml:space="preserve"> </w:t>
      </w:r>
      <w:r w:rsidR="008F718C" w:rsidRPr="008931C9">
        <w:rPr>
          <w:rFonts w:ascii="Times New Roman" w:hAnsi="Times New Roman"/>
        </w:rPr>
        <w:t xml:space="preserve">The </w:t>
      </w:r>
      <w:r>
        <w:rPr>
          <w:rFonts w:ascii="Times New Roman" w:hAnsi="Times New Roman"/>
        </w:rPr>
        <w:t xml:space="preserve">State’s </w:t>
      </w:r>
      <w:r w:rsidR="008551FC">
        <w:rPr>
          <w:rFonts w:ascii="Times New Roman" w:hAnsi="Times New Roman"/>
        </w:rPr>
        <w:t>Alaska Marine Highway System</w:t>
      </w:r>
      <w:r w:rsidR="008F718C">
        <w:rPr>
          <w:rFonts w:ascii="Times New Roman" w:hAnsi="Times New Roman"/>
        </w:rPr>
        <w:t xml:space="preserve"> </w:t>
      </w:r>
      <w:r w:rsidR="008F718C" w:rsidRPr="008931C9">
        <w:rPr>
          <w:rFonts w:ascii="Times New Roman" w:hAnsi="Times New Roman"/>
        </w:rPr>
        <w:t>is a public employer under AS 23.40.250(7).</w:t>
      </w:r>
    </w:p>
    <w:p w:rsidR="008F718C" w:rsidRPr="00C112DD" w:rsidRDefault="00857DC5" w:rsidP="00D6510C">
      <w:pPr>
        <w:pStyle w:val="NoSpacing"/>
        <w:numPr>
          <w:ilvl w:val="0"/>
          <w:numId w:val="35"/>
        </w:numPr>
        <w:spacing w:after="240"/>
        <w:ind w:left="0" w:firstLine="720"/>
        <w:jc w:val="both"/>
        <w:rPr>
          <w:rFonts w:ascii="Times New Roman" w:hAnsi="Times New Roman"/>
        </w:rPr>
      </w:pPr>
      <w:r>
        <w:rPr>
          <w:rFonts w:ascii="Times New Roman" w:hAnsi="Times New Roman"/>
        </w:rPr>
        <w:t>This a</w:t>
      </w:r>
      <w:r w:rsidR="008F718C" w:rsidRPr="00D36237">
        <w:rPr>
          <w:rFonts w:ascii="Times New Roman" w:hAnsi="Times New Roman"/>
        </w:rPr>
        <w:t>gency has jurisdiction to determine whether a vi</w:t>
      </w:r>
      <w:r w:rsidR="00C112DD">
        <w:rPr>
          <w:rFonts w:ascii="Times New Roman" w:hAnsi="Times New Roman"/>
        </w:rPr>
        <w:t xml:space="preserve">olation was committed under </w:t>
      </w:r>
      <w:r w:rsidR="00C112DD" w:rsidRPr="00C112DD">
        <w:rPr>
          <w:rFonts w:ascii="Times New Roman" w:hAnsi="Times New Roman"/>
        </w:rPr>
        <w:t xml:space="preserve">AS </w:t>
      </w:r>
      <w:r w:rsidR="008F718C" w:rsidRPr="00C112DD">
        <w:rPr>
          <w:rFonts w:ascii="Times New Roman" w:hAnsi="Times New Roman"/>
        </w:rPr>
        <w:t>23.40.110.</w:t>
      </w:r>
    </w:p>
    <w:p w:rsidR="008F718C" w:rsidRDefault="008F718C" w:rsidP="00D6510C">
      <w:pPr>
        <w:pStyle w:val="NoSpacing"/>
        <w:spacing w:after="240"/>
        <w:ind w:firstLine="720"/>
        <w:jc w:val="both"/>
        <w:rPr>
          <w:rFonts w:ascii="Times New Roman" w:hAnsi="Times New Roman"/>
        </w:rPr>
      </w:pPr>
      <w:r>
        <w:rPr>
          <w:rFonts w:ascii="Times New Roman" w:hAnsi="Times New Roman"/>
        </w:rPr>
        <w:t>3.</w:t>
      </w:r>
      <w:r>
        <w:rPr>
          <w:rFonts w:ascii="Times New Roman" w:hAnsi="Times New Roman"/>
        </w:rPr>
        <w:tab/>
        <w:t>Shipping unaccompanied vehicles is not a mandatory subject of bargaining.  Therefore, the S</w:t>
      </w:r>
      <w:r w:rsidR="008551FC">
        <w:rPr>
          <w:rFonts w:ascii="Times New Roman" w:hAnsi="Times New Roman"/>
        </w:rPr>
        <w:t>tate did not violate AS 23.40.11</w:t>
      </w:r>
      <w:r>
        <w:rPr>
          <w:rFonts w:ascii="Times New Roman" w:hAnsi="Times New Roman"/>
        </w:rPr>
        <w:t xml:space="preserve">0(a)(5) by failing to bargain in good faith before issuing </w:t>
      </w:r>
      <w:r w:rsidR="00125586">
        <w:rPr>
          <w:rFonts w:ascii="Times New Roman" w:hAnsi="Times New Roman"/>
        </w:rPr>
        <w:t xml:space="preserve">policies </w:t>
      </w:r>
      <w:r>
        <w:rPr>
          <w:rFonts w:ascii="Times New Roman" w:hAnsi="Times New Roman"/>
        </w:rPr>
        <w:t>7-1 and 7-2.  Additionally, the State did not interfere with, restrain, or coerce employ</w:t>
      </w:r>
      <w:r w:rsidR="00133B63">
        <w:rPr>
          <w:rFonts w:ascii="Times New Roman" w:hAnsi="Times New Roman"/>
        </w:rPr>
        <w:t>ees in the exercise of employee</w:t>
      </w:r>
      <w:r>
        <w:rPr>
          <w:rFonts w:ascii="Times New Roman" w:hAnsi="Times New Roman"/>
        </w:rPr>
        <w:t>s</w:t>
      </w:r>
      <w:r w:rsidR="00133B63">
        <w:rPr>
          <w:rFonts w:ascii="Times New Roman" w:hAnsi="Times New Roman"/>
        </w:rPr>
        <w:t>’</w:t>
      </w:r>
      <w:r>
        <w:rPr>
          <w:rFonts w:ascii="Times New Roman" w:hAnsi="Times New Roman"/>
        </w:rPr>
        <w:t xml:space="preserve"> </w:t>
      </w:r>
      <w:r w:rsidR="00A87135">
        <w:rPr>
          <w:rFonts w:ascii="Times New Roman" w:hAnsi="Times New Roman"/>
        </w:rPr>
        <w:t xml:space="preserve">protected </w:t>
      </w:r>
      <w:r>
        <w:rPr>
          <w:rFonts w:ascii="Times New Roman" w:hAnsi="Times New Roman"/>
        </w:rPr>
        <w:t>rights</w:t>
      </w:r>
      <w:r w:rsidR="00A87135">
        <w:rPr>
          <w:rFonts w:ascii="Times New Roman" w:hAnsi="Times New Roman"/>
        </w:rPr>
        <w:t xml:space="preserve"> in violat</w:t>
      </w:r>
      <w:r w:rsidR="008551FC">
        <w:rPr>
          <w:rFonts w:ascii="Times New Roman" w:hAnsi="Times New Roman"/>
        </w:rPr>
        <w:t>ion of AS 23.40.11</w:t>
      </w:r>
      <w:r w:rsidR="00A87135">
        <w:rPr>
          <w:rFonts w:ascii="Times New Roman" w:hAnsi="Times New Roman"/>
        </w:rPr>
        <w:t>0(a)(1).</w:t>
      </w:r>
      <w:r>
        <w:rPr>
          <w:rFonts w:ascii="Times New Roman" w:hAnsi="Times New Roman"/>
        </w:rPr>
        <w:t xml:space="preserve"> </w:t>
      </w:r>
    </w:p>
    <w:p w:rsidR="008F718C" w:rsidRPr="008931C9" w:rsidRDefault="00A87135" w:rsidP="00D6510C">
      <w:pPr>
        <w:pStyle w:val="NoSpacing"/>
        <w:spacing w:after="240"/>
        <w:ind w:firstLine="720"/>
        <w:jc w:val="both"/>
        <w:rPr>
          <w:rFonts w:ascii="Times New Roman" w:hAnsi="Times New Roman"/>
        </w:rPr>
      </w:pPr>
      <w:r>
        <w:rPr>
          <w:rFonts w:ascii="Times New Roman" w:hAnsi="Times New Roman"/>
        </w:rPr>
        <w:t>4.</w:t>
      </w:r>
      <w:r>
        <w:rPr>
          <w:rFonts w:ascii="Times New Roman" w:hAnsi="Times New Roman"/>
        </w:rPr>
        <w:tab/>
      </w:r>
      <w:r w:rsidR="008F718C" w:rsidRPr="008931C9">
        <w:rPr>
          <w:rFonts w:ascii="Times New Roman" w:hAnsi="Times New Roman"/>
        </w:rPr>
        <w:t xml:space="preserve">As complainant, </w:t>
      </w:r>
      <w:r w:rsidR="00CE1FD2">
        <w:rPr>
          <w:rFonts w:ascii="Times New Roman" w:hAnsi="Times New Roman"/>
        </w:rPr>
        <w:t>MEBA</w:t>
      </w:r>
      <w:r w:rsidR="008F718C" w:rsidRPr="008931C9">
        <w:rPr>
          <w:rFonts w:ascii="Times New Roman" w:hAnsi="Times New Roman"/>
        </w:rPr>
        <w:t xml:space="preserve"> has the burden to prove each element of its claim by a preponderance of the evi</w:t>
      </w:r>
      <w:r w:rsidR="008F718C">
        <w:rPr>
          <w:rFonts w:ascii="Times New Roman" w:hAnsi="Times New Roman"/>
        </w:rPr>
        <w:t xml:space="preserve">dence. </w:t>
      </w:r>
      <w:r>
        <w:rPr>
          <w:rFonts w:ascii="Times New Roman" w:hAnsi="Times New Roman"/>
        </w:rPr>
        <w:t xml:space="preserve"> </w:t>
      </w:r>
      <w:r w:rsidR="008F718C">
        <w:rPr>
          <w:rFonts w:ascii="Times New Roman" w:hAnsi="Times New Roman"/>
        </w:rPr>
        <w:t>8 AAC 97.340 and 350(f).</w:t>
      </w:r>
    </w:p>
    <w:p w:rsidR="008F718C" w:rsidRDefault="00A87135" w:rsidP="00D6510C">
      <w:pPr>
        <w:pStyle w:val="NoSpacing"/>
        <w:spacing w:after="240"/>
        <w:ind w:firstLine="720"/>
        <w:jc w:val="both"/>
        <w:rPr>
          <w:rFonts w:ascii="Times New Roman" w:hAnsi="Times New Roman"/>
        </w:rPr>
      </w:pPr>
      <w:r>
        <w:rPr>
          <w:rFonts w:ascii="Times New Roman" w:hAnsi="Times New Roman"/>
        </w:rPr>
        <w:t>5</w:t>
      </w:r>
      <w:r w:rsidR="008F718C">
        <w:rPr>
          <w:rFonts w:ascii="Times New Roman" w:hAnsi="Times New Roman"/>
        </w:rPr>
        <w:t>.</w:t>
      </w:r>
      <w:r w:rsidR="008F718C">
        <w:rPr>
          <w:rFonts w:ascii="Times New Roman" w:hAnsi="Times New Roman"/>
        </w:rPr>
        <w:tab/>
      </w:r>
      <w:r w:rsidR="00CE1FD2">
        <w:rPr>
          <w:rFonts w:ascii="Times New Roman" w:hAnsi="Times New Roman"/>
        </w:rPr>
        <w:t>MEBA</w:t>
      </w:r>
      <w:r w:rsidR="008F718C" w:rsidRPr="008931C9">
        <w:rPr>
          <w:rFonts w:ascii="Times New Roman" w:hAnsi="Times New Roman"/>
        </w:rPr>
        <w:t xml:space="preserve"> </w:t>
      </w:r>
      <w:r w:rsidR="008F718C">
        <w:rPr>
          <w:rFonts w:ascii="Times New Roman" w:hAnsi="Times New Roman"/>
        </w:rPr>
        <w:t xml:space="preserve">failed to </w:t>
      </w:r>
      <w:r w:rsidR="008F718C" w:rsidRPr="008931C9">
        <w:rPr>
          <w:rFonts w:ascii="Times New Roman" w:hAnsi="Times New Roman"/>
        </w:rPr>
        <w:t>prove each of the elements of its claim by a preponderance of the evidence</w:t>
      </w:r>
      <w:r w:rsidR="008F718C">
        <w:rPr>
          <w:rFonts w:ascii="Times New Roman" w:hAnsi="Times New Roman"/>
        </w:rPr>
        <w:t>.</w:t>
      </w:r>
    </w:p>
    <w:p w:rsidR="008F718C" w:rsidRPr="008931C9" w:rsidRDefault="00A87135" w:rsidP="00D6510C">
      <w:pPr>
        <w:pStyle w:val="NoSpacing"/>
        <w:spacing w:after="240"/>
        <w:ind w:firstLine="720"/>
        <w:jc w:val="both"/>
        <w:rPr>
          <w:rFonts w:ascii="Times New Roman" w:hAnsi="Times New Roman"/>
        </w:rPr>
      </w:pPr>
      <w:r>
        <w:rPr>
          <w:rFonts w:ascii="Times New Roman" w:hAnsi="Times New Roman"/>
        </w:rPr>
        <w:t>6</w:t>
      </w:r>
      <w:r w:rsidR="008F718C">
        <w:rPr>
          <w:rFonts w:ascii="Times New Roman" w:hAnsi="Times New Roman"/>
        </w:rPr>
        <w:t>.</w:t>
      </w:r>
      <w:r w:rsidR="008F718C">
        <w:rPr>
          <w:rFonts w:ascii="Times New Roman" w:hAnsi="Times New Roman"/>
        </w:rPr>
        <w:tab/>
      </w:r>
      <w:r>
        <w:rPr>
          <w:rFonts w:ascii="Times New Roman" w:hAnsi="Times New Roman"/>
        </w:rPr>
        <w:t xml:space="preserve">Because we have determined that transportation of unaccompanied vehicles in this case is not a mandatory subject of bargaining, the waiver issue is </w:t>
      </w:r>
      <w:r w:rsidR="008F718C">
        <w:rPr>
          <w:rFonts w:ascii="Times New Roman" w:hAnsi="Times New Roman"/>
        </w:rPr>
        <w:t xml:space="preserve">not addressed in this decision and order.  </w:t>
      </w:r>
    </w:p>
    <w:p w:rsidR="00464017" w:rsidRPr="0024519B" w:rsidRDefault="00464017" w:rsidP="00AB126C">
      <w:pPr>
        <w:tabs>
          <w:tab w:val="left" w:pos="-720"/>
        </w:tabs>
        <w:suppressAutoHyphens/>
        <w:jc w:val="center"/>
        <w:rPr>
          <w:rFonts w:ascii="Times New Roman" w:hAnsi="Times New Roman"/>
          <w:b/>
          <w:spacing w:val="-3"/>
          <w:szCs w:val="24"/>
        </w:rPr>
      </w:pPr>
      <w:r w:rsidRPr="002A175F">
        <w:rPr>
          <w:rFonts w:ascii="Times New Roman" w:hAnsi="Times New Roman"/>
          <w:spacing w:val="-3"/>
          <w:szCs w:val="24"/>
        </w:rPr>
        <w:br w:type="page"/>
      </w:r>
      <w:r w:rsidRPr="0024519B">
        <w:rPr>
          <w:rFonts w:ascii="Times New Roman" w:hAnsi="Times New Roman"/>
          <w:b/>
          <w:spacing w:val="-3"/>
          <w:szCs w:val="24"/>
          <w:u w:val="single"/>
        </w:rPr>
        <w:lastRenderedPageBreak/>
        <w:t>ORDER</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1.</w:t>
      </w:r>
      <w:r w:rsidRPr="002A175F">
        <w:rPr>
          <w:rFonts w:ascii="Times New Roman" w:hAnsi="Times New Roman"/>
          <w:spacing w:val="-3"/>
          <w:szCs w:val="24"/>
        </w:rPr>
        <w:tab/>
      </w:r>
      <w:r w:rsidR="00BF07F5" w:rsidRPr="002A175F">
        <w:rPr>
          <w:rFonts w:ascii="Times New Roman" w:hAnsi="Times New Roman"/>
          <w:spacing w:val="-3"/>
          <w:szCs w:val="24"/>
        </w:rPr>
        <w:t xml:space="preserve">The </w:t>
      </w:r>
      <w:r w:rsidR="006318FE">
        <w:rPr>
          <w:rFonts w:ascii="Times New Roman" w:hAnsi="Times New Roman"/>
          <w:spacing w:val="-3"/>
          <w:szCs w:val="24"/>
        </w:rPr>
        <w:t xml:space="preserve">unfair labor practice </w:t>
      </w:r>
      <w:r w:rsidRPr="002A175F">
        <w:rPr>
          <w:rFonts w:ascii="Times New Roman" w:hAnsi="Times New Roman"/>
          <w:spacing w:val="-3"/>
          <w:szCs w:val="24"/>
        </w:rPr>
        <w:t>complaint</w:t>
      </w:r>
      <w:r w:rsidR="00BF07F5" w:rsidRPr="002A175F">
        <w:rPr>
          <w:rFonts w:ascii="Times New Roman" w:hAnsi="Times New Roman"/>
          <w:spacing w:val="-3"/>
          <w:szCs w:val="24"/>
        </w:rPr>
        <w:t xml:space="preserve"> by the </w:t>
      </w:r>
      <w:r w:rsidR="004B3E9B">
        <w:rPr>
          <w:rFonts w:ascii="Times New Roman" w:hAnsi="Times New Roman"/>
          <w:spacing w:val="-3"/>
          <w:szCs w:val="24"/>
        </w:rPr>
        <w:t>Marine Engineers’ Beneficial Association</w:t>
      </w:r>
      <w:r w:rsidR="007012DC">
        <w:rPr>
          <w:rFonts w:ascii="Times New Roman" w:hAnsi="Times New Roman"/>
          <w:spacing w:val="-3"/>
          <w:szCs w:val="24"/>
        </w:rPr>
        <w:t>, AF</w:t>
      </w:r>
      <w:r w:rsidR="009330F5">
        <w:rPr>
          <w:rFonts w:ascii="Times New Roman" w:hAnsi="Times New Roman"/>
          <w:spacing w:val="-3"/>
          <w:szCs w:val="24"/>
        </w:rPr>
        <w:t>L</w:t>
      </w:r>
      <w:r w:rsidR="007012DC">
        <w:rPr>
          <w:rFonts w:ascii="Times New Roman" w:hAnsi="Times New Roman"/>
          <w:spacing w:val="-3"/>
          <w:szCs w:val="24"/>
        </w:rPr>
        <w:t>-CIO,</w:t>
      </w:r>
      <w:r w:rsidR="004B3E9B">
        <w:rPr>
          <w:rFonts w:ascii="Times New Roman" w:hAnsi="Times New Roman"/>
          <w:spacing w:val="-3"/>
          <w:szCs w:val="24"/>
        </w:rPr>
        <w:t xml:space="preserve"> </w:t>
      </w:r>
      <w:r w:rsidRPr="002A175F">
        <w:rPr>
          <w:rFonts w:ascii="Times New Roman" w:hAnsi="Times New Roman"/>
          <w:spacing w:val="-3"/>
          <w:szCs w:val="24"/>
        </w:rPr>
        <w:t>is denied and dismissed.</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2.</w:t>
      </w:r>
      <w:r w:rsidRPr="002A175F">
        <w:rPr>
          <w:rFonts w:ascii="Times New Roman" w:hAnsi="Times New Roman"/>
          <w:spacing w:val="-3"/>
          <w:szCs w:val="24"/>
        </w:rPr>
        <w:tab/>
        <w:t>The State of Alaska is ordered to post a notice of this decision and order at all work sites where members of the bargaining unit affected by the decision and order are employed</w:t>
      </w:r>
      <w:r w:rsidR="00133B63">
        <w:rPr>
          <w:rFonts w:ascii="Times New Roman" w:hAnsi="Times New Roman"/>
          <w:spacing w:val="-3"/>
          <w:szCs w:val="24"/>
        </w:rPr>
        <w:t>,</w:t>
      </w:r>
      <w:r w:rsidRPr="002A175F">
        <w:rPr>
          <w:rFonts w:ascii="Times New Roman" w:hAnsi="Times New Roman"/>
          <w:spacing w:val="-3"/>
          <w:szCs w:val="24"/>
        </w:rPr>
        <w:t xml:space="preserve"> or, alternatively, personally serve each employee affected.  8 AAC 97.460.</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ALASKA LABOR RELATIONS AGENCY</w:t>
      </w:r>
    </w:p>
    <w:p w:rsidR="000E6B2A" w:rsidRDefault="000E6B2A" w:rsidP="0024519B">
      <w:pPr>
        <w:tabs>
          <w:tab w:val="left" w:pos="-720"/>
        </w:tabs>
        <w:suppressAutoHyphens/>
        <w:jc w:val="both"/>
        <w:rPr>
          <w:rFonts w:ascii="Times New Roman" w:hAnsi="Times New Roman"/>
          <w:spacing w:val="-3"/>
          <w:szCs w:val="24"/>
        </w:rPr>
      </w:pPr>
    </w:p>
    <w:p w:rsidR="000E6B2A" w:rsidRDefault="000E6B2A"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p>
    <w:p w:rsidR="00464017" w:rsidRPr="002A175F" w:rsidRDefault="0024519B" w:rsidP="0024519B">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r>
      <w:r w:rsidR="00464017" w:rsidRPr="002A175F">
        <w:rPr>
          <w:rFonts w:ascii="Times New Roman" w:hAnsi="Times New Roman"/>
          <w:spacing w:val="-3"/>
          <w:szCs w:val="24"/>
        </w:rPr>
        <w:tab/>
        <w:t>____________________________________</w:t>
      </w: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CD20D9" w:rsidRPr="002A175F">
        <w:rPr>
          <w:rFonts w:ascii="Times New Roman" w:hAnsi="Times New Roman"/>
          <w:spacing w:val="-3"/>
          <w:szCs w:val="24"/>
        </w:rPr>
        <w:t>Gary P. Bader</w:t>
      </w:r>
      <w:r w:rsidRPr="002A175F">
        <w:rPr>
          <w:rFonts w:ascii="Times New Roman" w:hAnsi="Times New Roman"/>
          <w:spacing w:val="-3"/>
          <w:szCs w:val="24"/>
        </w:rPr>
        <w:t>, Chair</w:t>
      </w:r>
    </w:p>
    <w:p w:rsidR="00464017" w:rsidRDefault="00464017" w:rsidP="0024519B">
      <w:pPr>
        <w:tabs>
          <w:tab w:val="left" w:pos="-720"/>
        </w:tabs>
        <w:suppressAutoHyphens/>
        <w:jc w:val="both"/>
        <w:rPr>
          <w:rFonts w:ascii="Times New Roman" w:hAnsi="Times New Roman"/>
          <w:spacing w:val="-3"/>
          <w:szCs w:val="24"/>
        </w:rPr>
      </w:pPr>
    </w:p>
    <w:p w:rsidR="000E6B2A" w:rsidRDefault="000E6B2A" w:rsidP="0024519B">
      <w:pPr>
        <w:tabs>
          <w:tab w:val="left" w:pos="-720"/>
        </w:tabs>
        <w:suppressAutoHyphens/>
        <w:jc w:val="both"/>
        <w:rPr>
          <w:rFonts w:ascii="Times New Roman" w:hAnsi="Times New Roman"/>
          <w:spacing w:val="-3"/>
          <w:szCs w:val="24"/>
        </w:rPr>
      </w:pPr>
    </w:p>
    <w:p w:rsidR="000E6B2A" w:rsidRPr="002A175F" w:rsidRDefault="000E6B2A"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t>_____________________________________</w:t>
      </w:r>
    </w:p>
    <w:p w:rsidR="00464017"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AB126C">
        <w:rPr>
          <w:rFonts w:ascii="Times New Roman" w:hAnsi="Times New Roman"/>
          <w:spacing w:val="-3"/>
          <w:szCs w:val="24"/>
        </w:rPr>
        <w:t>Will Askren</w:t>
      </w:r>
      <w:r w:rsidRPr="002A175F">
        <w:rPr>
          <w:rFonts w:ascii="Times New Roman" w:hAnsi="Times New Roman"/>
          <w:spacing w:val="-3"/>
          <w:szCs w:val="24"/>
        </w:rPr>
        <w:t>, Board Member</w:t>
      </w:r>
    </w:p>
    <w:p w:rsidR="00AB126C" w:rsidRDefault="00AB126C" w:rsidP="0024519B">
      <w:pPr>
        <w:tabs>
          <w:tab w:val="left" w:pos="-720"/>
        </w:tabs>
        <w:suppressAutoHyphens/>
        <w:jc w:val="both"/>
        <w:rPr>
          <w:rFonts w:ascii="Times New Roman" w:hAnsi="Times New Roman"/>
          <w:spacing w:val="-3"/>
          <w:szCs w:val="24"/>
        </w:rPr>
      </w:pPr>
    </w:p>
    <w:p w:rsidR="00D6510C" w:rsidRDefault="00D6510C" w:rsidP="0024519B">
      <w:pPr>
        <w:tabs>
          <w:tab w:val="left" w:pos="-720"/>
        </w:tabs>
        <w:suppressAutoHyphens/>
        <w:jc w:val="both"/>
        <w:rPr>
          <w:rFonts w:ascii="Times New Roman" w:hAnsi="Times New Roman"/>
          <w:spacing w:val="-3"/>
          <w:szCs w:val="24"/>
        </w:rPr>
      </w:pPr>
    </w:p>
    <w:p w:rsidR="00AB126C" w:rsidRDefault="00AB126C" w:rsidP="00AB126C">
      <w:pPr>
        <w:tabs>
          <w:tab w:val="left" w:pos="-720"/>
        </w:tabs>
        <w:suppressAutoHyphens/>
        <w:jc w:val="center"/>
        <w:rPr>
          <w:rFonts w:ascii="Times New Roman" w:hAnsi="Times New Roman"/>
          <w:spacing w:val="-3"/>
          <w:szCs w:val="24"/>
          <w:u w:val="single"/>
        </w:rPr>
      </w:pPr>
      <w:r w:rsidRPr="00AB126C">
        <w:rPr>
          <w:rFonts w:ascii="Times New Roman" w:hAnsi="Times New Roman"/>
          <w:spacing w:val="-3"/>
          <w:szCs w:val="24"/>
          <w:u w:val="single"/>
        </w:rPr>
        <w:t xml:space="preserve">Dissent of </w:t>
      </w:r>
      <w:r w:rsidR="007012DC">
        <w:rPr>
          <w:rFonts w:ascii="Times New Roman" w:hAnsi="Times New Roman"/>
          <w:spacing w:val="-3"/>
          <w:szCs w:val="24"/>
          <w:u w:val="single"/>
        </w:rPr>
        <w:t xml:space="preserve">Board </w:t>
      </w:r>
      <w:r w:rsidRPr="00AB126C">
        <w:rPr>
          <w:rFonts w:ascii="Times New Roman" w:hAnsi="Times New Roman"/>
          <w:spacing w:val="-3"/>
          <w:szCs w:val="24"/>
          <w:u w:val="single"/>
        </w:rPr>
        <w:t xml:space="preserve">Member Daniel Repasky  </w:t>
      </w:r>
    </w:p>
    <w:p w:rsidR="00AB126C" w:rsidRDefault="00AB126C" w:rsidP="00D6510C">
      <w:pPr>
        <w:tabs>
          <w:tab w:val="left" w:pos="-720"/>
        </w:tabs>
        <w:suppressAutoHyphens/>
        <w:jc w:val="both"/>
        <w:rPr>
          <w:rFonts w:ascii="Times New Roman" w:hAnsi="Times New Roman"/>
          <w:spacing w:val="-3"/>
          <w:szCs w:val="24"/>
          <w:u w:val="single"/>
        </w:rPr>
      </w:pPr>
    </w:p>
    <w:p w:rsidR="00906FE9" w:rsidRDefault="00AB126C" w:rsidP="00D6510C">
      <w:pPr>
        <w:tabs>
          <w:tab w:val="left" w:pos="-720"/>
        </w:tabs>
        <w:suppressAutoHyphens/>
        <w:jc w:val="both"/>
        <w:rPr>
          <w:rFonts w:ascii="Times New Roman" w:hAnsi="Times New Roman"/>
          <w:spacing w:val="-3"/>
          <w:szCs w:val="24"/>
        </w:rPr>
      </w:pPr>
      <w:r>
        <w:rPr>
          <w:rFonts w:ascii="Times New Roman" w:hAnsi="Times New Roman"/>
          <w:spacing w:val="-3"/>
          <w:szCs w:val="24"/>
        </w:rPr>
        <w:tab/>
        <w:t>I respectfully dissent from the majority’s decision.  I believe that the unaccompanied vehicle issue is a mandatory</w:t>
      </w:r>
      <w:r w:rsidR="006C3457">
        <w:rPr>
          <w:rFonts w:ascii="Times New Roman" w:hAnsi="Times New Roman"/>
          <w:spacing w:val="-3"/>
          <w:szCs w:val="24"/>
        </w:rPr>
        <w:t xml:space="preserve"> subject of bargaining that</w:t>
      </w:r>
      <w:r>
        <w:rPr>
          <w:rFonts w:ascii="Times New Roman" w:hAnsi="Times New Roman"/>
          <w:spacing w:val="-3"/>
          <w:szCs w:val="24"/>
        </w:rPr>
        <w:t xml:space="preserve"> the St</w:t>
      </w:r>
      <w:r w:rsidR="00044C35">
        <w:rPr>
          <w:rFonts w:ascii="Times New Roman" w:hAnsi="Times New Roman"/>
          <w:spacing w:val="-3"/>
          <w:szCs w:val="24"/>
        </w:rPr>
        <w:t xml:space="preserve">ate </w:t>
      </w:r>
      <w:r w:rsidR="006C3457">
        <w:rPr>
          <w:rFonts w:ascii="Times New Roman" w:hAnsi="Times New Roman"/>
          <w:spacing w:val="-3"/>
          <w:szCs w:val="24"/>
        </w:rPr>
        <w:t xml:space="preserve">unilaterally changed </w:t>
      </w:r>
      <w:r w:rsidR="00BC0855">
        <w:rPr>
          <w:rFonts w:ascii="Times New Roman" w:hAnsi="Times New Roman"/>
          <w:spacing w:val="-3"/>
          <w:szCs w:val="24"/>
        </w:rPr>
        <w:t>in violation of AS 23.40.11</w:t>
      </w:r>
      <w:r w:rsidR="005D1979">
        <w:rPr>
          <w:rFonts w:ascii="Times New Roman" w:hAnsi="Times New Roman"/>
          <w:spacing w:val="-3"/>
          <w:szCs w:val="24"/>
        </w:rPr>
        <w:t>0(a)(5).</w:t>
      </w:r>
      <w:r w:rsidR="004B3E9B">
        <w:rPr>
          <w:rFonts w:ascii="Times New Roman" w:hAnsi="Times New Roman"/>
          <w:spacing w:val="-3"/>
          <w:szCs w:val="24"/>
        </w:rPr>
        <w:t xml:space="preserve"> </w:t>
      </w:r>
      <w:r w:rsidR="005D1979">
        <w:rPr>
          <w:rFonts w:ascii="Times New Roman" w:hAnsi="Times New Roman"/>
          <w:spacing w:val="-3"/>
          <w:szCs w:val="24"/>
        </w:rPr>
        <w:t xml:space="preserve"> T</w:t>
      </w:r>
      <w:r w:rsidR="004B3E9B">
        <w:rPr>
          <w:rFonts w:ascii="Times New Roman" w:hAnsi="Times New Roman"/>
          <w:spacing w:val="-3"/>
          <w:szCs w:val="24"/>
        </w:rPr>
        <w:t>herefore</w:t>
      </w:r>
      <w:r w:rsidR="005D1979">
        <w:rPr>
          <w:rFonts w:ascii="Times New Roman" w:hAnsi="Times New Roman"/>
          <w:spacing w:val="-3"/>
          <w:szCs w:val="24"/>
        </w:rPr>
        <w:t>, the State</w:t>
      </w:r>
      <w:r w:rsidR="004B3E9B">
        <w:rPr>
          <w:rFonts w:ascii="Times New Roman" w:hAnsi="Times New Roman"/>
          <w:spacing w:val="-3"/>
          <w:szCs w:val="24"/>
        </w:rPr>
        <w:t xml:space="preserve"> also violated AS </w:t>
      </w:r>
      <w:r w:rsidR="000B3F01">
        <w:rPr>
          <w:rFonts w:ascii="Times New Roman" w:hAnsi="Times New Roman"/>
          <w:spacing w:val="-3"/>
          <w:szCs w:val="24"/>
        </w:rPr>
        <w:t>23.40.11</w:t>
      </w:r>
      <w:r w:rsidR="004B3E9B">
        <w:rPr>
          <w:rFonts w:ascii="Times New Roman" w:hAnsi="Times New Roman"/>
          <w:spacing w:val="-3"/>
          <w:szCs w:val="24"/>
        </w:rPr>
        <w:t>0(a)(1) by interfering wi</w:t>
      </w:r>
      <w:r w:rsidR="00133B63">
        <w:rPr>
          <w:rFonts w:ascii="Times New Roman" w:hAnsi="Times New Roman"/>
          <w:spacing w:val="-3"/>
          <w:szCs w:val="24"/>
        </w:rPr>
        <w:t xml:space="preserve">th, restraining, or coercing </w:t>
      </w:r>
      <w:r w:rsidR="004B3E9B">
        <w:rPr>
          <w:rFonts w:ascii="Times New Roman" w:hAnsi="Times New Roman"/>
          <w:spacing w:val="-3"/>
          <w:szCs w:val="24"/>
        </w:rPr>
        <w:t>employee</w:t>
      </w:r>
      <w:r w:rsidR="00133B63">
        <w:rPr>
          <w:rFonts w:ascii="Times New Roman" w:hAnsi="Times New Roman"/>
          <w:spacing w:val="-3"/>
          <w:szCs w:val="24"/>
        </w:rPr>
        <w:t>s</w:t>
      </w:r>
      <w:r w:rsidR="004B3E9B">
        <w:rPr>
          <w:rFonts w:ascii="Times New Roman" w:hAnsi="Times New Roman"/>
          <w:spacing w:val="-3"/>
          <w:szCs w:val="24"/>
        </w:rPr>
        <w:t xml:space="preserve"> </w:t>
      </w:r>
      <w:r w:rsidR="00133B63">
        <w:rPr>
          <w:rFonts w:ascii="Times New Roman" w:hAnsi="Times New Roman"/>
          <w:spacing w:val="-3"/>
          <w:szCs w:val="24"/>
        </w:rPr>
        <w:t>in the exercise of the employee</w:t>
      </w:r>
      <w:r w:rsidR="004B3E9B">
        <w:rPr>
          <w:rFonts w:ascii="Times New Roman" w:hAnsi="Times New Roman"/>
          <w:spacing w:val="-3"/>
          <w:szCs w:val="24"/>
        </w:rPr>
        <w:t>s</w:t>
      </w:r>
      <w:r w:rsidR="00133B63">
        <w:rPr>
          <w:rFonts w:ascii="Times New Roman" w:hAnsi="Times New Roman"/>
          <w:spacing w:val="-3"/>
          <w:szCs w:val="24"/>
        </w:rPr>
        <w:t>’</w:t>
      </w:r>
      <w:r w:rsidR="004B3E9B">
        <w:rPr>
          <w:rFonts w:ascii="Times New Roman" w:hAnsi="Times New Roman"/>
          <w:spacing w:val="-3"/>
          <w:szCs w:val="24"/>
        </w:rPr>
        <w:t xml:space="preserve"> rights guaranteed in AS 23.40.080</w:t>
      </w:r>
      <w:r>
        <w:rPr>
          <w:rFonts w:ascii="Times New Roman" w:hAnsi="Times New Roman"/>
          <w:spacing w:val="-3"/>
          <w:szCs w:val="24"/>
        </w:rPr>
        <w:t>.</w:t>
      </w:r>
      <w:r w:rsidR="004B3E9B">
        <w:rPr>
          <w:rStyle w:val="FootnoteReference"/>
          <w:rFonts w:ascii="Times New Roman" w:hAnsi="Times New Roman"/>
          <w:spacing w:val="-3"/>
          <w:szCs w:val="24"/>
        </w:rPr>
        <w:footnoteReference w:id="4"/>
      </w:r>
      <w:r w:rsidR="00044C35">
        <w:rPr>
          <w:rFonts w:ascii="Times New Roman" w:hAnsi="Times New Roman"/>
          <w:spacing w:val="-3"/>
          <w:szCs w:val="24"/>
        </w:rPr>
        <w:t xml:space="preserve">  In order to promote harmonious and cooperative relations between</w:t>
      </w:r>
      <w:r w:rsidR="005132B3">
        <w:rPr>
          <w:rFonts w:ascii="Times New Roman" w:hAnsi="Times New Roman"/>
          <w:spacing w:val="-3"/>
          <w:szCs w:val="24"/>
        </w:rPr>
        <w:t xml:space="preserve"> </w:t>
      </w:r>
      <w:r w:rsidR="00044C35">
        <w:rPr>
          <w:rFonts w:ascii="Times New Roman" w:hAnsi="Times New Roman"/>
          <w:spacing w:val="-3"/>
          <w:szCs w:val="24"/>
        </w:rPr>
        <w:t>government and its employees, the</w:t>
      </w:r>
      <w:r w:rsidR="005132B3">
        <w:rPr>
          <w:rFonts w:ascii="Times New Roman" w:hAnsi="Times New Roman"/>
          <w:spacing w:val="-3"/>
          <w:szCs w:val="24"/>
        </w:rPr>
        <w:t xml:space="preserve"> Alaska State L</w:t>
      </w:r>
      <w:r w:rsidR="00044C35">
        <w:rPr>
          <w:rFonts w:ascii="Times New Roman" w:hAnsi="Times New Roman"/>
          <w:spacing w:val="-3"/>
          <w:szCs w:val="24"/>
        </w:rPr>
        <w:t>egislature requires that public employers negotiate with and enter into written agreements with employee organizations on “matters of wages, hours, and other terms and conditions of employment.”  AS 23.40.070</w:t>
      </w:r>
      <w:r w:rsidR="00A85350">
        <w:rPr>
          <w:rFonts w:ascii="Times New Roman" w:hAnsi="Times New Roman"/>
          <w:spacing w:val="-3"/>
          <w:szCs w:val="24"/>
        </w:rPr>
        <w:t>(2)</w:t>
      </w:r>
      <w:r w:rsidR="00044C35">
        <w:rPr>
          <w:rFonts w:ascii="Times New Roman" w:hAnsi="Times New Roman"/>
          <w:spacing w:val="-3"/>
          <w:szCs w:val="24"/>
        </w:rPr>
        <w:t>.</w:t>
      </w:r>
      <w:r w:rsidR="006C3457">
        <w:rPr>
          <w:rFonts w:ascii="Times New Roman" w:hAnsi="Times New Roman"/>
          <w:spacing w:val="-3"/>
          <w:szCs w:val="24"/>
        </w:rPr>
        <w:t xml:space="preserve">  While </w:t>
      </w:r>
      <w:r w:rsidR="00224714">
        <w:rPr>
          <w:rFonts w:ascii="Times New Roman" w:hAnsi="Times New Roman"/>
          <w:spacing w:val="-3"/>
          <w:szCs w:val="24"/>
        </w:rPr>
        <w:t>“</w:t>
      </w:r>
      <w:r w:rsidR="006C3457">
        <w:rPr>
          <w:rFonts w:ascii="Times New Roman" w:hAnsi="Times New Roman"/>
          <w:spacing w:val="-3"/>
          <w:szCs w:val="24"/>
        </w:rPr>
        <w:t>wages</w:t>
      </w:r>
      <w:r w:rsidR="00224714">
        <w:rPr>
          <w:rFonts w:ascii="Times New Roman" w:hAnsi="Times New Roman"/>
          <w:spacing w:val="-3"/>
          <w:szCs w:val="24"/>
        </w:rPr>
        <w:t>”</w:t>
      </w:r>
      <w:r w:rsidR="006C3457">
        <w:rPr>
          <w:rFonts w:ascii="Times New Roman" w:hAnsi="Times New Roman"/>
          <w:spacing w:val="-3"/>
          <w:szCs w:val="24"/>
        </w:rPr>
        <w:t xml:space="preserve"> and </w:t>
      </w:r>
      <w:r w:rsidR="00224714">
        <w:rPr>
          <w:rFonts w:ascii="Times New Roman" w:hAnsi="Times New Roman"/>
          <w:spacing w:val="-3"/>
          <w:szCs w:val="24"/>
        </w:rPr>
        <w:t>“</w:t>
      </w:r>
      <w:r w:rsidR="006C3457">
        <w:rPr>
          <w:rFonts w:ascii="Times New Roman" w:hAnsi="Times New Roman"/>
          <w:spacing w:val="-3"/>
          <w:szCs w:val="24"/>
        </w:rPr>
        <w:t>hours</w:t>
      </w:r>
      <w:r w:rsidR="00224714">
        <w:rPr>
          <w:rFonts w:ascii="Times New Roman" w:hAnsi="Times New Roman"/>
          <w:spacing w:val="-3"/>
          <w:szCs w:val="24"/>
        </w:rPr>
        <w:t>”</w:t>
      </w:r>
      <w:r w:rsidR="006C3457">
        <w:rPr>
          <w:rFonts w:ascii="Times New Roman" w:hAnsi="Times New Roman"/>
          <w:spacing w:val="-3"/>
          <w:szCs w:val="24"/>
        </w:rPr>
        <w:t xml:space="preserve"> are self-explanatory, the realm of “other terms and conditions of employment”</w:t>
      </w:r>
      <w:r w:rsidR="00224714">
        <w:rPr>
          <w:rFonts w:ascii="Times New Roman" w:hAnsi="Times New Roman"/>
          <w:spacing w:val="-3"/>
          <w:szCs w:val="24"/>
        </w:rPr>
        <w:t xml:space="preserve"> requires greater</w:t>
      </w:r>
      <w:r w:rsidR="006C3457">
        <w:rPr>
          <w:rFonts w:ascii="Times New Roman" w:hAnsi="Times New Roman"/>
          <w:spacing w:val="-3"/>
          <w:szCs w:val="24"/>
        </w:rPr>
        <w:t xml:space="preserve"> interpretation.</w:t>
      </w:r>
      <w:r w:rsidR="00224714">
        <w:rPr>
          <w:rFonts w:ascii="Times New Roman" w:hAnsi="Times New Roman"/>
          <w:spacing w:val="-3"/>
          <w:szCs w:val="24"/>
        </w:rPr>
        <w:t xml:space="preserve">  Prior to </w:t>
      </w:r>
      <w:r w:rsidR="00A85350">
        <w:rPr>
          <w:rFonts w:ascii="Times New Roman" w:hAnsi="Times New Roman"/>
          <w:spacing w:val="-3"/>
          <w:szCs w:val="24"/>
        </w:rPr>
        <w:t xml:space="preserve">the State </w:t>
      </w:r>
      <w:r w:rsidR="00D109BA">
        <w:rPr>
          <w:rFonts w:ascii="Times New Roman" w:hAnsi="Times New Roman"/>
          <w:spacing w:val="-3"/>
          <w:szCs w:val="24"/>
        </w:rPr>
        <w:t>revising</w:t>
      </w:r>
      <w:r w:rsidR="00224714">
        <w:rPr>
          <w:rFonts w:ascii="Times New Roman" w:hAnsi="Times New Roman"/>
          <w:spacing w:val="-3"/>
          <w:szCs w:val="24"/>
        </w:rPr>
        <w:t xml:space="preserve"> </w:t>
      </w:r>
      <w:r w:rsidR="001618B0">
        <w:rPr>
          <w:rFonts w:ascii="Times New Roman" w:hAnsi="Times New Roman"/>
          <w:spacing w:val="-3"/>
          <w:szCs w:val="24"/>
        </w:rPr>
        <w:t xml:space="preserve">policies </w:t>
      </w:r>
      <w:r w:rsidR="00224714">
        <w:rPr>
          <w:rFonts w:ascii="Times New Roman" w:hAnsi="Times New Roman"/>
          <w:spacing w:val="-3"/>
          <w:szCs w:val="24"/>
        </w:rPr>
        <w:t>7-1 and 7-2</w:t>
      </w:r>
      <w:r w:rsidR="00376BB1">
        <w:rPr>
          <w:rFonts w:ascii="Times New Roman" w:hAnsi="Times New Roman"/>
          <w:spacing w:val="-3"/>
          <w:szCs w:val="24"/>
        </w:rPr>
        <w:t>,</w:t>
      </w:r>
      <w:r w:rsidR="00D109BA">
        <w:rPr>
          <w:rStyle w:val="FootnoteReference"/>
          <w:rFonts w:ascii="Times New Roman" w:hAnsi="Times New Roman"/>
          <w:spacing w:val="-3"/>
          <w:szCs w:val="24"/>
        </w:rPr>
        <w:footnoteReference w:id="5"/>
      </w:r>
      <w:r w:rsidR="008551FC">
        <w:rPr>
          <w:rFonts w:ascii="Times New Roman" w:hAnsi="Times New Roman"/>
          <w:spacing w:val="-3"/>
          <w:szCs w:val="24"/>
        </w:rPr>
        <w:t xml:space="preserve"> MEBA-represented </w:t>
      </w:r>
      <w:r w:rsidR="00224714">
        <w:rPr>
          <w:rFonts w:ascii="Times New Roman" w:hAnsi="Times New Roman"/>
          <w:spacing w:val="-3"/>
          <w:szCs w:val="24"/>
        </w:rPr>
        <w:t xml:space="preserve">employees of </w:t>
      </w:r>
      <w:r w:rsidR="00D6510C">
        <w:rPr>
          <w:rFonts w:ascii="Times New Roman" w:hAnsi="Times New Roman"/>
          <w:spacing w:val="-3"/>
          <w:szCs w:val="24"/>
        </w:rPr>
        <w:t xml:space="preserve">the </w:t>
      </w:r>
      <w:r w:rsidR="00224714">
        <w:rPr>
          <w:rFonts w:ascii="Times New Roman" w:hAnsi="Times New Roman"/>
          <w:spacing w:val="-3"/>
          <w:szCs w:val="24"/>
        </w:rPr>
        <w:t>AMHS could ship their vehicles unaccompanied</w:t>
      </w:r>
      <w:r w:rsidR="008551FC">
        <w:rPr>
          <w:rFonts w:ascii="Times New Roman" w:hAnsi="Times New Roman"/>
          <w:spacing w:val="-3"/>
          <w:szCs w:val="24"/>
        </w:rPr>
        <w:t xml:space="preserve">, </w:t>
      </w:r>
      <w:r w:rsidR="001618B0">
        <w:rPr>
          <w:rFonts w:ascii="Times New Roman" w:hAnsi="Times New Roman"/>
          <w:spacing w:val="-3"/>
          <w:szCs w:val="24"/>
        </w:rPr>
        <w:t>free of charge</w:t>
      </w:r>
      <w:r w:rsidR="008551FC">
        <w:rPr>
          <w:rFonts w:ascii="Times New Roman" w:hAnsi="Times New Roman"/>
          <w:spacing w:val="-3"/>
          <w:szCs w:val="24"/>
        </w:rPr>
        <w:t>,</w:t>
      </w:r>
      <w:r w:rsidR="001618B0">
        <w:rPr>
          <w:rFonts w:ascii="Times New Roman" w:hAnsi="Times New Roman"/>
          <w:spacing w:val="-3"/>
          <w:szCs w:val="24"/>
        </w:rPr>
        <w:t xml:space="preserve"> on a space-available basis</w:t>
      </w:r>
      <w:r w:rsidR="00BC0855">
        <w:rPr>
          <w:rFonts w:ascii="Times New Roman" w:hAnsi="Times New Roman"/>
          <w:spacing w:val="-3"/>
          <w:szCs w:val="24"/>
        </w:rPr>
        <w:t>, meaning employees could ship their vehicles if there was adequate room on the vessel</w:t>
      </w:r>
      <w:r w:rsidR="005132B3">
        <w:rPr>
          <w:rFonts w:ascii="Times New Roman" w:hAnsi="Times New Roman"/>
          <w:spacing w:val="-3"/>
          <w:szCs w:val="24"/>
        </w:rPr>
        <w:t>.  Without</w:t>
      </w:r>
      <w:r w:rsidR="00125586">
        <w:rPr>
          <w:rFonts w:ascii="Times New Roman" w:hAnsi="Times New Roman"/>
          <w:spacing w:val="-3"/>
          <w:szCs w:val="24"/>
        </w:rPr>
        <w:t xml:space="preserve"> </w:t>
      </w:r>
      <w:r w:rsidR="005132B3">
        <w:rPr>
          <w:rFonts w:ascii="Times New Roman" w:hAnsi="Times New Roman"/>
          <w:spacing w:val="-3"/>
          <w:szCs w:val="24"/>
        </w:rPr>
        <w:t xml:space="preserve">employee status, that privilege did not exist.  </w:t>
      </w:r>
    </w:p>
    <w:p w:rsidR="00906FE9" w:rsidRDefault="00906FE9" w:rsidP="00D6510C">
      <w:pPr>
        <w:tabs>
          <w:tab w:val="left" w:pos="-720"/>
        </w:tabs>
        <w:suppressAutoHyphens/>
        <w:jc w:val="both"/>
        <w:rPr>
          <w:rFonts w:ascii="Times New Roman" w:hAnsi="Times New Roman"/>
          <w:spacing w:val="-3"/>
          <w:szCs w:val="24"/>
        </w:rPr>
      </w:pPr>
    </w:p>
    <w:p w:rsidR="003645C3" w:rsidRDefault="00906FE9" w:rsidP="00D6510C">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CA2854">
        <w:rPr>
          <w:rFonts w:ascii="Times New Roman" w:hAnsi="Times New Roman"/>
          <w:spacing w:val="-3"/>
          <w:szCs w:val="24"/>
        </w:rPr>
        <w:t>Marine Engineer Poor’s t</w:t>
      </w:r>
      <w:r w:rsidR="001618B0">
        <w:rPr>
          <w:rFonts w:ascii="Times New Roman" w:hAnsi="Times New Roman"/>
          <w:spacing w:val="-3"/>
          <w:szCs w:val="24"/>
        </w:rPr>
        <w:t>estimony reflects t</w:t>
      </w:r>
      <w:r w:rsidR="00D109BA">
        <w:rPr>
          <w:rFonts w:ascii="Times New Roman" w:hAnsi="Times New Roman"/>
          <w:spacing w:val="-3"/>
          <w:szCs w:val="24"/>
        </w:rPr>
        <w:t>hat the privilege amounted to a substantial</w:t>
      </w:r>
      <w:r w:rsidR="00CA2854">
        <w:rPr>
          <w:rFonts w:ascii="Times New Roman" w:hAnsi="Times New Roman"/>
          <w:spacing w:val="-3"/>
          <w:szCs w:val="24"/>
        </w:rPr>
        <w:t xml:space="preserve"> economic benefit for those </w:t>
      </w:r>
      <w:r w:rsidR="00BE2D8B">
        <w:rPr>
          <w:rFonts w:ascii="Times New Roman" w:hAnsi="Times New Roman"/>
          <w:spacing w:val="-3"/>
          <w:szCs w:val="24"/>
        </w:rPr>
        <w:t xml:space="preserve">employees </w:t>
      </w:r>
      <w:r w:rsidR="00CA2854">
        <w:rPr>
          <w:rFonts w:ascii="Times New Roman" w:hAnsi="Times New Roman"/>
          <w:spacing w:val="-3"/>
          <w:szCs w:val="24"/>
        </w:rPr>
        <w:t>who exercised their right to use it</w:t>
      </w:r>
      <w:r w:rsidR="001618B0">
        <w:rPr>
          <w:rFonts w:ascii="Times New Roman" w:hAnsi="Times New Roman"/>
          <w:spacing w:val="-3"/>
          <w:szCs w:val="24"/>
        </w:rPr>
        <w:t xml:space="preserve">.  </w:t>
      </w:r>
      <w:r w:rsidR="00CA2854">
        <w:rPr>
          <w:rFonts w:ascii="Times New Roman" w:hAnsi="Times New Roman"/>
          <w:spacing w:val="-3"/>
          <w:szCs w:val="24"/>
        </w:rPr>
        <w:t xml:space="preserve">He estimated one of his </w:t>
      </w:r>
      <w:r w:rsidR="00CA2854">
        <w:rPr>
          <w:rFonts w:ascii="Times New Roman" w:hAnsi="Times New Roman"/>
          <w:spacing w:val="-3"/>
          <w:szCs w:val="24"/>
        </w:rPr>
        <w:lastRenderedPageBreak/>
        <w:t>unaccompanied trips from Bellingham, Washington to Juneau, Alaska</w:t>
      </w:r>
      <w:r w:rsidR="00D6510C">
        <w:rPr>
          <w:rFonts w:ascii="Times New Roman" w:hAnsi="Times New Roman"/>
          <w:spacing w:val="-3"/>
          <w:szCs w:val="24"/>
        </w:rPr>
        <w:t>,</w:t>
      </w:r>
      <w:r w:rsidR="00CA2854">
        <w:rPr>
          <w:rFonts w:ascii="Times New Roman" w:hAnsi="Times New Roman"/>
          <w:spacing w:val="-3"/>
          <w:szCs w:val="24"/>
        </w:rPr>
        <w:t xml:space="preserve"> would have cost approximately $900</w:t>
      </w:r>
      <w:r w:rsidR="005D1979">
        <w:rPr>
          <w:rFonts w:ascii="Times New Roman" w:hAnsi="Times New Roman"/>
          <w:spacing w:val="-3"/>
          <w:szCs w:val="24"/>
        </w:rPr>
        <w:t xml:space="preserve"> had he not been able to ship his vehicle “on pass.”</w:t>
      </w:r>
      <w:r w:rsidR="00CA2854">
        <w:rPr>
          <w:rFonts w:ascii="Times New Roman" w:hAnsi="Times New Roman"/>
          <w:spacing w:val="-3"/>
          <w:szCs w:val="24"/>
        </w:rPr>
        <w:t xml:space="preserve">  While actual </w:t>
      </w:r>
      <w:r w:rsidR="005D1979">
        <w:rPr>
          <w:rFonts w:ascii="Times New Roman" w:hAnsi="Times New Roman"/>
          <w:spacing w:val="-3"/>
          <w:szCs w:val="24"/>
        </w:rPr>
        <w:t>amounts</w:t>
      </w:r>
      <w:r w:rsidR="00CA2854">
        <w:rPr>
          <w:rFonts w:ascii="Times New Roman" w:hAnsi="Times New Roman"/>
          <w:spacing w:val="-3"/>
          <w:szCs w:val="24"/>
        </w:rPr>
        <w:t xml:space="preserve"> vary depending on the </w:t>
      </w:r>
      <w:r w:rsidR="00133B63">
        <w:rPr>
          <w:rFonts w:ascii="Times New Roman" w:hAnsi="Times New Roman"/>
          <w:spacing w:val="-3"/>
          <w:szCs w:val="24"/>
        </w:rPr>
        <w:t>distance an unaccompanied vehicle is shipped,</w:t>
      </w:r>
      <w:r w:rsidR="00CA2854">
        <w:rPr>
          <w:rFonts w:ascii="Times New Roman" w:hAnsi="Times New Roman"/>
          <w:spacing w:val="-3"/>
          <w:szCs w:val="24"/>
        </w:rPr>
        <w:t xml:space="preserve"> the </w:t>
      </w:r>
      <w:r w:rsidR="005D1979">
        <w:rPr>
          <w:rFonts w:ascii="Times New Roman" w:hAnsi="Times New Roman"/>
          <w:spacing w:val="-3"/>
          <w:szCs w:val="24"/>
        </w:rPr>
        <w:t>figures</w:t>
      </w:r>
      <w:r w:rsidR="00CA2854">
        <w:rPr>
          <w:rFonts w:ascii="Times New Roman" w:hAnsi="Times New Roman"/>
          <w:spacing w:val="-3"/>
          <w:szCs w:val="24"/>
        </w:rPr>
        <w:t xml:space="preserve"> are not insignificant.  </w:t>
      </w:r>
      <w:r w:rsidR="009869D9">
        <w:rPr>
          <w:rFonts w:ascii="Times New Roman" w:hAnsi="Times New Roman"/>
          <w:spacing w:val="-3"/>
          <w:szCs w:val="24"/>
        </w:rPr>
        <w:t xml:space="preserve">In that regard, the privilege constitutes a “term” of employment, and even constitutes a form of compensation for the job.  </w:t>
      </w:r>
      <w:r w:rsidR="00CA2854">
        <w:rPr>
          <w:rFonts w:ascii="Times New Roman" w:hAnsi="Times New Roman"/>
          <w:spacing w:val="-3"/>
          <w:szCs w:val="24"/>
        </w:rPr>
        <w:t>Now, without the benefit,</w:t>
      </w:r>
      <w:r w:rsidR="0044440A">
        <w:rPr>
          <w:rFonts w:ascii="Times New Roman" w:hAnsi="Times New Roman"/>
          <w:spacing w:val="-3"/>
          <w:szCs w:val="24"/>
        </w:rPr>
        <w:t xml:space="preserve"> employees must pay to ship their vehicles unaccompanied</w:t>
      </w:r>
      <w:r w:rsidR="00CA2854">
        <w:rPr>
          <w:rFonts w:ascii="Times New Roman" w:hAnsi="Times New Roman"/>
          <w:spacing w:val="-3"/>
          <w:szCs w:val="24"/>
        </w:rPr>
        <w:t xml:space="preserve">, or in the alternative, </w:t>
      </w:r>
      <w:r w:rsidR="006111A2">
        <w:rPr>
          <w:rFonts w:ascii="Times New Roman" w:hAnsi="Times New Roman"/>
          <w:spacing w:val="-3"/>
          <w:szCs w:val="24"/>
        </w:rPr>
        <w:t>make</w:t>
      </w:r>
      <w:r w:rsidR="00CA2854">
        <w:rPr>
          <w:rFonts w:ascii="Times New Roman" w:hAnsi="Times New Roman"/>
          <w:spacing w:val="-3"/>
          <w:szCs w:val="24"/>
        </w:rPr>
        <w:t xml:space="preserve"> other plans altogether </w:t>
      </w:r>
      <w:r w:rsidR="006111A2">
        <w:rPr>
          <w:rFonts w:ascii="Times New Roman" w:hAnsi="Times New Roman"/>
          <w:spacing w:val="-3"/>
          <w:szCs w:val="24"/>
        </w:rPr>
        <w:t>so that</w:t>
      </w:r>
      <w:r w:rsidR="00CA2854">
        <w:rPr>
          <w:rFonts w:ascii="Times New Roman" w:hAnsi="Times New Roman"/>
          <w:spacing w:val="-3"/>
          <w:szCs w:val="24"/>
        </w:rPr>
        <w:t xml:space="preserve"> traveling </w:t>
      </w:r>
      <w:r w:rsidR="006111A2">
        <w:rPr>
          <w:rFonts w:ascii="Times New Roman" w:hAnsi="Times New Roman"/>
          <w:spacing w:val="-3"/>
          <w:szCs w:val="24"/>
        </w:rPr>
        <w:t xml:space="preserve">is </w:t>
      </w:r>
      <w:r w:rsidR="00CA2854">
        <w:rPr>
          <w:rFonts w:ascii="Times New Roman" w:hAnsi="Times New Roman"/>
          <w:spacing w:val="-3"/>
          <w:szCs w:val="24"/>
        </w:rPr>
        <w:t>as economical as possible</w:t>
      </w:r>
      <w:r w:rsidR="00BE2D8B">
        <w:rPr>
          <w:rFonts w:ascii="Times New Roman" w:hAnsi="Times New Roman"/>
          <w:spacing w:val="-3"/>
          <w:szCs w:val="24"/>
        </w:rPr>
        <w:t xml:space="preserve">.  This change to the “terms and conditions of employment” happened unilaterally, </w:t>
      </w:r>
      <w:r w:rsidR="00C42831">
        <w:rPr>
          <w:rFonts w:ascii="Times New Roman" w:hAnsi="Times New Roman"/>
          <w:spacing w:val="-3"/>
          <w:szCs w:val="24"/>
        </w:rPr>
        <w:t>constituting</w:t>
      </w:r>
      <w:r w:rsidR="00BE2D8B">
        <w:rPr>
          <w:rFonts w:ascii="Times New Roman" w:hAnsi="Times New Roman"/>
          <w:spacing w:val="-3"/>
          <w:szCs w:val="24"/>
        </w:rPr>
        <w:t xml:space="preserve"> an unfair labor practice. </w:t>
      </w:r>
    </w:p>
    <w:p w:rsidR="003645C3" w:rsidRDefault="003645C3" w:rsidP="00D6510C">
      <w:pPr>
        <w:tabs>
          <w:tab w:val="left" w:pos="-720"/>
        </w:tabs>
        <w:suppressAutoHyphens/>
        <w:jc w:val="both"/>
        <w:rPr>
          <w:rFonts w:ascii="Times New Roman" w:hAnsi="Times New Roman"/>
          <w:spacing w:val="-3"/>
          <w:szCs w:val="24"/>
        </w:rPr>
      </w:pPr>
      <w:r>
        <w:rPr>
          <w:rFonts w:ascii="Times New Roman" w:hAnsi="Times New Roman"/>
          <w:spacing w:val="-3"/>
          <w:szCs w:val="24"/>
        </w:rPr>
        <w:tab/>
      </w:r>
    </w:p>
    <w:p w:rsidR="00FD5E0E" w:rsidRDefault="003645C3" w:rsidP="00D6510C">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170C27">
        <w:rPr>
          <w:rFonts w:ascii="Times New Roman" w:hAnsi="Times New Roman"/>
          <w:spacing w:val="-3"/>
          <w:szCs w:val="24"/>
        </w:rPr>
        <w:t>When a paying customer wants to ship her vehicle unaccompanied, she pays a surcharge of not more than $50 to do so (in addition to the fare).  (State of Alaska’s Response to Unfair Labor Practice Charge, Exh. 2 at 2</w:t>
      </w:r>
      <w:r w:rsidR="004F01EB">
        <w:rPr>
          <w:rFonts w:ascii="Times New Roman" w:hAnsi="Times New Roman"/>
          <w:spacing w:val="-3"/>
          <w:szCs w:val="24"/>
        </w:rPr>
        <w:t>, July 26, 2012</w:t>
      </w:r>
      <w:r w:rsidR="00170C27">
        <w:rPr>
          <w:rFonts w:ascii="Times New Roman" w:hAnsi="Times New Roman"/>
          <w:spacing w:val="-3"/>
          <w:szCs w:val="24"/>
        </w:rPr>
        <w:t xml:space="preserve">).  </w:t>
      </w:r>
      <w:r w:rsidR="004F01EB">
        <w:rPr>
          <w:rFonts w:ascii="Times New Roman" w:hAnsi="Times New Roman"/>
          <w:spacing w:val="-3"/>
          <w:szCs w:val="24"/>
        </w:rPr>
        <w:t>Importantly, t</w:t>
      </w:r>
      <w:r w:rsidR="00170C27">
        <w:rPr>
          <w:rFonts w:ascii="Times New Roman" w:hAnsi="Times New Roman"/>
          <w:spacing w:val="-3"/>
          <w:szCs w:val="24"/>
        </w:rPr>
        <w:t xml:space="preserve">he State never contemplated simply charging employees </w:t>
      </w:r>
      <w:r w:rsidR="004F01EB">
        <w:rPr>
          <w:rFonts w:ascii="Times New Roman" w:hAnsi="Times New Roman"/>
          <w:spacing w:val="-3"/>
          <w:szCs w:val="24"/>
        </w:rPr>
        <w:t>the same surcharge</w:t>
      </w:r>
      <w:r w:rsidR="00170C27">
        <w:rPr>
          <w:rFonts w:ascii="Times New Roman" w:hAnsi="Times New Roman"/>
          <w:spacing w:val="-3"/>
          <w:szCs w:val="24"/>
        </w:rPr>
        <w:t xml:space="preserve"> for shipping the</w:t>
      </w:r>
      <w:r w:rsidR="005D1979">
        <w:rPr>
          <w:rFonts w:ascii="Times New Roman" w:hAnsi="Times New Roman"/>
          <w:spacing w:val="-3"/>
          <w:szCs w:val="24"/>
        </w:rPr>
        <w:t>ir</w:t>
      </w:r>
      <w:r w:rsidR="00170C27">
        <w:rPr>
          <w:rFonts w:ascii="Times New Roman" w:hAnsi="Times New Roman"/>
          <w:spacing w:val="-3"/>
          <w:szCs w:val="24"/>
        </w:rPr>
        <w:t xml:space="preserve"> vehicle</w:t>
      </w:r>
      <w:r w:rsidR="005D1979">
        <w:rPr>
          <w:rFonts w:ascii="Times New Roman" w:hAnsi="Times New Roman"/>
          <w:spacing w:val="-3"/>
          <w:szCs w:val="24"/>
        </w:rPr>
        <w:t>s</w:t>
      </w:r>
      <w:r w:rsidR="00170C27">
        <w:rPr>
          <w:rFonts w:ascii="Times New Roman" w:hAnsi="Times New Roman"/>
          <w:spacing w:val="-3"/>
          <w:szCs w:val="24"/>
        </w:rPr>
        <w:t xml:space="preserve"> unaccompanied (Testimony of </w:t>
      </w:r>
      <w:r w:rsidR="00027C82">
        <w:rPr>
          <w:rFonts w:ascii="Times New Roman" w:hAnsi="Times New Roman"/>
          <w:spacing w:val="-3"/>
          <w:szCs w:val="24"/>
        </w:rPr>
        <w:t xml:space="preserve">Nancy </w:t>
      </w:r>
      <w:r w:rsidR="00170C27">
        <w:rPr>
          <w:rFonts w:ascii="Times New Roman" w:hAnsi="Times New Roman"/>
          <w:spacing w:val="-3"/>
          <w:szCs w:val="24"/>
        </w:rPr>
        <w:t xml:space="preserve">Sutch).  The State </w:t>
      </w:r>
      <w:r w:rsidR="005D1979">
        <w:rPr>
          <w:rFonts w:ascii="Times New Roman" w:hAnsi="Times New Roman"/>
          <w:spacing w:val="-3"/>
          <w:szCs w:val="24"/>
        </w:rPr>
        <w:t xml:space="preserve">used </w:t>
      </w:r>
      <w:r w:rsidR="004F01EB">
        <w:rPr>
          <w:rFonts w:ascii="Times New Roman" w:hAnsi="Times New Roman"/>
          <w:spacing w:val="-3"/>
          <w:szCs w:val="24"/>
        </w:rPr>
        <w:t>policies</w:t>
      </w:r>
      <w:r w:rsidR="00170C27">
        <w:rPr>
          <w:rFonts w:ascii="Times New Roman" w:hAnsi="Times New Roman"/>
          <w:spacing w:val="-3"/>
          <w:szCs w:val="24"/>
        </w:rPr>
        <w:t xml:space="preserve"> </w:t>
      </w:r>
      <w:r w:rsidR="005D1979">
        <w:rPr>
          <w:rFonts w:ascii="Times New Roman" w:hAnsi="Times New Roman"/>
          <w:spacing w:val="-3"/>
          <w:szCs w:val="24"/>
        </w:rPr>
        <w:t xml:space="preserve">7-1 and 7-2 </w:t>
      </w:r>
      <w:r w:rsidR="004F01EB">
        <w:rPr>
          <w:rFonts w:ascii="Times New Roman" w:hAnsi="Times New Roman"/>
          <w:spacing w:val="-3"/>
          <w:szCs w:val="24"/>
        </w:rPr>
        <w:t xml:space="preserve">to </w:t>
      </w:r>
      <w:r w:rsidR="00170C27">
        <w:rPr>
          <w:rFonts w:ascii="Times New Roman" w:hAnsi="Times New Roman"/>
          <w:spacing w:val="-3"/>
          <w:szCs w:val="24"/>
        </w:rPr>
        <w:t>effe</w:t>
      </w:r>
      <w:r w:rsidR="004F01EB">
        <w:rPr>
          <w:rFonts w:ascii="Times New Roman" w:hAnsi="Times New Roman"/>
          <w:spacing w:val="-3"/>
          <w:szCs w:val="24"/>
        </w:rPr>
        <w:t>ctuate</w:t>
      </w:r>
      <w:r w:rsidR="001C4B28">
        <w:rPr>
          <w:rFonts w:ascii="Times New Roman" w:hAnsi="Times New Roman"/>
          <w:spacing w:val="-3"/>
          <w:szCs w:val="24"/>
        </w:rPr>
        <w:t xml:space="preserve"> a large change</w:t>
      </w:r>
      <w:r w:rsidR="00170C27">
        <w:rPr>
          <w:rFonts w:ascii="Times New Roman" w:hAnsi="Times New Roman"/>
          <w:spacing w:val="-3"/>
          <w:szCs w:val="24"/>
        </w:rPr>
        <w:t xml:space="preserve"> </w:t>
      </w:r>
      <w:r w:rsidR="004F01EB">
        <w:rPr>
          <w:rFonts w:ascii="Times New Roman" w:hAnsi="Times New Roman"/>
          <w:spacing w:val="-3"/>
          <w:szCs w:val="24"/>
        </w:rPr>
        <w:t>regarding unaccompanied travel</w:t>
      </w:r>
      <w:r w:rsidR="00170C27">
        <w:rPr>
          <w:rFonts w:ascii="Times New Roman" w:hAnsi="Times New Roman"/>
          <w:spacing w:val="-3"/>
          <w:szCs w:val="24"/>
        </w:rPr>
        <w:t xml:space="preserve">. </w:t>
      </w:r>
      <w:r w:rsidR="004F01EB">
        <w:rPr>
          <w:rFonts w:ascii="Times New Roman" w:hAnsi="Times New Roman"/>
          <w:spacing w:val="-3"/>
          <w:szCs w:val="24"/>
        </w:rPr>
        <w:t xml:space="preserve"> The surcharge, or some form of it, would have been a perfect item to bargain</w:t>
      </w:r>
      <w:r w:rsidR="00027C82">
        <w:rPr>
          <w:rFonts w:ascii="Times New Roman" w:hAnsi="Times New Roman"/>
          <w:spacing w:val="-3"/>
          <w:szCs w:val="24"/>
        </w:rPr>
        <w:t xml:space="preserve">: </w:t>
      </w:r>
      <w:r w:rsidR="004F01EB">
        <w:rPr>
          <w:rFonts w:ascii="Times New Roman" w:hAnsi="Times New Roman"/>
          <w:spacing w:val="-3"/>
          <w:szCs w:val="24"/>
        </w:rPr>
        <w:t>something upon which the parties could h</w:t>
      </w:r>
      <w:r w:rsidR="005D1979">
        <w:rPr>
          <w:rFonts w:ascii="Times New Roman" w:hAnsi="Times New Roman"/>
          <w:spacing w:val="-3"/>
          <w:szCs w:val="24"/>
        </w:rPr>
        <w:t xml:space="preserve">ave reached common ground.  But, instead, </w:t>
      </w:r>
      <w:r w:rsidR="004F01EB">
        <w:rPr>
          <w:rFonts w:ascii="Times New Roman" w:hAnsi="Times New Roman"/>
          <w:spacing w:val="-3"/>
          <w:szCs w:val="24"/>
        </w:rPr>
        <w:t xml:space="preserve">the State chose to unilaterally eliminate the unaccompanied privilege.  </w:t>
      </w:r>
    </w:p>
    <w:p w:rsidR="00FD5E0E" w:rsidRDefault="00FD5E0E" w:rsidP="00D6510C">
      <w:pPr>
        <w:tabs>
          <w:tab w:val="left" w:pos="-720"/>
        </w:tabs>
        <w:suppressAutoHyphens/>
        <w:jc w:val="both"/>
        <w:rPr>
          <w:rFonts w:ascii="Times New Roman" w:hAnsi="Times New Roman"/>
          <w:spacing w:val="-3"/>
          <w:szCs w:val="24"/>
        </w:rPr>
      </w:pPr>
    </w:p>
    <w:p w:rsidR="00A13A9F" w:rsidRPr="00AB126C" w:rsidRDefault="00FD5E0E" w:rsidP="00D6510C">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4F01EB">
        <w:rPr>
          <w:rFonts w:ascii="Times New Roman" w:hAnsi="Times New Roman"/>
          <w:spacing w:val="-3"/>
          <w:szCs w:val="24"/>
        </w:rPr>
        <w:t xml:space="preserve">Additionally, </w:t>
      </w:r>
      <w:r w:rsidR="00027C82">
        <w:rPr>
          <w:rFonts w:ascii="Times New Roman" w:hAnsi="Times New Roman"/>
          <w:spacing w:val="-3"/>
          <w:szCs w:val="24"/>
        </w:rPr>
        <w:t xml:space="preserve">Sutch’s testimony </w:t>
      </w:r>
      <w:r w:rsidR="00A13A9F">
        <w:rPr>
          <w:rFonts w:ascii="Times New Roman" w:hAnsi="Times New Roman"/>
          <w:spacing w:val="-3"/>
          <w:szCs w:val="24"/>
        </w:rPr>
        <w:t>indicated that at negotiations of the last three collective bargaining agreements, 2004, 2007, and 2011, respectively, the State attempte</w:t>
      </w:r>
      <w:r w:rsidR="0044440A">
        <w:rPr>
          <w:rFonts w:ascii="Times New Roman" w:hAnsi="Times New Roman"/>
          <w:spacing w:val="-3"/>
          <w:szCs w:val="24"/>
        </w:rPr>
        <w:t>d to completely remove Rule 32 (which governs pass privileges)</w:t>
      </w:r>
      <w:r w:rsidR="00A13A9F">
        <w:rPr>
          <w:rFonts w:ascii="Times New Roman" w:hAnsi="Times New Roman"/>
          <w:spacing w:val="-3"/>
          <w:szCs w:val="24"/>
        </w:rPr>
        <w:t xml:space="preserve"> from the agreement.  Both sides admit that Rule 32 is silent on unaccompanied vehicle travel, except where it prohibits the unaccompanied travel of trailers in Rule 32.07(D)(1).</w:t>
      </w:r>
      <w:r w:rsidR="00A13A9F">
        <w:rPr>
          <w:rStyle w:val="FootnoteReference"/>
          <w:rFonts w:ascii="Times New Roman" w:hAnsi="Times New Roman"/>
          <w:spacing w:val="-3"/>
          <w:szCs w:val="24"/>
        </w:rPr>
        <w:footnoteReference w:id="6"/>
      </w:r>
      <w:r w:rsidR="00A13A9F">
        <w:rPr>
          <w:rFonts w:ascii="Times New Roman" w:hAnsi="Times New Roman"/>
          <w:spacing w:val="-3"/>
          <w:szCs w:val="24"/>
        </w:rPr>
        <w:t xml:space="preserve">  But having bargained </w:t>
      </w:r>
      <w:r w:rsidR="00001163">
        <w:rPr>
          <w:rFonts w:ascii="Times New Roman" w:hAnsi="Times New Roman"/>
          <w:spacing w:val="-3"/>
          <w:szCs w:val="24"/>
        </w:rPr>
        <w:t xml:space="preserve">unsuccessfully </w:t>
      </w:r>
      <w:r w:rsidR="00A13A9F">
        <w:rPr>
          <w:rFonts w:ascii="Times New Roman" w:hAnsi="Times New Roman"/>
          <w:spacing w:val="-3"/>
          <w:szCs w:val="24"/>
        </w:rPr>
        <w:t xml:space="preserve">to remove Rule 32, it </w:t>
      </w:r>
      <w:r w:rsidR="0044440A">
        <w:rPr>
          <w:rFonts w:ascii="Times New Roman" w:hAnsi="Times New Roman"/>
          <w:spacing w:val="-3"/>
          <w:szCs w:val="24"/>
        </w:rPr>
        <w:t>is impermissible</w:t>
      </w:r>
      <w:r w:rsidR="00A13A9F">
        <w:rPr>
          <w:rFonts w:ascii="Times New Roman" w:hAnsi="Times New Roman"/>
          <w:spacing w:val="-3"/>
          <w:szCs w:val="24"/>
        </w:rPr>
        <w:t xml:space="preserve"> to allow the State to drastically alter Rule 32 in its favor without bargaining for that change.  </w:t>
      </w:r>
      <w:r w:rsidR="00D6510C">
        <w:rPr>
          <w:rFonts w:ascii="Times New Roman" w:hAnsi="Times New Roman"/>
          <w:spacing w:val="-3"/>
          <w:szCs w:val="24"/>
        </w:rPr>
        <w:t xml:space="preserve">The fact that the State </w:t>
      </w:r>
      <w:r w:rsidR="00612C11">
        <w:rPr>
          <w:rFonts w:ascii="Times New Roman" w:hAnsi="Times New Roman"/>
          <w:spacing w:val="-3"/>
          <w:szCs w:val="24"/>
        </w:rPr>
        <w:t>“</w:t>
      </w:r>
      <w:r w:rsidR="00D6510C">
        <w:rPr>
          <w:rFonts w:ascii="Times New Roman" w:hAnsi="Times New Roman"/>
          <w:spacing w:val="-3"/>
          <w:szCs w:val="24"/>
        </w:rPr>
        <w:t>clarified</w:t>
      </w:r>
      <w:r w:rsidR="00612C11">
        <w:rPr>
          <w:rFonts w:ascii="Times New Roman" w:hAnsi="Times New Roman"/>
          <w:spacing w:val="-3"/>
          <w:szCs w:val="24"/>
        </w:rPr>
        <w:t>”</w:t>
      </w:r>
      <w:r w:rsidR="00D6510C">
        <w:rPr>
          <w:rFonts w:ascii="Times New Roman" w:hAnsi="Times New Roman"/>
          <w:spacing w:val="-3"/>
          <w:szCs w:val="24"/>
        </w:rPr>
        <w:t xml:space="preserve"> its existing policy by changing it to prohibit unaccompanied vehicle travel indicates the State knew that unaccompanied vehicles were being shipped.  Otherwise, there would have been little reason to </w:t>
      </w:r>
      <w:r w:rsidR="00612C11">
        <w:rPr>
          <w:rFonts w:ascii="Times New Roman" w:hAnsi="Times New Roman"/>
          <w:spacing w:val="-3"/>
          <w:szCs w:val="24"/>
        </w:rPr>
        <w:t>“</w:t>
      </w:r>
      <w:r w:rsidR="00D6510C">
        <w:rPr>
          <w:rFonts w:ascii="Times New Roman" w:hAnsi="Times New Roman"/>
          <w:spacing w:val="-3"/>
          <w:szCs w:val="24"/>
        </w:rPr>
        <w:t>clarify</w:t>
      </w:r>
      <w:r w:rsidR="00612C11">
        <w:rPr>
          <w:rFonts w:ascii="Times New Roman" w:hAnsi="Times New Roman"/>
          <w:spacing w:val="-3"/>
          <w:szCs w:val="24"/>
        </w:rPr>
        <w:t>”</w:t>
      </w:r>
      <w:r w:rsidR="00D6510C">
        <w:rPr>
          <w:rFonts w:ascii="Times New Roman" w:hAnsi="Times New Roman"/>
          <w:spacing w:val="-3"/>
          <w:szCs w:val="24"/>
        </w:rPr>
        <w:t xml:space="preserve"> the existing policy.</w:t>
      </w:r>
    </w:p>
    <w:p w:rsidR="00A13A9F" w:rsidRDefault="00A13A9F" w:rsidP="00D6510C">
      <w:pPr>
        <w:tabs>
          <w:tab w:val="left" w:pos="-720"/>
        </w:tabs>
        <w:suppressAutoHyphens/>
        <w:jc w:val="both"/>
        <w:rPr>
          <w:rFonts w:ascii="Times New Roman" w:hAnsi="Times New Roman"/>
          <w:spacing w:val="-3"/>
          <w:szCs w:val="24"/>
        </w:rPr>
      </w:pPr>
    </w:p>
    <w:p w:rsidR="005132B3" w:rsidRPr="001618B0" w:rsidRDefault="0044440A" w:rsidP="00D6510C">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1618B0">
        <w:rPr>
          <w:rFonts w:ascii="Times New Roman" w:hAnsi="Times New Roman"/>
          <w:spacing w:val="-3"/>
          <w:szCs w:val="24"/>
        </w:rPr>
        <w:t xml:space="preserve">Under </w:t>
      </w:r>
      <w:r w:rsidR="001618B0" w:rsidRPr="001618B0">
        <w:rPr>
          <w:rFonts w:ascii="Times New Roman" w:hAnsi="Times New Roman"/>
          <w:i/>
          <w:spacing w:val="-3"/>
          <w:szCs w:val="24"/>
        </w:rPr>
        <w:t>Kenai I</w:t>
      </w:r>
      <w:r w:rsidR="001618B0">
        <w:rPr>
          <w:rFonts w:ascii="Times New Roman" w:hAnsi="Times New Roman"/>
          <w:spacing w:val="-3"/>
          <w:szCs w:val="24"/>
        </w:rPr>
        <w:t>, the Board must conduct a balancing-of-the-factors test to determine if the employees’ collective bargaining prerogatives outweigh the employer’s policy prerogatives.</w:t>
      </w:r>
      <w:r w:rsidR="003645C3">
        <w:rPr>
          <w:rFonts w:ascii="Times New Roman" w:hAnsi="Times New Roman"/>
          <w:spacing w:val="-3"/>
          <w:szCs w:val="24"/>
        </w:rPr>
        <w:t xml:space="preserve">  </w:t>
      </w:r>
      <w:r w:rsidR="003645C3">
        <w:rPr>
          <w:rFonts w:ascii="Times New Roman" w:hAnsi="Times New Roman"/>
          <w:i/>
          <w:spacing w:val="-3"/>
        </w:rPr>
        <w:t>Alaska Public Employees Association v. State</w:t>
      </w:r>
      <w:r w:rsidR="003645C3">
        <w:rPr>
          <w:rFonts w:ascii="Times New Roman" w:hAnsi="Times New Roman"/>
          <w:spacing w:val="-3"/>
        </w:rPr>
        <w:t xml:space="preserve">, 831 P.2d 1245 (Alaska 1992).  In the instant case, the majority mistakenly diminishes the economic benefit enjoyed by the employees </w:t>
      </w:r>
      <w:r w:rsidR="00444919">
        <w:rPr>
          <w:rFonts w:ascii="Times New Roman" w:hAnsi="Times New Roman"/>
          <w:spacing w:val="-3"/>
        </w:rPr>
        <w:t>regarding</w:t>
      </w:r>
      <w:r w:rsidR="003645C3">
        <w:rPr>
          <w:rFonts w:ascii="Times New Roman" w:hAnsi="Times New Roman"/>
          <w:spacing w:val="-3"/>
        </w:rPr>
        <w:t xml:space="preserve"> the </w:t>
      </w:r>
      <w:r>
        <w:rPr>
          <w:rFonts w:ascii="Times New Roman" w:hAnsi="Times New Roman"/>
          <w:spacing w:val="-3"/>
        </w:rPr>
        <w:t>unaccompanied vehicle transportation</w:t>
      </w:r>
      <w:r w:rsidR="003645C3">
        <w:rPr>
          <w:rFonts w:ascii="Times New Roman" w:hAnsi="Times New Roman"/>
          <w:spacing w:val="-3"/>
        </w:rPr>
        <w:t xml:space="preserve"> privilege.  Many employees have been using </w:t>
      </w:r>
      <w:r>
        <w:rPr>
          <w:rFonts w:ascii="Times New Roman" w:hAnsi="Times New Roman"/>
          <w:spacing w:val="-3"/>
        </w:rPr>
        <w:t>this</w:t>
      </w:r>
      <w:r w:rsidR="003645C3">
        <w:rPr>
          <w:rFonts w:ascii="Times New Roman" w:hAnsi="Times New Roman"/>
          <w:spacing w:val="-3"/>
        </w:rPr>
        <w:t xml:space="preserve"> privilege for a long time, and to unilaterally take it away does not “promote harmonious and cooperative relations between government and its employees” as required by the Alaska State Legislature.  Therefore, I believe the economic benefit enjoyed by the employees outweighs the policy prerogatives, and, thus, constitutes a mandatory subject of bargaining that could not be unilaterally changed by the State</w:t>
      </w:r>
      <w:r>
        <w:rPr>
          <w:rFonts w:ascii="Times New Roman" w:hAnsi="Times New Roman"/>
          <w:spacing w:val="-3"/>
        </w:rPr>
        <w:t xml:space="preserve"> without bargaining to impasse</w:t>
      </w:r>
      <w:r w:rsidR="003645C3">
        <w:rPr>
          <w:rFonts w:ascii="Times New Roman" w:hAnsi="Times New Roman"/>
          <w:spacing w:val="-3"/>
        </w:rPr>
        <w:t>.</w:t>
      </w:r>
    </w:p>
    <w:p w:rsidR="00D80D71" w:rsidRDefault="00002E28" w:rsidP="00D80D71">
      <w:pPr>
        <w:tabs>
          <w:tab w:val="left" w:pos="-720"/>
        </w:tabs>
        <w:suppressAutoHyphens/>
        <w:jc w:val="both"/>
        <w:rPr>
          <w:rFonts w:ascii="Book Antiqua" w:hAnsi="Book Antiqua"/>
          <w:szCs w:val="24"/>
        </w:rPr>
      </w:pPr>
      <w:r>
        <w:rPr>
          <w:rFonts w:ascii="Times New Roman" w:hAnsi="Times New Roman"/>
          <w:spacing w:val="-3"/>
          <w:szCs w:val="24"/>
        </w:rPr>
        <w:tab/>
      </w:r>
    </w:p>
    <w:p w:rsidR="00D80D71" w:rsidRDefault="00D80D71" w:rsidP="00D80D71">
      <w:pPr>
        <w:pStyle w:val="NoSpacing"/>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b/>
        </w:rPr>
        <w:t>_______________________________________</w:t>
      </w:r>
    </w:p>
    <w:p w:rsidR="00D80D71" w:rsidRDefault="00D80D71" w:rsidP="00D80D71">
      <w:pPr>
        <w:pStyle w:val="NoSpacing"/>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Daniel Repasky, Board Member</w:t>
      </w:r>
    </w:p>
    <w:p w:rsidR="00D80D71" w:rsidRDefault="00D80D71" w:rsidP="00D6510C">
      <w:pPr>
        <w:tabs>
          <w:tab w:val="left" w:pos="-720"/>
        </w:tabs>
        <w:suppressAutoHyphens/>
        <w:jc w:val="both"/>
        <w:rPr>
          <w:rFonts w:ascii="Times New Roman" w:hAnsi="Times New Roman"/>
          <w:spacing w:val="-3"/>
          <w:szCs w:val="24"/>
        </w:rPr>
      </w:pPr>
    </w:p>
    <w:p w:rsidR="00D6510C" w:rsidRDefault="00D6510C">
      <w:pPr>
        <w:widowControl/>
        <w:rPr>
          <w:rFonts w:ascii="Times New Roman" w:hAnsi="Times New Roman"/>
          <w:spacing w:val="-3"/>
          <w:szCs w:val="24"/>
        </w:rPr>
      </w:pPr>
      <w:r>
        <w:rPr>
          <w:rFonts w:ascii="Times New Roman" w:hAnsi="Times New Roman"/>
          <w:spacing w:val="-3"/>
          <w:szCs w:val="24"/>
        </w:rPr>
        <w:br w:type="page"/>
      </w:r>
    </w:p>
    <w:p w:rsidR="001618B0" w:rsidRDefault="001618B0" w:rsidP="00D6510C">
      <w:pPr>
        <w:tabs>
          <w:tab w:val="left" w:pos="-720"/>
        </w:tabs>
        <w:suppressAutoHyphens/>
        <w:jc w:val="both"/>
        <w:rPr>
          <w:rFonts w:ascii="Times New Roman" w:hAnsi="Times New Roman"/>
          <w:spacing w:val="-3"/>
          <w:szCs w:val="24"/>
        </w:rPr>
      </w:pPr>
    </w:p>
    <w:p w:rsidR="00464017" w:rsidRPr="00F01B89" w:rsidRDefault="0044440A" w:rsidP="0024519B">
      <w:pPr>
        <w:tabs>
          <w:tab w:val="center" w:pos="4680"/>
        </w:tabs>
        <w:suppressAutoHyphens/>
        <w:jc w:val="both"/>
        <w:rPr>
          <w:rFonts w:ascii="Times New Roman" w:hAnsi="Times New Roman"/>
          <w:b/>
          <w:spacing w:val="-3"/>
          <w:szCs w:val="24"/>
        </w:rPr>
      </w:pPr>
      <w:r>
        <w:rPr>
          <w:rFonts w:ascii="Times New Roman" w:hAnsi="Times New Roman"/>
          <w:spacing w:val="-3"/>
          <w:szCs w:val="24"/>
        </w:rPr>
        <w:tab/>
      </w:r>
      <w:r w:rsidR="00464017" w:rsidRPr="00F01B89">
        <w:rPr>
          <w:rFonts w:ascii="Times New Roman" w:hAnsi="Times New Roman"/>
          <w:b/>
          <w:spacing w:val="-3"/>
          <w:szCs w:val="24"/>
          <w:u w:val="single"/>
        </w:rPr>
        <w:t>APPEAL PROCEDURES</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This order is the final decision of this Agency.  Judicial review may be obtained by filing an appeal under Appellate Rule 602(a)(2).  Any appeal must be taken within 30 days from the date of mailing or distribution of this decision.</w:t>
      </w:r>
    </w:p>
    <w:p w:rsidR="00464017" w:rsidRPr="002A175F" w:rsidRDefault="00464017" w:rsidP="0024519B">
      <w:pPr>
        <w:tabs>
          <w:tab w:val="left" w:pos="-720"/>
        </w:tabs>
        <w:suppressAutoHyphens/>
        <w:jc w:val="both"/>
        <w:rPr>
          <w:rFonts w:ascii="Times New Roman" w:hAnsi="Times New Roman"/>
          <w:spacing w:val="-3"/>
          <w:szCs w:val="24"/>
        </w:rPr>
      </w:pPr>
    </w:p>
    <w:p w:rsidR="00D113BF" w:rsidRDefault="00464017" w:rsidP="0024519B">
      <w:pPr>
        <w:tabs>
          <w:tab w:val="center" w:pos="4680"/>
        </w:tabs>
        <w:suppressAutoHyphens/>
        <w:jc w:val="both"/>
        <w:rPr>
          <w:rFonts w:ascii="Times New Roman" w:hAnsi="Times New Roman"/>
          <w:spacing w:val="-3"/>
          <w:szCs w:val="24"/>
        </w:rPr>
      </w:pPr>
      <w:r w:rsidRPr="002A175F">
        <w:rPr>
          <w:rFonts w:ascii="Times New Roman" w:hAnsi="Times New Roman"/>
          <w:spacing w:val="-3"/>
          <w:szCs w:val="24"/>
        </w:rPr>
        <w:tab/>
      </w:r>
    </w:p>
    <w:p w:rsidR="00464017" w:rsidRPr="00F01B89" w:rsidRDefault="00464017" w:rsidP="00133B63">
      <w:pPr>
        <w:tabs>
          <w:tab w:val="center" w:pos="4680"/>
        </w:tabs>
        <w:suppressAutoHyphens/>
        <w:jc w:val="center"/>
        <w:rPr>
          <w:rFonts w:ascii="Times New Roman" w:hAnsi="Times New Roman"/>
          <w:b/>
          <w:spacing w:val="-3"/>
          <w:szCs w:val="24"/>
        </w:rPr>
      </w:pPr>
      <w:r w:rsidRPr="00F01B89">
        <w:rPr>
          <w:rFonts w:ascii="Times New Roman" w:hAnsi="Times New Roman"/>
          <w:b/>
          <w:spacing w:val="-3"/>
          <w:szCs w:val="24"/>
          <w:u w:val="single"/>
        </w:rPr>
        <w:t>CERTIFICATION</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t xml:space="preserve">I hereby certify that the foregoing is a full, true and correct </w:t>
      </w:r>
      <w:r w:rsidR="00CD20D9" w:rsidRPr="002A175F">
        <w:rPr>
          <w:rFonts w:ascii="Times New Roman" w:hAnsi="Times New Roman"/>
          <w:spacing w:val="-3"/>
          <w:szCs w:val="24"/>
        </w:rPr>
        <w:t xml:space="preserve">copy of the Decision and Order in the matter of </w:t>
      </w:r>
      <w:r w:rsidR="0044440A">
        <w:rPr>
          <w:rFonts w:ascii="Times New Roman" w:hAnsi="Times New Roman"/>
          <w:i/>
          <w:iCs/>
          <w:spacing w:val="-3"/>
          <w:szCs w:val="24"/>
        </w:rPr>
        <w:t>Marine Engineers’ Beneficial Association</w:t>
      </w:r>
      <w:r w:rsidR="00A03611">
        <w:rPr>
          <w:rFonts w:ascii="Times New Roman" w:hAnsi="Times New Roman"/>
          <w:i/>
          <w:iCs/>
          <w:spacing w:val="-3"/>
          <w:szCs w:val="24"/>
        </w:rPr>
        <w:t>, AFL-CIO</w:t>
      </w:r>
      <w:r w:rsidR="00CD20D9" w:rsidRPr="002A175F">
        <w:rPr>
          <w:rFonts w:ascii="Times New Roman" w:hAnsi="Times New Roman"/>
          <w:i/>
          <w:iCs/>
          <w:spacing w:val="-3"/>
          <w:szCs w:val="24"/>
        </w:rPr>
        <w:t xml:space="preserve"> </w:t>
      </w:r>
      <w:r w:rsidRPr="002A175F">
        <w:rPr>
          <w:rFonts w:ascii="Times New Roman" w:hAnsi="Times New Roman"/>
          <w:i/>
          <w:iCs/>
          <w:spacing w:val="-3"/>
          <w:szCs w:val="24"/>
        </w:rPr>
        <w:t>v. State of Alaska</w:t>
      </w:r>
      <w:r w:rsidRPr="002A175F">
        <w:rPr>
          <w:rFonts w:ascii="Times New Roman" w:hAnsi="Times New Roman"/>
          <w:spacing w:val="-3"/>
          <w:szCs w:val="24"/>
        </w:rPr>
        <w:t xml:space="preserve">, Case No. </w:t>
      </w:r>
      <w:r w:rsidR="0044440A">
        <w:rPr>
          <w:rFonts w:ascii="Times New Roman" w:hAnsi="Times New Roman"/>
          <w:spacing w:val="-3"/>
          <w:szCs w:val="24"/>
        </w:rPr>
        <w:t>11</w:t>
      </w:r>
      <w:r w:rsidRPr="002A175F">
        <w:rPr>
          <w:rFonts w:ascii="Times New Roman" w:hAnsi="Times New Roman"/>
          <w:spacing w:val="-3"/>
          <w:szCs w:val="24"/>
        </w:rPr>
        <w:t>-</w:t>
      </w:r>
      <w:r w:rsidR="0044440A">
        <w:rPr>
          <w:rFonts w:ascii="Times New Roman" w:hAnsi="Times New Roman"/>
          <w:spacing w:val="-3"/>
          <w:szCs w:val="24"/>
        </w:rPr>
        <w:t>1613</w:t>
      </w:r>
      <w:r w:rsidRPr="002A175F">
        <w:rPr>
          <w:rFonts w:ascii="Times New Roman" w:hAnsi="Times New Roman"/>
          <w:spacing w:val="-3"/>
          <w:szCs w:val="24"/>
        </w:rPr>
        <w:t xml:space="preserve">-ULP, dated and filed in the office of the Alaska Labor Relations Agency in Anchorage, Alaska, this </w:t>
      </w:r>
      <w:r w:rsidR="00BC168D">
        <w:rPr>
          <w:rFonts w:ascii="Times New Roman" w:hAnsi="Times New Roman"/>
          <w:spacing w:val="-3"/>
          <w:szCs w:val="24"/>
        </w:rPr>
        <w:t>5th</w:t>
      </w:r>
      <w:r w:rsidRPr="00A37FB5">
        <w:rPr>
          <w:rFonts w:ascii="Times New Roman" w:hAnsi="Times New Roman"/>
          <w:spacing w:val="-3"/>
          <w:szCs w:val="24"/>
        </w:rPr>
        <w:t xml:space="preserve"> day of </w:t>
      </w:r>
      <w:r w:rsidR="00B64D86">
        <w:rPr>
          <w:rFonts w:ascii="Times New Roman" w:hAnsi="Times New Roman"/>
          <w:spacing w:val="-3"/>
          <w:szCs w:val="24"/>
        </w:rPr>
        <w:t>August</w:t>
      </w:r>
      <w:r w:rsidR="00A37FB5" w:rsidRPr="00A37FB5">
        <w:rPr>
          <w:rFonts w:ascii="Times New Roman" w:hAnsi="Times New Roman"/>
          <w:spacing w:val="-3"/>
          <w:szCs w:val="24"/>
        </w:rPr>
        <w:t>, 2013</w:t>
      </w:r>
      <w:r w:rsidRPr="00A37FB5">
        <w:rPr>
          <w:rFonts w:ascii="Times New Roman" w:hAnsi="Times New Roman"/>
          <w:spacing w:val="-3"/>
          <w:szCs w:val="24"/>
        </w:rPr>
        <w:t>.</w:t>
      </w:r>
    </w:p>
    <w:p w:rsidR="00464017" w:rsidRPr="002A175F" w:rsidRDefault="00464017" w:rsidP="0024519B">
      <w:pPr>
        <w:tabs>
          <w:tab w:val="left" w:pos="-720"/>
        </w:tabs>
        <w:suppressAutoHyphens/>
        <w:jc w:val="both"/>
        <w:rPr>
          <w:rFonts w:ascii="Times New Roman" w:hAnsi="Times New Roman"/>
          <w:spacing w:val="-3"/>
          <w:szCs w:val="24"/>
        </w:rPr>
      </w:pPr>
    </w:p>
    <w:p w:rsidR="00464017" w:rsidRPr="002A175F" w:rsidRDefault="00464017" w:rsidP="0024519B">
      <w:pPr>
        <w:tabs>
          <w:tab w:val="left" w:pos="-720"/>
        </w:tabs>
        <w:suppressAutoHyphens/>
        <w:jc w:val="both"/>
        <w:rPr>
          <w:rFonts w:ascii="Times New Roman" w:hAnsi="Times New Roman"/>
          <w:spacing w:val="-3"/>
          <w:szCs w:val="24"/>
        </w:rPr>
      </w:pPr>
    </w:p>
    <w:p w:rsidR="00464017" w:rsidRDefault="00464017" w:rsidP="007012DC">
      <w:pPr>
        <w:tabs>
          <w:tab w:val="left" w:pos="-720"/>
        </w:tabs>
        <w:suppressAutoHyphens/>
        <w:jc w:val="both"/>
        <w:rPr>
          <w:rFonts w:ascii="Times New Roman" w:hAnsi="Times New Roman"/>
          <w:spacing w:val="-3"/>
          <w:szCs w:val="24"/>
        </w:rPr>
      </w:pP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0024519B">
        <w:rPr>
          <w:rFonts w:ascii="Times New Roman" w:hAnsi="Times New Roman"/>
          <w:spacing w:val="-3"/>
          <w:szCs w:val="24"/>
          <w:u w:val="single"/>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Pr="002A175F">
        <w:rPr>
          <w:rFonts w:ascii="Times New Roman" w:hAnsi="Times New Roman"/>
          <w:spacing w:val="-3"/>
          <w:szCs w:val="24"/>
        </w:rPr>
        <w:tab/>
      </w:r>
      <w:r w:rsidR="00BC168D">
        <w:rPr>
          <w:rFonts w:ascii="Times New Roman" w:hAnsi="Times New Roman"/>
          <w:spacing w:val="-3"/>
          <w:szCs w:val="24"/>
        </w:rPr>
        <w:t>Kathleen Wagar</w:t>
      </w:r>
    </w:p>
    <w:p w:rsidR="00677F5B" w:rsidRPr="002A175F" w:rsidRDefault="00677F5B" w:rsidP="007012DC">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00BC168D">
        <w:rPr>
          <w:rFonts w:ascii="Times New Roman" w:hAnsi="Times New Roman"/>
          <w:spacing w:val="-3"/>
          <w:szCs w:val="24"/>
        </w:rPr>
        <w:t>Office Assistant III</w:t>
      </w:r>
    </w:p>
    <w:p w:rsidR="00464017" w:rsidRPr="002A175F" w:rsidRDefault="00464017" w:rsidP="0024519B">
      <w:pPr>
        <w:tabs>
          <w:tab w:val="left" w:pos="-720"/>
        </w:tabs>
        <w:suppressAutoHyphens/>
        <w:jc w:val="both"/>
        <w:rPr>
          <w:rFonts w:ascii="Times New Roman" w:hAnsi="Times New Roman"/>
          <w:spacing w:val="-3"/>
          <w:sz w:val="20"/>
        </w:rPr>
      </w:pPr>
    </w:p>
    <w:p w:rsidR="00464017" w:rsidRPr="00A37FB5" w:rsidRDefault="00464017" w:rsidP="00D6510C">
      <w:pPr>
        <w:tabs>
          <w:tab w:val="left" w:pos="-720"/>
        </w:tabs>
        <w:suppressAutoHyphens/>
        <w:ind w:right="5670"/>
        <w:jc w:val="both"/>
        <w:rPr>
          <w:rFonts w:ascii="Times New Roman" w:hAnsi="Times New Roman"/>
          <w:spacing w:val="-3"/>
          <w:sz w:val="20"/>
        </w:rPr>
      </w:pPr>
      <w:r w:rsidRPr="00A37FB5">
        <w:rPr>
          <w:rFonts w:ascii="Times New Roman" w:hAnsi="Times New Roman"/>
          <w:spacing w:val="-3"/>
          <w:sz w:val="20"/>
        </w:rPr>
        <w:t xml:space="preserve">This is to certify that on the </w:t>
      </w:r>
      <w:r w:rsidR="00BC168D">
        <w:rPr>
          <w:rFonts w:ascii="Times New Roman" w:hAnsi="Times New Roman"/>
          <w:spacing w:val="-3"/>
          <w:sz w:val="20"/>
        </w:rPr>
        <w:t>5th</w:t>
      </w:r>
      <w:r w:rsidR="00D6510C">
        <w:rPr>
          <w:rFonts w:ascii="Times New Roman" w:hAnsi="Times New Roman"/>
          <w:spacing w:val="-3"/>
          <w:sz w:val="20"/>
        </w:rPr>
        <w:t xml:space="preserve"> </w:t>
      </w:r>
      <w:r w:rsidRPr="00A37FB5">
        <w:rPr>
          <w:rFonts w:ascii="Times New Roman" w:hAnsi="Times New Roman"/>
          <w:spacing w:val="-3"/>
          <w:sz w:val="20"/>
        </w:rPr>
        <w:t xml:space="preserve">day of </w:t>
      </w:r>
      <w:r w:rsidR="00B64D86">
        <w:rPr>
          <w:rFonts w:ascii="Times New Roman" w:hAnsi="Times New Roman"/>
          <w:spacing w:val="-3"/>
          <w:sz w:val="20"/>
        </w:rPr>
        <w:t>August</w:t>
      </w:r>
      <w:r w:rsidR="00F46DE2">
        <w:rPr>
          <w:rFonts w:ascii="Times New Roman" w:hAnsi="Times New Roman"/>
          <w:spacing w:val="-3"/>
          <w:sz w:val="20"/>
        </w:rPr>
        <w:t>, 2013</w:t>
      </w:r>
      <w:r w:rsidRPr="00A37FB5">
        <w:rPr>
          <w:rFonts w:ascii="Times New Roman" w:hAnsi="Times New Roman"/>
          <w:spacing w:val="-3"/>
          <w:sz w:val="20"/>
        </w:rPr>
        <w:t xml:space="preserve">, a true and correct copy of the foregoing </w:t>
      </w:r>
    </w:p>
    <w:p w:rsidR="00464017" w:rsidRPr="00A37FB5" w:rsidRDefault="00464017" w:rsidP="00D6510C">
      <w:pPr>
        <w:tabs>
          <w:tab w:val="left" w:pos="-720"/>
        </w:tabs>
        <w:suppressAutoHyphens/>
        <w:ind w:right="5670"/>
        <w:jc w:val="both"/>
        <w:rPr>
          <w:rFonts w:ascii="Times New Roman" w:hAnsi="Times New Roman"/>
          <w:spacing w:val="-3"/>
          <w:sz w:val="20"/>
        </w:rPr>
      </w:pPr>
      <w:r w:rsidRPr="00A37FB5">
        <w:rPr>
          <w:rFonts w:ascii="Times New Roman" w:hAnsi="Times New Roman"/>
          <w:spacing w:val="-3"/>
          <w:sz w:val="20"/>
        </w:rPr>
        <w:t>was mailed, postage prepaid to</w:t>
      </w:r>
      <w:r w:rsidR="0024519B" w:rsidRPr="00A37FB5">
        <w:rPr>
          <w:rFonts w:ascii="Times New Roman" w:hAnsi="Times New Roman"/>
          <w:spacing w:val="-3"/>
          <w:sz w:val="20"/>
        </w:rPr>
        <w:t>:</w:t>
      </w:r>
    </w:p>
    <w:p w:rsidR="00464017" w:rsidRPr="00A37FB5" w:rsidRDefault="007522BF" w:rsidP="00D6510C">
      <w:pPr>
        <w:tabs>
          <w:tab w:val="left" w:pos="-720"/>
        </w:tabs>
        <w:suppressAutoHyphens/>
        <w:ind w:right="5670"/>
        <w:jc w:val="both"/>
        <w:rPr>
          <w:rFonts w:ascii="Times New Roman" w:hAnsi="Times New Roman"/>
          <w:spacing w:val="-3"/>
          <w:sz w:val="20"/>
        </w:rPr>
      </w:pPr>
      <w:r>
        <w:rPr>
          <w:rFonts w:ascii="Times New Roman" w:hAnsi="Times New Roman"/>
          <w:spacing w:val="-3"/>
          <w:sz w:val="20"/>
          <w:u w:val="single"/>
        </w:rPr>
        <w:t>Joe Geldho</w:t>
      </w:r>
      <w:r w:rsidR="00A37FB5" w:rsidRPr="00A37FB5">
        <w:rPr>
          <w:rFonts w:ascii="Times New Roman" w:hAnsi="Times New Roman"/>
          <w:spacing w:val="-3"/>
          <w:sz w:val="20"/>
          <w:u w:val="single"/>
        </w:rPr>
        <w:t>f, MEBA</w:t>
      </w:r>
      <w:r w:rsidR="004B04F3" w:rsidRPr="00A37FB5">
        <w:rPr>
          <w:rFonts w:ascii="Times New Roman" w:hAnsi="Times New Roman"/>
          <w:spacing w:val="-3"/>
          <w:sz w:val="20"/>
          <w:u w:val="single"/>
        </w:rPr>
        <w:tab/>
      </w:r>
      <w:r w:rsidR="00D6510C">
        <w:rPr>
          <w:rFonts w:ascii="Times New Roman" w:hAnsi="Times New Roman"/>
          <w:spacing w:val="-3"/>
          <w:sz w:val="20"/>
          <w:u w:val="single"/>
        </w:rPr>
        <w:tab/>
      </w:r>
      <w:r w:rsidR="004B04F3" w:rsidRPr="00A37FB5">
        <w:rPr>
          <w:rFonts w:ascii="Times New Roman" w:hAnsi="Times New Roman"/>
          <w:spacing w:val="-3"/>
          <w:sz w:val="20"/>
          <w:u w:val="single"/>
        </w:rPr>
        <w:tab/>
      </w:r>
    </w:p>
    <w:p w:rsidR="004B04F3" w:rsidRDefault="00A37FB5" w:rsidP="00D6510C">
      <w:pPr>
        <w:tabs>
          <w:tab w:val="left" w:pos="-720"/>
        </w:tabs>
        <w:suppressAutoHyphens/>
        <w:ind w:right="5670"/>
        <w:jc w:val="both"/>
        <w:rPr>
          <w:rFonts w:ascii="Times New Roman" w:hAnsi="Times New Roman"/>
          <w:spacing w:val="-3"/>
          <w:sz w:val="20"/>
          <w:u w:val="single"/>
        </w:rPr>
      </w:pPr>
      <w:r w:rsidRPr="00A37FB5">
        <w:rPr>
          <w:rFonts w:ascii="Times New Roman" w:hAnsi="Times New Roman"/>
          <w:spacing w:val="-3"/>
          <w:sz w:val="20"/>
          <w:u w:val="single"/>
        </w:rPr>
        <w:t>Benthe Mertle-Posthumus</w:t>
      </w:r>
      <w:r w:rsidR="00464017" w:rsidRPr="00A37FB5">
        <w:rPr>
          <w:rFonts w:ascii="Times New Roman" w:hAnsi="Times New Roman"/>
          <w:spacing w:val="-3"/>
          <w:sz w:val="20"/>
          <w:u w:val="single"/>
        </w:rPr>
        <w:t>, State</w:t>
      </w:r>
      <w:r w:rsidR="00464017" w:rsidRPr="002A175F">
        <w:rPr>
          <w:rFonts w:ascii="Times New Roman" w:hAnsi="Times New Roman"/>
          <w:spacing w:val="-3"/>
          <w:sz w:val="20"/>
          <w:u w:val="single"/>
        </w:rPr>
        <w:tab/>
      </w:r>
      <w:r w:rsidR="004B04F3">
        <w:rPr>
          <w:rFonts w:ascii="Times New Roman" w:hAnsi="Times New Roman"/>
          <w:spacing w:val="-3"/>
          <w:sz w:val="20"/>
          <w:u w:val="single"/>
        </w:rPr>
        <w:tab/>
      </w:r>
    </w:p>
    <w:p w:rsidR="00464017" w:rsidRPr="002A175F" w:rsidRDefault="00464017" w:rsidP="00D6510C">
      <w:pPr>
        <w:tabs>
          <w:tab w:val="left" w:pos="-720"/>
        </w:tabs>
        <w:suppressAutoHyphens/>
        <w:ind w:right="5670"/>
        <w:jc w:val="both"/>
        <w:rPr>
          <w:rFonts w:ascii="Times New Roman" w:hAnsi="Times New Roman"/>
          <w:spacing w:val="-3"/>
          <w:sz w:val="20"/>
        </w:rPr>
      </w:pPr>
      <w:r w:rsidRPr="002A175F">
        <w:rPr>
          <w:rFonts w:ascii="Times New Roman" w:hAnsi="Times New Roman"/>
          <w:spacing w:val="-3"/>
          <w:sz w:val="20"/>
          <w:u w:val="single"/>
        </w:rPr>
        <w:tab/>
      </w:r>
      <w:r w:rsidRPr="002A175F">
        <w:rPr>
          <w:rFonts w:ascii="Times New Roman" w:hAnsi="Times New Roman"/>
          <w:spacing w:val="-3"/>
          <w:sz w:val="20"/>
          <w:u w:val="single"/>
        </w:rPr>
        <w:tab/>
      </w:r>
      <w:r w:rsidRPr="002A175F">
        <w:rPr>
          <w:rFonts w:ascii="Times New Roman" w:hAnsi="Times New Roman"/>
          <w:spacing w:val="-3"/>
          <w:sz w:val="20"/>
          <w:u w:val="single"/>
        </w:rPr>
        <w:tab/>
      </w:r>
      <w:r w:rsidR="00D6510C">
        <w:rPr>
          <w:rFonts w:ascii="Times New Roman" w:hAnsi="Times New Roman"/>
          <w:spacing w:val="-3"/>
          <w:sz w:val="20"/>
          <w:u w:val="single"/>
        </w:rPr>
        <w:tab/>
      </w:r>
      <w:r w:rsidR="004B04F3">
        <w:rPr>
          <w:rFonts w:ascii="Times New Roman" w:hAnsi="Times New Roman"/>
          <w:spacing w:val="-3"/>
          <w:sz w:val="20"/>
          <w:u w:val="single"/>
        </w:rPr>
        <w:tab/>
      </w:r>
    </w:p>
    <w:p w:rsidR="00464017" w:rsidRPr="002A175F" w:rsidRDefault="00D6510C" w:rsidP="00D6510C">
      <w:pPr>
        <w:tabs>
          <w:tab w:val="left" w:pos="-720"/>
        </w:tabs>
        <w:suppressAutoHyphens/>
        <w:ind w:right="5670"/>
        <w:jc w:val="both"/>
        <w:rPr>
          <w:rFonts w:ascii="Times New Roman" w:hAnsi="Times New Roman"/>
          <w:spacing w:val="-3"/>
          <w:sz w:val="20"/>
        </w:rPr>
      </w:pPr>
      <w:r>
        <w:rPr>
          <w:rFonts w:ascii="Times New Roman" w:hAnsi="Times New Roman"/>
          <w:spacing w:val="-3"/>
          <w:sz w:val="20"/>
        </w:rPr>
        <w:tab/>
      </w:r>
      <w:r w:rsidR="00464017" w:rsidRPr="002A175F">
        <w:rPr>
          <w:rFonts w:ascii="Times New Roman" w:hAnsi="Times New Roman"/>
          <w:spacing w:val="-3"/>
          <w:sz w:val="20"/>
        </w:rPr>
        <w:t>Signature</w:t>
      </w:r>
    </w:p>
    <w:sectPr w:rsidR="00464017" w:rsidRPr="002A175F" w:rsidSect="007F3C9B">
      <w:footerReference w:type="default" r:id="rId9"/>
      <w:endnotePr>
        <w:numFmt w:val="decimal"/>
      </w:endnotePr>
      <w:pgSz w:w="12240" w:h="15840" w:code="1"/>
      <w:pgMar w:top="1152" w:right="1440" w:bottom="1008"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AF" w:rsidRDefault="00222BAF">
      <w:pPr>
        <w:spacing w:line="20" w:lineRule="exact"/>
      </w:pPr>
    </w:p>
  </w:endnote>
  <w:endnote w:type="continuationSeparator" w:id="0">
    <w:p w:rsidR="00222BAF" w:rsidRDefault="00222BAF">
      <w:r>
        <w:t xml:space="preserve"> </w:t>
      </w:r>
    </w:p>
  </w:endnote>
  <w:endnote w:type="continuationNotice" w:id="1">
    <w:p w:rsidR="00222BAF" w:rsidRDefault="00222B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A3" w:rsidRDefault="00D50CA3">
    <w:pPr>
      <w:tabs>
        <w:tab w:val="left" w:pos="-720"/>
      </w:tabs>
      <w:suppressAutoHyphens/>
      <w:rPr>
        <w:rFonts w:ascii="Times New Roman" w:hAnsi="Times New Roman"/>
        <w:szCs w:val="24"/>
      </w:rPr>
    </w:pPr>
  </w:p>
  <w:p w:rsidR="003C2E18" w:rsidRPr="007B12F7" w:rsidRDefault="003C2E18">
    <w:pPr>
      <w:tabs>
        <w:tab w:val="left" w:pos="-720"/>
      </w:tabs>
      <w:suppressAutoHyphens/>
      <w:rPr>
        <w:rFonts w:ascii="Times New Roman" w:hAnsi="Times New Roman"/>
        <w:szCs w:val="24"/>
      </w:rPr>
    </w:pPr>
    <w:r w:rsidRPr="007B12F7">
      <w:rPr>
        <w:rFonts w:ascii="Times New Roman" w:hAnsi="Times New Roman"/>
        <w:szCs w:val="24"/>
      </w:rPr>
      <w:t xml:space="preserve">Page </w:t>
    </w:r>
    <w:r w:rsidRPr="007B12F7">
      <w:rPr>
        <w:rFonts w:ascii="Times New Roman" w:hAnsi="Times New Roman"/>
        <w:szCs w:val="24"/>
      </w:rPr>
      <w:fldChar w:fldCharType="begin"/>
    </w:r>
    <w:r w:rsidRPr="007B12F7">
      <w:rPr>
        <w:rFonts w:ascii="Times New Roman" w:hAnsi="Times New Roman"/>
        <w:szCs w:val="24"/>
      </w:rPr>
      <w:instrText>page \* arabic</w:instrText>
    </w:r>
    <w:r w:rsidRPr="007B12F7">
      <w:rPr>
        <w:rFonts w:ascii="Times New Roman" w:hAnsi="Times New Roman"/>
        <w:szCs w:val="24"/>
      </w:rPr>
      <w:fldChar w:fldCharType="separate"/>
    </w:r>
    <w:r w:rsidR="00781A20">
      <w:rPr>
        <w:rFonts w:ascii="Times New Roman" w:hAnsi="Times New Roman"/>
        <w:noProof/>
        <w:szCs w:val="24"/>
      </w:rPr>
      <w:t>1</w:t>
    </w:r>
    <w:r w:rsidRPr="007B12F7">
      <w:rPr>
        <w:rFonts w:ascii="Times New Roman" w:hAnsi="Times New Roman"/>
        <w:szCs w:val="24"/>
      </w:rPr>
      <w:fldChar w:fldCharType="end"/>
    </w:r>
  </w:p>
  <w:p w:rsidR="003C2E18" w:rsidRDefault="002E6FBF">
    <w:pPr>
      <w:tabs>
        <w:tab w:val="left" w:pos="-720"/>
      </w:tabs>
      <w:suppressAutoHyphens/>
      <w:rPr>
        <w:rFonts w:ascii="Times New Roman" w:hAnsi="Times New Roman"/>
        <w:szCs w:val="24"/>
      </w:rPr>
    </w:pPr>
    <w:r>
      <w:rPr>
        <w:rFonts w:ascii="Times New Roman" w:hAnsi="Times New Roman"/>
        <w:szCs w:val="24"/>
      </w:rPr>
      <w:t>Decision</w:t>
    </w:r>
    <w:r w:rsidR="00D50CA3">
      <w:rPr>
        <w:rFonts w:ascii="Times New Roman" w:hAnsi="Times New Roman"/>
        <w:szCs w:val="24"/>
      </w:rPr>
      <w:t xml:space="preserve"> and</w:t>
    </w:r>
    <w:r>
      <w:rPr>
        <w:rFonts w:ascii="Times New Roman" w:hAnsi="Times New Roman"/>
        <w:szCs w:val="24"/>
      </w:rPr>
      <w:t xml:space="preserve"> Order No. 299</w:t>
    </w:r>
  </w:p>
  <w:p w:rsidR="00D50CA3" w:rsidRPr="007B12F7" w:rsidRDefault="00B64D86">
    <w:pPr>
      <w:tabs>
        <w:tab w:val="left" w:pos="-720"/>
      </w:tabs>
      <w:suppressAutoHyphens/>
      <w:rPr>
        <w:rFonts w:ascii="Times New Roman" w:hAnsi="Times New Roman"/>
        <w:szCs w:val="24"/>
      </w:rPr>
    </w:pPr>
    <w:r>
      <w:rPr>
        <w:rFonts w:ascii="Times New Roman" w:hAnsi="Times New Roman"/>
        <w:szCs w:val="24"/>
      </w:rPr>
      <w:t xml:space="preserve">August </w:t>
    </w:r>
    <w:r w:rsidR="00BC168D">
      <w:rPr>
        <w:rFonts w:ascii="Times New Roman" w:hAnsi="Times New Roman"/>
        <w:szCs w:val="24"/>
      </w:rPr>
      <w:t>5</w:t>
    </w:r>
    <w:r w:rsidR="00D50CA3">
      <w:rPr>
        <w:rFonts w:ascii="Times New Roman" w:hAnsi="Times New Roman"/>
        <w:szCs w:val="24"/>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AF" w:rsidRDefault="00222BAF">
      <w:pPr>
        <w:pStyle w:val="Footer"/>
      </w:pPr>
      <w:r>
        <w:separator/>
      </w:r>
    </w:p>
  </w:footnote>
  <w:footnote w:type="continuationSeparator" w:id="0">
    <w:p w:rsidR="00222BAF" w:rsidRDefault="00222BAF">
      <w:r>
        <w:continuationSeparator/>
      </w:r>
    </w:p>
  </w:footnote>
  <w:footnote w:id="1">
    <w:p w:rsidR="00191875" w:rsidRPr="00191875" w:rsidRDefault="00191875">
      <w:pPr>
        <w:pStyle w:val="FootnoteText"/>
        <w:rPr>
          <w:rFonts w:ascii="Times New Roman" w:hAnsi="Times New Roman"/>
          <w:sz w:val="20"/>
        </w:rPr>
      </w:pPr>
      <w:r w:rsidRPr="00191875">
        <w:rPr>
          <w:rStyle w:val="FootnoteReference"/>
          <w:rFonts w:ascii="Times New Roman" w:hAnsi="Times New Roman"/>
          <w:sz w:val="20"/>
        </w:rPr>
        <w:footnoteRef/>
      </w:r>
      <w:r w:rsidRPr="00191875">
        <w:rPr>
          <w:rFonts w:ascii="Times New Roman" w:hAnsi="Times New Roman"/>
          <w:sz w:val="20"/>
        </w:rPr>
        <w:t xml:space="preserve"> MEBA also filed a grievance at the time it filed the original ULP.  The grievance advanced to arbitration and Arbitrator Nancy Brown issued a</w:t>
      </w:r>
      <w:r w:rsidR="001C319F">
        <w:rPr>
          <w:rFonts w:ascii="Times New Roman" w:hAnsi="Times New Roman"/>
          <w:sz w:val="20"/>
        </w:rPr>
        <w:t>n</w:t>
      </w:r>
      <w:r w:rsidRPr="00191875">
        <w:rPr>
          <w:rFonts w:ascii="Times New Roman" w:hAnsi="Times New Roman"/>
          <w:sz w:val="20"/>
        </w:rPr>
        <w:t xml:space="preserve"> </w:t>
      </w:r>
      <w:r w:rsidR="001C319F" w:rsidRPr="001C5FD9">
        <w:rPr>
          <w:rFonts w:ascii="Times New Roman" w:hAnsi="Times New Roman"/>
          <w:sz w:val="20"/>
        </w:rPr>
        <w:t>Opinion and Award</w:t>
      </w:r>
      <w:r w:rsidRPr="00191875">
        <w:rPr>
          <w:rFonts w:ascii="Times New Roman" w:hAnsi="Times New Roman"/>
          <w:sz w:val="20"/>
        </w:rPr>
        <w:t xml:space="preserve"> prior to the Board deliberating the ULP (March 18, </w:t>
      </w:r>
      <w:r w:rsidR="001B76A4">
        <w:rPr>
          <w:rFonts w:ascii="Times New Roman" w:hAnsi="Times New Roman"/>
          <w:sz w:val="20"/>
        </w:rPr>
        <w:t xml:space="preserve">2013). The State requested the </w:t>
      </w:r>
      <w:r w:rsidR="00D50CA3">
        <w:rPr>
          <w:rFonts w:ascii="Times New Roman" w:hAnsi="Times New Roman"/>
          <w:sz w:val="20"/>
        </w:rPr>
        <w:t>A</w:t>
      </w:r>
      <w:r w:rsidRPr="00191875">
        <w:rPr>
          <w:rFonts w:ascii="Times New Roman" w:hAnsi="Times New Roman"/>
          <w:sz w:val="20"/>
        </w:rPr>
        <w:t xml:space="preserve">gency supplement the record with that </w:t>
      </w:r>
      <w:r w:rsidR="001C319F" w:rsidRPr="001C5FD9">
        <w:rPr>
          <w:rFonts w:ascii="Times New Roman" w:hAnsi="Times New Roman"/>
          <w:sz w:val="20"/>
        </w:rPr>
        <w:t>Opinion and Award</w:t>
      </w:r>
      <w:r w:rsidR="001C319F">
        <w:rPr>
          <w:rFonts w:ascii="Times New Roman" w:hAnsi="Times New Roman"/>
          <w:sz w:val="20"/>
        </w:rPr>
        <w:t xml:space="preserve"> </w:t>
      </w:r>
      <w:r w:rsidRPr="00191875">
        <w:rPr>
          <w:rFonts w:ascii="Times New Roman" w:hAnsi="Times New Roman"/>
          <w:sz w:val="20"/>
        </w:rPr>
        <w:t>and the Board agreed to revi</w:t>
      </w:r>
      <w:r w:rsidR="001B76A4">
        <w:rPr>
          <w:rFonts w:ascii="Times New Roman" w:hAnsi="Times New Roman"/>
          <w:sz w:val="20"/>
        </w:rPr>
        <w:t xml:space="preserve">ew the </w:t>
      </w:r>
      <w:r w:rsidR="001C319F" w:rsidRPr="001C5FD9">
        <w:rPr>
          <w:rFonts w:ascii="Times New Roman" w:hAnsi="Times New Roman"/>
          <w:sz w:val="20"/>
        </w:rPr>
        <w:t>Arbitrator's award</w:t>
      </w:r>
      <w:r w:rsidR="001B76A4" w:rsidRPr="001C5FD9">
        <w:rPr>
          <w:rFonts w:ascii="Times New Roman" w:hAnsi="Times New Roman"/>
          <w:sz w:val="20"/>
        </w:rPr>
        <w:t>.</w:t>
      </w:r>
      <w:r w:rsidR="001B76A4">
        <w:rPr>
          <w:rFonts w:ascii="Times New Roman" w:hAnsi="Times New Roman"/>
          <w:sz w:val="20"/>
        </w:rPr>
        <w:t xml:space="preserve">  However, the a</w:t>
      </w:r>
      <w:r w:rsidRPr="00191875">
        <w:rPr>
          <w:rFonts w:ascii="Times New Roman" w:hAnsi="Times New Roman"/>
          <w:sz w:val="20"/>
        </w:rPr>
        <w:t xml:space="preserve">rbitrator ruled on a procedural issue, finding </w:t>
      </w:r>
      <w:r w:rsidR="001B76A4">
        <w:rPr>
          <w:rFonts w:ascii="Times New Roman" w:hAnsi="Times New Roman"/>
          <w:sz w:val="20"/>
        </w:rPr>
        <w:t>that MEBA</w:t>
      </w:r>
      <w:r w:rsidRPr="00191875">
        <w:rPr>
          <w:rFonts w:ascii="Times New Roman" w:hAnsi="Times New Roman"/>
          <w:sz w:val="20"/>
        </w:rPr>
        <w:t xml:space="preserve"> had failed to submit the grievance timely but did not address the issue of past practice</w:t>
      </w:r>
      <w:r w:rsidR="00D50CA3">
        <w:rPr>
          <w:rFonts w:ascii="Times New Roman" w:hAnsi="Times New Roman"/>
          <w:sz w:val="20"/>
        </w:rPr>
        <w:t xml:space="preserve"> or whether transporting unaccompanied vehicles was a mandatory subject of bargaining.</w:t>
      </w:r>
      <w:r w:rsidRPr="00191875">
        <w:rPr>
          <w:rFonts w:ascii="Times New Roman" w:hAnsi="Times New Roman"/>
          <w:sz w:val="20"/>
        </w:rPr>
        <w:t xml:space="preserve">  For th</w:t>
      </w:r>
      <w:r w:rsidR="00D50CA3">
        <w:rPr>
          <w:rFonts w:ascii="Times New Roman" w:hAnsi="Times New Roman"/>
          <w:sz w:val="20"/>
        </w:rPr>
        <w:t>ose</w:t>
      </w:r>
      <w:r w:rsidRPr="00191875">
        <w:rPr>
          <w:rFonts w:ascii="Times New Roman" w:hAnsi="Times New Roman"/>
          <w:sz w:val="20"/>
        </w:rPr>
        <w:t xml:space="preserve"> reason</w:t>
      </w:r>
      <w:r w:rsidR="00D50CA3">
        <w:rPr>
          <w:rFonts w:ascii="Times New Roman" w:hAnsi="Times New Roman"/>
          <w:sz w:val="20"/>
        </w:rPr>
        <w:t>s</w:t>
      </w:r>
      <w:r w:rsidRPr="00191875">
        <w:rPr>
          <w:rFonts w:ascii="Times New Roman" w:hAnsi="Times New Roman"/>
          <w:sz w:val="20"/>
        </w:rPr>
        <w:t>, we find the Arbitrator’s award is not dispositive of the charges alleged</w:t>
      </w:r>
      <w:r>
        <w:rPr>
          <w:rFonts w:ascii="Times New Roman" w:hAnsi="Times New Roman"/>
          <w:sz w:val="20"/>
        </w:rPr>
        <w:t xml:space="preserve"> in this matter.</w:t>
      </w:r>
    </w:p>
  </w:footnote>
  <w:footnote w:id="2">
    <w:p w:rsidR="00CC5DE7" w:rsidRPr="00CC5DE7" w:rsidRDefault="00CC5DE7">
      <w:pPr>
        <w:pStyle w:val="FootnoteText"/>
        <w:rPr>
          <w:rFonts w:ascii="Times New Roman" w:hAnsi="Times New Roman"/>
          <w:sz w:val="20"/>
        </w:rPr>
      </w:pPr>
      <w:r>
        <w:rPr>
          <w:rStyle w:val="FootnoteReference"/>
        </w:rPr>
        <w:footnoteRef/>
      </w:r>
      <w:r>
        <w:t xml:space="preserve"> </w:t>
      </w:r>
      <w:r w:rsidRPr="00CC5DE7">
        <w:rPr>
          <w:rFonts w:ascii="Times New Roman" w:hAnsi="Times New Roman"/>
          <w:sz w:val="20"/>
        </w:rPr>
        <w:t>Mertle-Posthumus acted both as the State's representative and a witness in the hearing.  MEBA did not object under 8 AAC</w:t>
      </w:r>
      <w:r w:rsidR="00162E5A">
        <w:rPr>
          <w:rFonts w:ascii="Times New Roman" w:hAnsi="Times New Roman"/>
          <w:sz w:val="20"/>
        </w:rPr>
        <w:t xml:space="preserve"> </w:t>
      </w:r>
      <w:r w:rsidRPr="00CC5DE7">
        <w:rPr>
          <w:rFonts w:ascii="Times New Roman" w:hAnsi="Times New Roman"/>
          <w:sz w:val="20"/>
        </w:rPr>
        <w:t>97.355(b) to her dual role in this proceeding.</w:t>
      </w:r>
    </w:p>
  </w:footnote>
  <w:footnote w:id="3">
    <w:p w:rsidR="00962A2E" w:rsidRPr="00B64D86" w:rsidRDefault="00962A2E">
      <w:pPr>
        <w:pStyle w:val="FootnoteText"/>
      </w:pPr>
      <w:r>
        <w:rPr>
          <w:rStyle w:val="FootnoteReference"/>
        </w:rPr>
        <w:footnoteRef/>
      </w:r>
      <w:r>
        <w:t xml:space="preserve"> </w:t>
      </w:r>
      <w:r w:rsidRPr="00B64D86">
        <w:rPr>
          <w:rFonts w:ascii="Times New Roman" w:hAnsi="Times New Roman"/>
        </w:rPr>
        <w:t>We also disagree with MEBA's assertion that the "express terms" of the parties' agreement allows the shipping of vehicles unaccompanied.  (MEBA January 29, 2013, Reply Brief at 2).</w:t>
      </w:r>
    </w:p>
  </w:footnote>
  <w:footnote w:id="4">
    <w:p w:rsidR="004B3E9B" w:rsidRPr="004B3E9B" w:rsidRDefault="004B3E9B">
      <w:pPr>
        <w:pStyle w:val="FootnoteText"/>
        <w:rPr>
          <w:rFonts w:ascii="Times New Roman" w:hAnsi="Times New Roman"/>
          <w:sz w:val="20"/>
        </w:rPr>
      </w:pPr>
      <w:r w:rsidRPr="004B3E9B">
        <w:rPr>
          <w:rStyle w:val="FootnoteReference"/>
          <w:rFonts w:ascii="Times New Roman" w:hAnsi="Times New Roman"/>
          <w:sz w:val="20"/>
        </w:rPr>
        <w:footnoteRef/>
      </w:r>
      <w:r>
        <w:rPr>
          <w:rFonts w:ascii="Times New Roman" w:hAnsi="Times New Roman"/>
          <w:sz w:val="20"/>
        </w:rPr>
        <w:t xml:space="preserve"> </w:t>
      </w:r>
      <w:r w:rsidR="000B3F01">
        <w:rPr>
          <w:rFonts w:ascii="Times New Roman" w:hAnsi="Times New Roman"/>
          <w:sz w:val="20"/>
        </w:rPr>
        <w:t xml:space="preserve">“[C]onduct that violates AS 23.40.110(a)(5) can also interfere with rights protected under AS 23.40.110(a)(1).”  </w:t>
      </w:r>
      <w:r w:rsidR="000B3F01" w:rsidRPr="000B3F01">
        <w:rPr>
          <w:rFonts w:ascii="Times New Roman" w:hAnsi="Times New Roman"/>
          <w:i/>
          <w:sz w:val="20"/>
        </w:rPr>
        <w:t>Alaska State Employees Association, AFSCME Local 52 AFL-CIO vs. State of Alaska, Department of Administration, Division of Personnel/EEO</w:t>
      </w:r>
      <w:r w:rsidR="000B3F01">
        <w:rPr>
          <w:rFonts w:ascii="Times New Roman" w:hAnsi="Times New Roman"/>
          <w:sz w:val="20"/>
        </w:rPr>
        <w:t>, Decision and Order No. 245</w:t>
      </w:r>
      <w:r w:rsidR="00001163">
        <w:rPr>
          <w:rFonts w:ascii="Times New Roman" w:hAnsi="Times New Roman"/>
          <w:sz w:val="20"/>
        </w:rPr>
        <w:t>, at 10</w:t>
      </w:r>
      <w:r w:rsidR="000B3F01">
        <w:rPr>
          <w:rFonts w:ascii="Times New Roman" w:hAnsi="Times New Roman"/>
          <w:sz w:val="20"/>
        </w:rPr>
        <w:t xml:space="preserve"> (Nov. 17</w:t>
      </w:r>
      <w:r w:rsidR="000B3F01" w:rsidRPr="000B3F01">
        <w:rPr>
          <w:rFonts w:ascii="Times New Roman" w:hAnsi="Times New Roman"/>
          <w:sz w:val="20"/>
        </w:rPr>
        <w:t xml:space="preserve">, 1999).  </w:t>
      </w:r>
    </w:p>
  </w:footnote>
  <w:footnote w:id="5">
    <w:p w:rsidR="00D109BA" w:rsidRPr="00D109BA" w:rsidRDefault="00D109BA">
      <w:pPr>
        <w:pStyle w:val="FootnoteText"/>
        <w:rPr>
          <w:rFonts w:ascii="Times New Roman" w:hAnsi="Times New Roman"/>
          <w:sz w:val="20"/>
        </w:rPr>
      </w:pPr>
      <w:r w:rsidRPr="0044440A">
        <w:rPr>
          <w:rStyle w:val="FootnoteReference"/>
          <w:rFonts w:ascii="Times New Roman" w:hAnsi="Times New Roman"/>
          <w:sz w:val="20"/>
        </w:rPr>
        <w:footnoteRef/>
      </w:r>
      <w:r>
        <w:t xml:space="preserve"> </w:t>
      </w:r>
      <w:r>
        <w:rPr>
          <w:rFonts w:ascii="Times New Roman" w:hAnsi="Times New Roman"/>
          <w:sz w:val="20"/>
        </w:rPr>
        <w:t xml:space="preserve">P&amp;P 7-1 and </w:t>
      </w:r>
      <w:r w:rsidRPr="0044440A">
        <w:rPr>
          <w:rFonts w:ascii="Times New Roman" w:hAnsi="Times New Roman"/>
          <w:sz w:val="20"/>
        </w:rPr>
        <w:t>7-2</w:t>
      </w:r>
      <w:r>
        <w:rPr>
          <w:rFonts w:ascii="Times New Roman" w:hAnsi="Times New Roman"/>
          <w:sz w:val="20"/>
        </w:rPr>
        <w:t xml:space="preserve"> were revised effective June 15, 2011 to disallow unaccompanied vehicle </w:t>
      </w:r>
      <w:r w:rsidR="0044440A">
        <w:rPr>
          <w:rFonts w:ascii="Times New Roman" w:hAnsi="Times New Roman"/>
          <w:sz w:val="20"/>
        </w:rPr>
        <w:t>transportation</w:t>
      </w:r>
      <w:r w:rsidR="00001163">
        <w:rPr>
          <w:rFonts w:ascii="Times New Roman" w:hAnsi="Times New Roman"/>
          <w:sz w:val="20"/>
        </w:rPr>
        <w:t>, except if the employee is scheduled to work on a vessel in CIP, Overhaul, or Layup.</w:t>
      </w:r>
    </w:p>
  </w:footnote>
  <w:footnote w:id="6">
    <w:p w:rsidR="00A13A9F" w:rsidRPr="004A5B31" w:rsidRDefault="00A13A9F" w:rsidP="00A13A9F">
      <w:pPr>
        <w:pStyle w:val="FootnoteText"/>
        <w:rPr>
          <w:rFonts w:ascii="Times New Roman" w:hAnsi="Times New Roman"/>
        </w:rPr>
      </w:pPr>
      <w:r w:rsidRPr="004A5B31">
        <w:rPr>
          <w:rStyle w:val="FootnoteReference"/>
          <w:rFonts w:ascii="Times New Roman" w:hAnsi="Times New Roman"/>
        </w:rPr>
        <w:footnoteRef/>
      </w:r>
      <w:r w:rsidRPr="004A5B31">
        <w:rPr>
          <w:rFonts w:ascii="Times New Roman" w:hAnsi="Times New Roman"/>
        </w:rPr>
        <w:t xml:space="preserve"> </w:t>
      </w:r>
      <w:r w:rsidRPr="004A5B31">
        <w:rPr>
          <w:rFonts w:ascii="Times New Roman" w:hAnsi="Times New Roman"/>
          <w:sz w:val="20"/>
        </w:rPr>
        <w:t>Rule 32.07(D)(1) states, in relevant part, that “[t]he trailer….shall not be allowed to be transported unaccompanied.”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70A"/>
    <w:multiLevelType w:val="hybridMultilevel"/>
    <w:tmpl w:val="762CF6A2"/>
    <w:lvl w:ilvl="0" w:tplc="870AFD4A">
      <w:start w:val="6"/>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DC6DE4"/>
    <w:multiLevelType w:val="hybridMultilevel"/>
    <w:tmpl w:val="6F48BBE4"/>
    <w:lvl w:ilvl="0" w:tplc="8B2A73E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DE24D0"/>
    <w:multiLevelType w:val="singleLevel"/>
    <w:tmpl w:val="F76A2390"/>
    <w:lvl w:ilvl="0">
      <w:start w:val="1"/>
      <w:numFmt w:val="decimal"/>
      <w:lvlText w:val="(%1)"/>
      <w:legacy w:legacy="1" w:legacySpace="0" w:legacyIndent="1800"/>
      <w:lvlJc w:val="left"/>
      <w:pPr>
        <w:ind w:left="3240" w:hanging="1800"/>
      </w:pPr>
    </w:lvl>
  </w:abstractNum>
  <w:abstractNum w:abstractNumId="3">
    <w:nsid w:val="058E4C7B"/>
    <w:multiLevelType w:val="hybridMultilevel"/>
    <w:tmpl w:val="B3929574"/>
    <w:lvl w:ilvl="0" w:tplc="07886450">
      <w:start w:val="3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731CCF"/>
    <w:multiLevelType w:val="singleLevel"/>
    <w:tmpl w:val="E856E32E"/>
    <w:lvl w:ilvl="0">
      <w:start w:val="1"/>
      <w:numFmt w:val="decimal"/>
      <w:lvlText w:val="(%1)"/>
      <w:legacy w:legacy="1" w:legacySpace="0" w:legacyIndent="1830"/>
      <w:lvlJc w:val="left"/>
      <w:pPr>
        <w:ind w:left="3270" w:hanging="1830"/>
      </w:pPr>
    </w:lvl>
  </w:abstractNum>
  <w:abstractNum w:abstractNumId="5">
    <w:nsid w:val="11F05D4F"/>
    <w:multiLevelType w:val="singleLevel"/>
    <w:tmpl w:val="E856E32E"/>
    <w:lvl w:ilvl="0">
      <w:start w:val="1"/>
      <w:numFmt w:val="decimal"/>
      <w:lvlText w:val="(%1)"/>
      <w:legacy w:legacy="1" w:legacySpace="0" w:legacyIndent="1830"/>
      <w:lvlJc w:val="left"/>
      <w:pPr>
        <w:ind w:left="3270" w:hanging="1830"/>
      </w:pPr>
    </w:lvl>
  </w:abstractNum>
  <w:abstractNum w:abstractNumId="6">
    <w:nsid w:val="121A3402"/>
    <w:multiLevelType w:val="singleLevel"/>
    <w:tmpl w:val="FB7ECA3E"/>
    <w:lvl w:ilvl="0">
      <w:start w:val="1"/>
      <w:numFmt w:val="decimal"/>
      <w:lvlText w:val="%1."/>
      <w:legacy w:legacy="1" w:legacySpace="0" w:legacyIndent="1440"/>
      <w:lvlJc w:val="left"/>
      <w:pPr>
        <w:ind w:left="2160" w:hanging="1440"/>
      </w:pPr>
      <w:rPr>
        <w:b/>
      </w:rPr>
    </w:lvl>
  </w:abstractNum>
  <w:abstractNum w:abstractNumId="7">
    <w:nsid w:val="151C0517"/>
    <w:multiLevelType w:val="hybridMultilevel"/>
    <w:tmpl w:val="33F80676"/>
    <w:lvl w:ilvl="0" w:tplc="BBA0972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E41BC3"/>
    <w:multiLevelType w:val="hybridMultilevel"/>
    <w:tmpl w:val="91CCD922"/>
    <w:lvl w:ilvl="0" w:tplc="A010FB0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622D10"/>
    <w:multiLevelType w:val="hybridMultilevel"/>
    <w:tmpl w:val="F588112E"/>
    <w:lvl w:ilvl="0" w:tplc="EC7E430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34307EF"/>
    <w:multiLevelType w:val="hybridMultilevel"/>
    <w:tmpl w:val="CF40580C"/>
    <w:lvl w:ilvl="0" w:tplc="50E001F8">
      <w:start w:val="3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BC0CB1"/>
    <w:multiLevelType w:val="singleLevel"/>
    <w:tmpl w:val="15E0839C"/>
    <w:lvl w:ilvl="0">
      <w:start w:val="1"/>
      <w:numFmt w:val="decimal"/>
      <w:lvlText w:val="%1."/>
      <w:lvlJc w:val="left"/>
      <w:pPr>
        <w:tabs>
          <w:tab w:val="num" w:pos="1440"/>
        </w:tabs>
        <w:ind w:left="1440" w:hanging="720"/>
      </w:pPr>
      <w:rPr>
        <w:rFonts w:hint="default"/>
      </w:rPr>
    </w:lvl>
  </w:abstractNum>
  <w:abstractNum w:abstractNumId="12">
    <w:nsid w:val="27291C64"/>
    <w:multiLevelType w:val="hybridMultilevel"/>
    <w:tmpl w:val="02E45B3C"/>
    <w:lvl w:ilvl="0" w:tplc="00E46632">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027523"/>
    <w:multiLevelType w:val="hybridMultilevel"/>
    <w:tmpl w:val="520AA546"/>
    <w:lvl w:ilvl="0" w:tplc="45D438E6">
      <w:start w:val="29"/>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9A37B68"/>
    <w:multiLevelType w:val="hybridMultilevel"/>
    <w:tmpl w:val="ADDC4DD8"/>
    <w:lvl w:ilvl="0" w:tplc="8108802C">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2FC2A99"/>
    <w:multiLevelType w:val="hybridMultilevel"/>
    <w:tmpl w:val="23141CA0"/>
    <w:lvl w:ilvl="0" w:tplc="0ADAC522">
      <w:start w:val="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BB6683A"/>
    <w:multiLevelType w:val="singleLevel"/>
    <w:tmpl w:val="9C2E2E58"/>
    <w:lvl w:ilvl="0">
      <w:start w:val="1"/>
      <w:numFmt w:val="decimal"/>
      <w:lvlText w:val="%1."/>
      <w:lvlJc w:val="left"/>
      <w:pPr>
        <w:tabs>
          <w:tab w:val="num" w:pos="1440"/>
        </w:tabs>
        <w:ind w:left="1440" w:hanging="720"/>
      </w:pPr>
      <w:rPr>
        <w:rFonts w:hint="default"/>
      </w:rPr>
    </w:lvl>
  </w:abstractNum>
  <w:abstractNum w:abstractNumId="17">
    <w:nsid w:val="3EDE7E17"/>
    <w:multiLevelType w:val="hybridMultilevel"/>
    <w:tmpl w:val="D5EA0E08"/>
    <w:lvl w:ilvl="0" w:tplc="0F6A90AE">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27D6FBC"/>
    <w:multiLevelType w:val="singleLevel"/>
    <w:tmpl w:val="A08EE9DC"/>
    <w:lvl w:ilvl="0">
      <w:start w:val="1"/>
      <w:numFmt w:val="decimal"/>
      <w:lvlText w:val="%1."/>
      <w:legacy w:legacy="1" w:legacySpace="0" w:legacyIndent="1440"/>
      <w:lvlJc w:val="left"/>
      <w:pPr>
        <w:ind w:left="2160" w:hanging="1440"/>
      </w:pPr>
    </w:lvl>
  </w:abstractNum>
  <w:abstractNum w:abstractNumId="19">
    <w:nsid w:val="467A7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3A0C91"/>
    <w:multiLevelType w:val="singleLevel"/>
    <w:tmpl w:val="A08EE9DC"/>
    <w:lvl w:ilvl="0">
      <w:start w:val="1"/>
      <w:numFmt w:val="decimal"/>
      <w:lvlText w:val="%1."/>
      <w:legacy w:legacy="1" w:legacySpace="0" w:legacyIndent="1440"/>
      <w:lvlJc w:val="left"/>
      <w:pPr>
        <w:ind w:left="2160" w:hanging="1440"/>
      </w:pPr>
    </w:lvl>
  </w:abstractNum>
  <w:abstractNum w:abstractNumId="21">
    <w:nsid w:val="4DD7034D"/>
    <w:multiLevelType w:val="hybridMultilevel"/>
    <w:tmpl w:val="C8FE3648"/>
    <w:lvl w:ilvl="0" w:tplc="6F50BA84">
      <w:start w:val="3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16A24BA"/>
    <w:multiLevelType w:val="hybridMultilevel"/>
    <w:tmpl w:val="AE5687BC"/>
    <w:lvl w:ilvl="0" w:tplc="47F29EC0">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39847B1"/>
    <w:multiLevelType w:val="hybridMultilevel"/>
    <w:tmpl w:val="1DB05AF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4656E1B"/>
    <w:multiLevelType w:val="hybridMultilevel"/>
    <w:tmpl w:val="0A40A844"/>
    <w:lvl w:ilvl="0" w:tplc="05DC3C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4A21DA7"/>
    <w:multiLevelType w:val="singleLevel"/>
    <w:tmpl w:val="15E0839C"/>
    <w:lvl w:ilvl="0">
      <w:start w:val="1"/>
      <w:numFmt w:val="decimal"/>
      <w:lvlText w:val="%1."/>
      <w:lvlJc w:val="left"/>
      <w:pPr>
        <w:tabs>
          <w:tab w:val="num" w:pos="1440"/>
        </w:tabs>
        <w:ind w:left="1440" w:hanging="720"/>
      </w:pPr>
      <w:rPr>
        <w:rFonts w:hint="default"/>
      </w:rPr>
    </w:lvl>
  </w:abstractNum>
  <w:abstractNum w:abstractNumId="26">
    <w:nsid w:val="57AC2FC9"/>
    <w:multiLevelType w:val="hybridMultilevel"/>
    <w:tmpl w:val="59C2FD64"/>
    <w:lvl w:ilvl="0" w:tplc="F096700E">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AA24690"/>
    <w:multiLevelType w:val="hybridMultilevel"/>
    <w:tmpl w:val="B1047448"/>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8">
    <w:nsid w:val="5E4F4598"/>
    <w:multiLevelType w:val="singleLevel"/>
    <w:tmpl w:val="433014AA"/>
    <w:lvl w:ilvl="0">
      <w:start w:val="11"/>
      <w:numFmt w:val="decimal"/>
      <w:lvlText w:val="%1."/>
      <w:legacy w:legacy="1" w:legacySpace="0" w:legacyIndent="1440"/>
      <w:lvlJc w:val="left"/>
      <w:pPr>
        <w:ind w:left="1440" w:hanging="1440"/>
      </w:pPr>
    </w:lvl>
  </w:abstractNum>
  <w:abstractNum w:abstractNumId="29">
    <w:nsid w:val="625828DA"/>
    <w:multiLevelType w:val="hybridMultilevel"/>
    <w:tmpl w:val="F38CDFC0"/>
    <w:lvl w:ilvl="0" w:tplc="A010FB0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42813BE"/>
    <w:multiLevelType w:val="hybridMultilevel"/>
    <w:tmpl w:val="5D98F83A"/>
    <w:lvl w:ilvl="0" w:tplc="1C44D45C">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CB28D5"/>
    <w:multiLevelType w:val="hybridMultilevel"/>
    <w:tmpl w:val="A804109A"/>
    <w:lvl w:ilvl="0" w:tplc="53F09EFC">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5BC6BDC"/>
    <w:multiLevelType w:val="hybridMultilevel"/>
    <w:tmpl w:val="81840C02"/>
    <w:lvl w:ilvl="0" w:tplc="C364880A">
      <w:start w:val="8"/>
      <w:numFmt w:val="decimal"/>
      <w:lvlText w:val="%1."/>
      <w:lvlJc w:val="left"/>
      <w:pPr>
        <w:tabs>
          <w:tab w:val="num" w:pos="7200"/>
        </w:tabs>
        <w:ind w:left="720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33">
    <w:nsid w:val="79DF41D9"/>
    <w:multiLevelType w:val="multilevel"/>
    <w:tmpl w:val="E72C3B78"/>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A3E6575"/>
    <w:multiLevelType w:val="hybridMultilevel"/>
    <w:tmpl w:val="9C70DF50"/>
    <w:lvl w:ilvl="0" w:tplc="1C7E7A70">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6"/>
  </w:num>
  <w:num w:numId="3">
    <w:abstractNumId w:val="5"/>
  </w:num>
  <w:num w:numId="4">
    <w:abstractNumId w:val="4"/>
  </w:num>
  <w:num w:numId="5">
    <w:abstractNumId w:val="2"/>
  </w:num>
  <w:num w:numId="6">
    <w:abstractNumId w:val="2"/>
    <w:lvlOverride w:ilvl="0">
      <w:lvl w:ilvl="0">
        <w:start w:val="3"/>
        <w:numFmt w:val="decimal"/>
        <w:lvlText w:val="(%1)"/>
        <w:legacy w:legacy="1" w:legacySpace="0" w:legacyIndent="1830"/>
        <w:lvlJc w:val="left"/>
        <w:pPr>
          <w:ind w:left="3270" w:hanging="1830"/>
        </w:pPr>
      </w:lvl>
    </w:lvlOverride>
  </w:num>
  <w:num w:numId="7">
    <w:abstractNumId w:val="28"/>
  </w:num>
  <w:num w:numId="8">
    <w:abstractNumId w:val="11"/>
  </w:num>
  <w:num w:numId="9">
    <w:abstractNumId w:val="19"/>
  </w:num>
  <w:num w:numId="10">
    <w:abstractNumId w:val="25"/>
  </w:num>
  <w:num w:numId="11">
    <w:abstractNumId w:val="20"/>
  </w:num>
  <w:num w:numId="12">
    <w:abstractNumId w:val="16"/>
  </w:num>
  <w:num w:numId="13">
    <w:abstractNumId w:val="33"/>
  </w:num>
  <w:num w:numId="14">
    <w:abstractNumId w:val="22"/>
  </w:num>
  <w:num w:numId="15">
    <w:abstractNumId w:val="14"/>
  </w:num>
  <w:num w:numId="16">
    <w:abstractNumId w:val="10"/>
  </w:num>
  <w:num w:numId="17">
    <w:abstractNumId w:val="23"/>
  </w:num>
  <w:num w:numId="18">
    <w:abstractNumId w:val="7"/>
  </w:num>
  <w:num w:numId="19">
    <w:abstractNumId w:val="1"/>
  </w:num>
  <w:num w:numId="20">
    <w:abstractNumId w:val="26"/>
  </w:num>
  <w:num w:numId="21">
    <w:abstractNumId w:val="34"/>
  </w:num>
  <w:num w:numId="22">
    <w:abstractNumId w:val="13"/>
  </w:num>
  <w:num w:numId="23">
    <w:abstractNumId w:val="3"/>
  </w:num>
  <w:num w:numId="24">
    <w:abstractNumId w:val="8"/>
  </w:num>
  <w:num w:numId="25">
    <w:abstractNumId w:val="15"/>
  </w:num>
  <w:num w:numId="26">
    <w:abstractNumId w:val="17"/>
  </w:num>
  <w:num w:numId="27">
    <w:abstractNumId w:val="30"/>
  </w:num>
  <w:num w:numId="28">
    <w:abstractNumId w:val="29"/>
  </w:num>
  <w:num w:numId="29">
    <w:abstractNumId w:val="32"/>
  </w:num>
  <w:num w:numId="30">
    <w:abstractNumId w:val="0"/>
  </w:num>
  <w:num w:numId="31">
    <w:abstractNumId w:val="24"/>
  </w:num>
  <w:num w:numId="32">
    <w:abstractNumId w:val="31"/>
  </w:num>
  <w:num w:numId="33">
    <w:abstractNumId w:val="21"/>
  </w:num>
  <w:num w:numId="34">
    <w:abstractNumId w:val="9"/>
  </w:num>
  <w:num w:numId="35">
    <w:abstractNumId w:val="2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06B"/>
    <w:rsid w:val="00001163"/>
    <w:rsid w:val="0000290F"/>
    <w:rsid w:val="00002E28"/>
    <w:rsid w:val="0001270C"/>
    <w:rsid w:val="0001467D"/>
    <w:rsid w:val="000165C7"/>
    <w:rsid w:val="00022803"/>
    <w:rsid w:val="00027C82"/>
    <w:rsid w:val="000331A7"/>
    <w:rsid w:val="000407A8"/>
    <w:rsid w:val="00042B92"/>
    <w:rsid w:val="00044C35"/>
    <w:rsid w:val="00052B41"/>
    <w:rsid w:val="00090133"/>
    <w:rsid w:val="00090353"/>
    <w:rsid w:val="000A33F6"/>
    <w:rsid w:val="000A75DE"/>
    <w:rsid w:val="000B0E65"/>
    <w:rsid w:val="000B3F01"/>
    <w:rsid w:val="000C205F"/>
    <w:rsid w:val="000C7C82"/>
    <w:rsid w:val="000D2002"/>
    <w:rsid w:val="000E23B3"/>
    <w:rsid w:val="000E6B2A"/>
    <w:rsid w:val="00101517"/>
    <w:rsid w:val="00104871"/>
    <w:rsid w:val="00110446"/>
    <w:rsid w:val="00110E63"/>
    <w:rsid w:val="001148EB"/>
    <w:rsid w:val="0012499E"/>
    <w:rsid w:val="00125586"/>
    <w:rsid w:val="00133B63"/>
    <w:rsid w:val="001412FF"/>
    <w:rsid w:val="00141F2A"/>
    <w:rsid w:val="00151E22"/>
    <w:rsid w:val="001523C9"/>
    <w:rsid w:val="00152A15"/>
    <w:rsid w:val="001546A2"/>
    <w:rsid w:val="00156952"/>
    <w:rsid w:val="0015774B"/>
    <w:rsid w:val="0016003D"/>
    <w:rsid w:val="001618B0"/>
    <w:rsid w:val="00161A0A"/>
    <w:rsid w:val="00162E5A"/>
    <w:rsid w:val="001667DF"/>
    <w:rsid w:val="00170C27"/>
    <w:rsid w:val="00171C21"/>
    <w:rsid w:val="001732C3"/>
    <w:rsid w:val="00185310"/>
    <w:rsid w:val="001853AD"/>
    <w:rsid w:val="00191875"/>
    <w:rsid w:val="001A2124"/>
    <w:rsid w:val="001B07F4"/>
    <w:rsid w:val="001B33F0"/>
    <w:rsid w:val="001B68D9"/>
    <w:rsid w:val="001B76A4"/>
    <w:rsid w:val="001C036B"/>
    <w:rsid w:val="001C08A2"/>
    <w:rsid w:val="001C319F"/>
    <w:rsid w:val="001C4110"/>
    <w:rsid w:val="001C4B28"/>
    <w:rsid w:val="001C5783"/>
    <w:rsid w:val="001C5FD9"/>
    <w:rsid w:val="001C7B37"/>
    <w:rsid w:val="001E12AD"/>
    <w:rsid w:val="001E2F45"/>
    <w:rsid w:val="001E63B9"/>
    <w:rsid w:val="001F13F4"/>
    <w:rsid w:val="001F1641"/>
    <w:rsid w:val="001F49CA"/>
    <w:rsid w:val="001F5F69"/>
    <w:rsid w:val="00200A23"/>
    <w:rsid w:val="00202298"/>
    <w:rsid w:val="002022FA"/>
    <w:rsid w:val="00211D4F"/>
    <w:rsid w:val="00221D0A"/>
    <w:rsid w:val="00222BAF"/>
    <w:rsid w:val="00224714"/>
    <w:rsid w:val="00224E90"/>
    <w:rsid w:val="00230440"/>
    <w:rsid w:val="002349FA"/>
    <w:rsid w:val="00240CCC"/>
    <w:rsid w:val="0024519B"/>
    <w:rsid w:val="00245D56"/>
    <w:rsid w:val="0024617B"/>
    <w:rsid w:val="00246756"/>
    <w:rsid w:val="002468F6"/>
    <w:rsid w:val="00246A14"/>
    <w:rsid w:val="002515A8"/>
    <w:rsid w:val="002640BB"/>
    <w:rsid w:val="0026453E"/>
    <w:rsid w:val="00265983"/>
    <w:rsid w:val="002864CB"/>
    <w:rsid w:val="00290E81"/>
    <w:rsid w:val="00291D2D"/>
    <w:rsid w:val="00297C65"/>
    <w:rsid w:val="002A175F"/>
    <w:rsid w:val="002B5A7E"/>
    <w:rsid w:val="002C36B4"/>
    <w:rsid w:val="002D252C"/>
    <w:rsid w:val="002E52DE"/>
    <w:rsid w:val="002E5591"/>
    <w:rsid w:val="002E6FBF"/>
    <w:rsid w:val="002E7E10"/>
    <w:rsid w:val="002F1737"/>
    <w:rsid w:val="002F408C"/>
    <w:rsid w:val="002F6040"/>
    <w:rsid w:val="00302F8D"/>
    <w:rsid w:val="00303597"/>
    <w:rsid w:val="003069FF"/>
    <w:rsid w:val="00307B4C"/>
    <w:rsid w:val="00307B9E"/>
    <w:rsid w:val="00310B87"/>
    <w:rsid w:val="00311383"/>
    <w:rsid w:val="00311991"/>
    <w:rsid w:val="00311AB3"/>
    <w:rsid w:val="0031544A"/>
    <w:rsid w:val="00325F2B"/>
    <w:rsid w:val="00332778"/>
    <w:rsid w:val="00332903"/>
    <w:rsid w:val="003351AC"/>
    <w:rsid w:val="0034188D"/>
    <w:rsid w:val="00346605"/>
    <w:rsid w:val="00346F54"/>
    <w:rsid w:val="003478D7"/>
    <w:rsid w:val="003645C3"/>
    <w:rsid w:val="00367804"/>
    <w:rsid w:val="00374958"/>
    <w:rsid w:val="00374CE7"/>
    <w:rsid w:val="00376BB1"/>
    <w:rsid w:val="00382AC4"/>
    <w:rsid w:val="0038477A"/>
    <w:rsid w:val="0038531A"/>
    <w:rsid w:val="003968D5"/>
    <w:rsid w:val="003969D6"/>
    <w:rsid w:val="00396B82"/>
    <w:rsid w:val="00397B84"/>
    <w:rsid w:val="003A032A"/>
    <w:rsid w:val="003A1F40"/>
    <w:rsid w:val="003B1017"/>
    <w:rsid w:val="003B2488"/>
    <w:rsid w:val="003B74E9"/>
    <w:rsid w:val="003B754E"/>
    <w:rsid w:val="003C1171"/>
    <w:rsid w:val="003C2E18"/>
    <w:rsid w:val="003D1B75"/>
    <w:rsid w:val="003D6210"/>
    <w:rsid w:val="003E25CA"/>
    <w:rsid w:val="003E272B"/>
    <w:rsid w:val="003E70B6"/>
    <w:rsid w:val="003F15F4"/>
    <w:rsid w:val="003F5D13"/>
    <w:rsid w:val="003F5F46"/>
    <w:rsid w:val="00402CAD"/>
    <w:rsid w:val="0041465B"/>
    <w:rsid w:val="00414897"/>
    <w:rsid w:val="00417542"/>
    <w:rsid w:val="0044440A"/>
    <w:rsid w:val="00444919"/>
    <w:rsid w:val="0044617F"/>
    <w:rsid w:val="00451DF1"/>
    <w:rsid w:val="00461F75"/>
    <w:rsid w:val="00462088"/>
    <w:rsid w:val="00464017"/>
    <w:rsid w:val="00464778"/>
    <w:rsid w:val="0047260C"/>
    <w:rsid w:val="00476E6D"/>
    <w:rsid w:val="004824A7"/>
    <w:rsid w:val="00482A5A"/>
    <w:rsid w:val="00495405"/>
    <w:rsid w:val="00495539"/>
    <w:rsid w:val="004A5B31"/>
    <w:rsid w:val="004B04F3"/>
    <w:rsid w:val="004B3E9B"/>
    <w:rsid w:val="004C403B"/>
    <w:rsid w:val="004C5988"/>
    <w:rsid w:val="004D4D4F"/>
    <w:rsid w:val="004E4D3A"/>
    <w:rsid w:val="004E62EF"/>
    <w:rsid w:val="004E6322"/>
    <w:rsid w:val="004F01EB"/>
    <w:rsid w:val="004F0908"/>
    <w:rsid w:val="004F5F2C"/>
    <w:rsid w:val="004F6A41"/>
    <w:rsid w:val="0050406D"/>
    <w:rsid w:val="00506D2A"/>
    <w:rsid w:val="005072BD"/>
    <w:rsid w:val="00510170"/>
    <w:rsid w:val="00510B31"/>
    <w:rsid w:val="005124E1"/>
    <w:rsid w:val="005132B3"/>
    <w:rsid w:val="0051484F"/>
    <w:rsid w:val="00516014"/>
    <w:rsid w:val="00521586"/>
    <w:rsid w:val="00532598"/>
    <w:rsid w:val="00535E66"/>
    <w:rsid w:val="00537B10"/>
    <w:rsid w:val="00547718"/>
    <w:rsid w:val="00551189"/>
    <w:rsid w:val="005539A4"/>
    <w:rsid w:val="00554561"/>
    <w:rsid w:val="0055780E"/>
    <w:rsid w:val="005617EE"/>
    <w:rsid w:val="005626EF"/>
    <w:rsid w:val="0056526A"/>
    <w:rsid w:val="005701D8"/>
    <w:rsid w:val="005757B2"/>
    <w:rsid w:val="00586830"/>
    <w:rsid w:val="005967B8"/>
    <w:rsid w:val="005A10EE"/>
    <w:rsid w:val="005A4AA5"/>
    <w:rsid w:val="005B5F5F"/>
    <w:rsid w:val="005C369F"/>
    <w:rsid w:val="005C60EA"/>
    <w:rsid w:val="005C6E6E"/>
    <w:rsid w:val="005D1979"/>
    <w:rsid w:val="005D2BA9"/>
    <w:rsid w:val="005E598D"/>
    <w:rsid w:val="005E6AD3"/>
    <w:rsid w:val="005F517C"/>
    <w:rsid w:val="005F7CE4"/>
    <w:rsid w:val="0060597E"/>
    <w:rsid w:val="006111A2"/>
    <w:rsid w:val="00612C11"/>
    <w:rsid w:val="0062363B"/>
    <w:rsid w:val="006252F0"/>
    <w:rsid w:val="006318FE"/>
    <w:rsid w:val="00631A85"/>
    <w:rsid w:val="00632110"/>
    <w:rsid w:val="00632223"/>
    <w:rsid w:val="00632229"/>
    <w:rsid w:val="00635A96"/>
    <w:rsid w:val="006411BD"/>
    <w:rsid w:val="006471D5"/>
    <w:rsid w:val="00651F23"/>
    <w:rsid w:val="00653BB1"/>
    <w:rsid w:val="00653F3D"/>
    <w:rsid w:val="00654193"/>
    <w:rsid w:val="006642FF"/>
    <w:rsid w:val="0066452D"/>
    <w:rsid w:val="00673A4C"/>
    <w:rsid w:val="00673D26"/>
    <w:rsid w:val="006742A6"/>
    <w:rsid w:val="00677F5B"/>
    <w:rsid w:val="0068082D"/>
    <w:rsid w:val="006A21EB"/>
    <w:rsid w:val="006B1D67"/>
    <w:rsid w:val="006B285A"/>
    <w:rsid w:val="006B47D2"/>
    <w:rsid w:val="006B6DDE"/>
    <w:rsid w:val="006C3457"/>
    <w:rsid w:val="006C55DE"/>
    <w:rsid w:val="006C72E3"/>
    <w:rsid w:val="006C7D66"/>
    <w:rsid w:val="006C7EB7"/>
    <w:rsid w:val="006E458A"/>
    <w:rsid w:val="006E5ED3"/>
    <w:rsid w:val="00700438"/>
    <w:rsid w:val="007012DC"/>
    <w:rsid w:val="00706C7C"/>
    <w:rsid w:val="0072274C"/>
    <w:rsid w:val="007307D8"/>
    <w:rsid w:val="00741615"/>
    <w:rsid w:val="0074186E"/>
    <w:rsid w:val="00741A32"/>
    <w:rsid w:val="00742DE9"/>
    <w:rsid w:val="0074409D"/>
    <w:rsid w:val="00750E7F"/>
    <w:rsid w:val="007522BF"/>
    <w:rsid w:val="0076085E"/>
    <w:rsid w:val="00773577"/>
    <w:rsid w:val="00775F16"/>
    <w:rsid w:val="00781A20"/>
    <w:rsid w:val="00783476"/>
    <w:rsid w:val="00783704"/>
    <w:rsid w:val="00794AC2"/>
    <w:rsid w:val="00796092"/>
    <w:rsid w:val="007A1678"/>
    <w:rsid w:val="007A3494"/>
    <w:rsid w:val="007A5C04"/>
    <w:rsid w:val="007A6CA0"/>
    <w:rsid w:val="007A7C6D"/>
    <w:rsid w:val="007B0F4C"/>
    <w:rsid w:val="007B12F7"/>
    <w:rsid w:val="007B23A0"/>
    <w:rsid w:val="007B6328"/>
    <w:rsid w:val="007C05B1"/>
    <w:rsid w:val="007C2FC9"/>
    <w:rsid w:val="007C4D1B"/>
    <w:rsid w:val="007C5CFD"/>
    <w:rsid w:val="007D0496"/>
    <w:rsid w:val="007D1284"/>
    <w:rsid w:val="007D6BAD"/>
    <w:rsid w:val="007D6C9A"/>
    <w:rsid w:val="007D7D4F"/>
    <w:rsid w:val="007E529A"/>
    <w:rsid w:val="007F1379"/>
    <w:rsid w:val="007F3C9B"/>
    <w:rsid w:val="00814C36"/>
    <w:rsid w:val="00820B47"/>
    <w:rsid w:val="00824930"/>
    <w:rsid w:val="00827C7C"/>
    <w:rsid w:val="00833D87"/>
    <w:rsid w:val="0083648D"/>
    <w:rsid w:val="008441FF"/>
    <w:rsid w:val="0085111B"/>
    <w:rsid w:val="00854832"/>
    <w:rsid w:val="008551FC"/>
    <w:rsid w:val="00856A89"/>
    <w:rsid w:val="00857DC5"/>
    <w:rsid w:val="00860BBF"/>
    <w:rsid w:val="00860BD2"/>
    <w:rsid w:val="00865A57"/>
    <w:rsid w:val="00872672"/>
    <w:rsid w:val="00873F21"/>
    <w:rsid w:val="00874E69"/>
    <w:rsid w:val="008922C9"/>
    <w:rsid w:val="008972E5"/>
    <w:rsid w:val="008B51DF"/>
    <w:rsid w:val="008C03C4"/>
    <w:rsid w:val="008D0FD0"/>
    <w:rsid w:val="008E0F7C"/>
    <w:rsid w:val="008F718C"/>
    <w:rsid w:val="00900D56"/>
    <w:rsid w:val="00906FE9"/>
    <w:rsid w:val="009114B5"/>
    <w:rsid w:val="009132EC"/>
    <w:rsid w:val="00915543"/>
    <w:rsid w:val="0091747C"/>
    <w:rsid w:val="00921B0D"/>
    <w:rsid w:val="00922321"/>
    <w:rsid w:val="00926354"/>
    <w:rsid w:val="009330F5"/>
    <w:rsid w:val="00944919"/>
    <w:rsid w:val="00946030"/>
    <w:rsid w:val="00951A0E"/>
    <w:rsid w:val="00954146"/>
    <w:rsid w:val="009544BB"/>
    <w:rsid w:val="00962A2E"/>
    <w:rsid w:val="00962BC4"/>
    <w:rsid w:val="00964417"/>
    <w:rsid w:val="009658BC"/>
    <w:rsid w:val="00967477"/>
    <w:rsid w:val="00971252"/>
    <w:rsid w:val="0097520A"/>
    <w:rsid w:val="009756A4"/>
    <w:rsid w:val="00977044"/>
    <w:rsid w:val="0098137F"/>
    <w:rsid w:val="00982261"/>
    <w:rsid w:val="009869D9"/>
    <w:rsid w:val="00993343"/>
    <w:rsid w:val="009946F5"/>
    <w:rsid w:val="00995225"/>
    <w:rsid w:val="00997557"/>
    <w:rsid w:val="009A7A6A"/>
    <w:rsid w:val="009A7C22"/>
    <w:rsid w:val="009B065E"/>
    <w:rsid w:val="009B5EE9"/>
    <w:rsid w:val="009C1B3F"/>
    <w:rsid w:val="009C2710"/>
    <w:rsid w:val="009C2CD9"/>
    <w:rsid w:val="009C5235"/>
    <w:rsid w:val="009C63EA"/>
    <w:rsid w:val="009C6698"/>
    <w:rsid w:val="009C6AEF"/>
    <w:rsid w:val="009D0B8E"/>
    <w:rsid w:val="009F45D4"/>
    <w:rsid w:val="009F5AF4"/>
    <w:rsid w:val="00A01731"/>
    <w:rsid w:val="00A03611"/>
    <w:rsid w:val="00A13A9F"/>
    <w:rsid w:val="00A14A06"/>
    <w:rsid w:val="00A2063B"/>
    <w:rsid w:val="00A24D96"/>
    <w:rsid w:val="00A35A3F"/>
    <w:rsid w:val="00A36EAE"/>
    <w:rsid w:val="00A37FB5"/>
    <w:rsid w:val="00A45590"/>
    <w:rsid w:val="00A46C79"/>
    <w:rsid w:val="00A508A1"/>
    <w:rsid w:val="00A56BA9"/>
    <w:rsid w:val="00A56D83"/>
    <w:rsid w:val="00A56DA5"/>
    <w:rsid w:val="00A61FE9"/>
    <w:rsid w:val="00A62E25"/>
    <w:rsid w:val="00A64587"/>
    <w:rsid w:val="00A654C7"/>
    <w:rsid w:val="00A80DC9"/>
    <w:rsid w:val="00A85350"/>
    <w:rsid w:val="00A8555A"/>
    <w:rsid w:val="00A86182"/>
    <w:rsid w:val="00A87135"/>
    <w:rsid w:val="00A87D69"/>
    <w:rsid w:val="00AA2499"/>
    <w:rsid w:val="00AA3B32"/>
    <w:rsid w:val="00AA4F1A"/>
    <w:rsid w:val="00AB126C"/>
    <w:rsid w:val="00AB2B07"/>
    <w:rsid w:val="00AB33E2"/>
    <w:rsid w:val="00AB6970"/>
    <w:rsid w:val="00AD1498"/>
    <w:rsid w:val="00AD1B4A"/>
    <w:rsid w:val="00AD2AD7"/>
    <w:rsid w:val="00AD33F4"/>
    <w:rsid w:val="00AD46B2"/>
    <w:rsid w:val="00AE6964"/>
    <w:rsid w:val="00AE7F4E"/>
    <w:rsid w:val="00AF0686"/>
    <w:rsid w:val="00B04085"/>
    <w:rsid w:val="00B11DB9"/>
    <w:rsid w:val="00B123DF"/>
    <w:rsid w:val="00B16712"/>
    <w:rsid w:val="00B16D27"/>
    <w:rsid w:val="00B219A8"/>
    <w:rsid w:val="00B21C7D"/>
    <w:rsid w:val="00B26E17"/>
    <w:rsid w:val="00B27650"/>
    <w:rsid w:val="00B3206B"/>
    <w:rsid w:val="00B33A7F"/>
    <w:rsid w:val="00B34E4B"/>
    <w:rsid w:val="00B40F62"/>
    <w:rsid w:val="00B41435"/>
    <w:rsid w:val="00B41728"/>
    <w:rsid w:val="00B41BAD"/>
    <w:rsid w:val="00B41C1D"/>
    <w:rsid w:val="00B53D14"/>
    <w:rsid w:val="00B56809"/>
    <w:rsid w:val="00B64D86"/>
    <w:rsid w:val="00B66A42"/>
    <w:rsid w:val="00B6719B"/>
    <w:rsid w:val="00B706BB"/>
    <w:rsid w:val="00B70B2D"/>
    <w:rsid w:val="00B717B9"/>
    <w:rsid w:val="00B81BB1"/>
    <w:rsid w:val="00B82A36"/>
    <w:rsid w:val="00B851EF"/>
    <w:rsid w:val="00B86AD7"/>
    <w:rsid w:val="00B86F41"/>
    <w:rsid w:val="00B9465C"/>
    <w:rsid w:val="00B96B46"/>
    <w:rsid w:val="00BA5F60"/>
    <w:rsid w:val="00BB32F5"/>
    <w:rsid w:val="00BB4C70"/>
    <w:rsid w:val="00BB68D2"/>
    <w:rsid w:val="00BB6B43"/>
    <w:rsid w:val="00BC0855"/>
    <w:rsid w:val="00BC1130"/>
    <w:rsid w:val="00BC168D"/>
    <w:rsid w:val="00BC58F3"/>
    <w:rsid w:val="00BC6ED5"/>
    <w:rsid w:val="00BE2D8B"/>
    <w:rsid w:val="00BF07F5"/>
    <w:rsid w:val="00BF65B2"/>
    <w:rsid w:val="00C026B2"/>
    <w:rsid w:val="00C10467"/>
    <w:rsid w:val="00C1056F"/>
    <w:rsid w:val="00C112DD"/>
    <w:rsid w:val="00C11F31"/>
    <w:rsid w:val="00C17CA8"/>
    <w:rsid w:val="00C21FF1"/>
    <w:rsid w:val="00C23BA9"/>
    <w:rsid w:val="00C30DBF"/>
    <w:rsid w:val="00C31A01"/>
    <w:rsid w:val="00C34160"/>
    <w:rsid w:val="00C34DF9"/>
    <w:rsid w:val="00C42831"/>
    <w:rsid w:val="00C5218D"/>
    <w:rsid w:val="00C524BA"/>
    <w:rsid w:val="00C5769D"/>
    <w:rsid w:val="00C603E5"/>
    <w:rsid w:val="00C6164D"/>
    <w:rsid w:val="00C62C45"/>
    <w:rsid w:val="00C7305B"/>
    <w:rsid w:val="00C80874"/>
    <w:rsid w:val="00C80C1F"/>
    <w:rsid w:val="00C846D5"/>
    <w:rsid w:val="00C91579"/>
    <w:rsid w:val="00C934AE"/>
    <w:rsid w:val="00C94818"/>
    <w:rsid w:val="00C95C85"/>
    <w:rsid w:val="00CA1A29"/>
    <w:rsid w:val="00CA2854"/>
    <w:rsid w:val="00CA2892"/>
    <w:rsid w:val="00CA52B3"/>
    <w:rsid w:val="00CB0C9F"/>
    <w:rsid w:val="00CB117E"/>
    <w:rsid w:val="00CB681F"/>
    <w:rsid w:val="00CB6AA7"/>
    <w:rsid w:val="00CB7559"/>
    <w:rsid w:val="00CC2E38"/>
    <w:rsid w:val="00CC3123"/>
    <w:rsid w:val="00CC5DE7"/>
    <w:rsid w:val="00CC741F"/>
    <w:rsid w:val="00CC7E90"/>
    <w:rsid w:val="00CD1DA6"/>
    <w:rsid w:val="00CD20D9"/>
    <w:rsid w:val="00CD2B6D"/>
    <w:rsid w:val="00CE0028"/>
    <w:rsid w:val="00CE1FD2"/>
    <w:rsid w:val="00CF55D3"/>
    <w:rsid w:val="00CF7939"/>
    <w:rsid w:val="00D007FE"/>
    <w:rsid w:val="00D016E1"/>
    <w:rsid w:val="00D036B2"/>
    <w:rsid w:val="00D06244"/>
    <w:rsid w:val="00D109BA"/>
    <w:rsid w:val="00D113BF"/>
    <w:rsid w:val="00D158B4"/>
    <w:rsid w:val="00D15CA8"/>
    <w:rsid w:val="00D20AC3"/>
    <w:rsid w:val="00D23CE8"/>
    <w:rsid w:val="00D253D1"/>
    <w:rsid w:val="00D303AE"/>
    <w:rsid w:val="00D368F4"/>
    <w:rsid w:val="00D37764"/>
    <w:rsid w:val="00D50CA3"/>
    <w:rsid w:val="00D64868"/>
    <w:rsid w:val="00D6510C"/>
    <w:rsid w:val="00D7129C"/>
    <w:rsid w:val="00D74AB2"/>
    <w:rsid w:val="00D80D71"/>
    <w:rsid w:val="00D82E15"/>
    <w:rsid w:val="00D86080"/>
    <w:rsid w:val="00D86EBA"/>
    <w:rsid w:val="00D901F9"/>
    <w:rsid w:val="00D90CB8"/>
    <w:rsid w:val="00D9320B"/>
    <w:rsid w:val="00D96F8F"/>
    <w:rsid w:val="00DA44BB"/>
    <w:rsid w:val="00DA47D5"/>
    <w:rsid w:val="00DB7D98"/>
    <w:rsid w:val="00DC0610"/>
    <w:rsid w:val="00DC0838"/>
    <w:rsid w:val="00DC432E"/>
    <w:rsid w:val="00DD6FA3"/>
    <w:rsid w:val="00DD703C"/>
    <w:rsid w:val="00DD7C53"/>
    <w:rsid w:val="00DE15B0"/>
    <w:rsid w:val="00DE2F21"/>
    <w:rsid w:val="00DE40B3"/>
    <w:rsid w:val="00DE6C47"/>
    <w:rsid w:val="00DF3BE5"/>
    <w:rsid w:val="00DF6B72"/>
    <w:rsid w:val="00E0345C"/>
    <w:rsid w:val="00E20DCE"/>
    <w:rsid w:val="00E25AD1"/>
    <w:rsid w:val="00E30F73"/>
    <w:rsid w:val="00E3370E"/>
    <w:rsid w:val="00E350E2"/>
    <w:rsid w:val="00E43E6F"/>
    <w:rsid w:val="00E520D9"/>
    <w:rsid w:val="00E52966"/>
    <w:rsid w:val="00E57353"/>
    <w:rsid w:val="00E63A56"/>
    <w:rsid w:val="00E66B28"/>
    <w:rsid w:val="00E75929"/>
    <w:rsid w:val="00E840AC"/>
    <w:rsid w:val="00E875E7"/>
    <w:rsid w:val="00E923AE"/>
    <w:rsid w:val="00EA70C5"/>
    <w:rsid w:val="00EA7FEA"/>
    <w:rsid w:val="00EB1632"/>
    <w:rsid w:val="00EB41B7"/>
    <w:rsid w:val="00EB6CCD"/>
    <w:rsid w:val="00EC3596"/>
    <w:rsid w:val="00EC4A73"/>
    <w:rsid w:val="00EC68A9"/>
    <w:rsid w:val="00ED1E00"/>
    <w:rsid w:val="00EE1619"/>
    <w:rsid w:val="00EE1635"/>
    <w:rsid w:val="00EE587D"/>
    <w:rsid w:val="00EF1990"/>
    <w:rsid w:val="00F01B41"/>
    <w:rsid w:val="00F01B89"/>
    <w:rsid w:val="00F07208"/>
    <w:rsid w:val="00F1498A"/>
    <w:rsid w:val="00F20087"/>
    <w:rsid w:val="00F35DF8"/>
    <w:rsid w:val="00F36F80"/>
    <w:rsid w:val="00F41DE3"/>
    <w:rsid w:val="00F46DE2"/>
    <w:rsid w:val="00F57F3B"/>
    <w:rsid w:val="00F708BF"/>
    <w:rsid w:val="00F81BFC"/>
    <w:rsid w:val="00F85420"/>
    <w:rsid w:val="00F87A37"/>
    <w:rsid w:val="00F87FB6"/>
    <w:rsid w:val="00F91C64"/>
    <w:rsid w:val="00F9292C"/>
    <w:rsid w:val="00F9688B"/>
    <w:rsid w:val="00FA2E2D"/>
    <w:rsid w:val="00FB1EFF"/>
    <w:rsid w:val="00FB3AF4"/>
    <w:rsid w:val="00FC031E"/>
    <w:rsid w:val="00FC690D"/>
    <w:rsid w:val="00FC70CF"/>
    <w:rsid w:val="00FD0808"/>
    <w:rsid w:val="00FD0F32"/>
    <w:rsid w:val="00FD56AB"/>
    <w:rsid w:val="00FD5E0E"/>
    <w:rsid w:val="00FE46E7"/>
    <w:rsid w:val="00FF15F7"/>
    <w:rsid w:val="00FF46C4"/>
    <w:rsid w:val="00FF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B92"/>
    <w:pPr>
      <w:widowControl w:val="0"/>
    </w:pPr>
    <w:rPr>
      <w:rFonts w:ascii="Courier" w:hAnsi="Courier"/>
      <w:sz w:val="24"/>
    </w:rPr>
  </w:style>
  <w:style w:type="paragraph" w:styleId="Heading1">
    <w:name w:val="heading 1"/>
    <w:basedOn w:val="Normal"/>
    <w:next w:val="Normal"/>
    <w:qFormat/>
    <w:rsid w:val="00042B92"/>
    <w:pPr>
      <w:keepNext/>
      <w:tabs>
        <w:tab w:val="left" w:pos="-720"/>
      </w:tabs>
      <w:suppressAutoHyphens/>
      <w:jc w:val="center"/>
      <w:outlineLvl w:val="0"/>
    </w:pPr>
    <w:rPr>
      <w:spacing w:val="-3"/>
      <w:u w:val="single"/>
    </w:rPr>
  </w:style>
  <w:style w:type="paragraph" w:styleId="Heading2">
    <w:name w:val="heading 2"/>
    <w:basedOn w:val="Normal"/>
    <w:next w:val="Normal"/>
    <w:qFormat/>
    <w:rsid w:val="00042B92"/>
    <w:pPr>
      <w:keepNext/>
      <w:tabs>
        <w:tab w:val="left" w:pos="-720"/>
      </w:tabs>
      <w:suppressAutoHyphens/>
      <w:jc w:val="both"/>
      <w:outlineLvl w:val="1"/>
    </w:pPr>
    <w:rPr>
      <w:spacing w:val="-3"/>
      <w:u w:val="single"/>
    </w:rPr>
  </w:style>
  <w:style w:type="paragraph" w:styleId="Heading3">
    <w:name w:val="heading 3"/>
    <w:basedOn w:val="Normal"/>
    <w:next w:val="Normal"/>
    <w:qFormat/>
    <w:rsid w:val="00042B92"/>
    <w:pPr>
      <w:keepNext/>
      <w:jc w:val="center"/>
      <w:outlineLvl w:val="2"/>
    </w:pPr>
    <w:rPr>
      <w:b/>
      <w:spacing w:val="-3"/>
      <w:u w:val="single"/>
    </w:rPr>
  </w:style>
  <w:style w:type="paragraph" w:styleId="Heading4">
    <w:name w:val="heading 4"/>
    <w:basedOn w:val="Normal"/>
    <w:next w:val="Normal"/>
    <w:qFormat/>
    <w:rsid w:val="00042B92"/>
    <w:pPr>
      <w:keepNext/>
      <w:tabs>
        <w:tab w:val="left" w:pos="-720"/>
      </w:tabs>
      <w:suppressAutoHyphens/>
      <w:jc w:val="both"/>
      <w:outlineLvl w:val="3"/>
    </w:pPr>
    <w:rPr>
      <w:rFonts w:ascii="Times New Roman" w:hAnsi="Times New Roman"/>
      <w:b/>
      <w:bCs/>
      <w:spacing w:val="-3"/>
    </w:rPr>
  </w:style>
  <w:style w:type="paragraph" w:styleId="Heading5">
    <w:name w:val="heading 5"/>
    <w:basedOn w:val="Normal"/>
    <w:next w:val="Normal"/>
    <w:qFormat/>
    <w:rsid w:val="00042B9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42B92"/>
  </w:style>
  <w:style w:type="character" w:styleId="EndnoteReference">
    <w:name w:val="endnote reference"/>
    <w:semiHidden/>
    <w:rsid w:val="00042B92"/>
    <w:rPr>
      <w:vertAlign w:val="superscript"/>
    </w:rPr>
  </w:style>
  <w:style w:type="paragraph" w:styleId="FootnoteText">
    <w:name w:val="footnote text"/>
    <w:basedOn w:val="Normal"/>
    <w:semiHidden/>
    <w:rsid w:val="00042B92"/>
  </w:style>
  <w:style w:type="character" w:styleId="FootnoteReference">
    <w:name w:val="footnote reference"/>
    <w:semiHidden/>
    <w:rsid w:val="00042B92"/>
    <w:rPr>
      <w:vertAlign w:val="superscript"/>
    </w:rPr>
  </w:style>
  <w:style w:type="character" w:customStyle="1" w:styleId="1">
    <w:name w:val="1"/>
    <w:rsid w:val="00042B92"/>
    <w:rPr>
      <w:rFonts w:ascii="Courier" w:hAnsi="Courier"/>
      <w:noProof w:val="0"/>
      <w:sz w:val="24"/>
      <w:lang w:val="en-US"/>
    </w:rPr>
  </w:style>
  <w:style w:type="paragraph" w:styleId="TOC1">
    <w:name w:val="toc 1"/>
    <w:basedOn w:val="Normal"/>
    <w:next w:val="Normal"/>
    <w:semiHidden/>
    <w:rsid w:val="00042B92"/>
    <w:pPr>
      <w:tabs>
        <w:tab w:val="right" w:leader="dot" w:pos="9360"/>
      </w:tabs>
      <w:suppressAutoHyphens/>
      <w:spacing w:before="480"/>
      <w:ind w:left="720" w:right="720" w:hanging="720"/>
    </w:pPr>
  </w:style>
  <w:style w:type="paragraph" w:styleId="TOC2">
    <w:name w:val="toc 2"/>
    <w:basedOn w:val="Normal"/>
    <w:next w:val="Normal"/>
    <w:semiHidden/>
    <w:rsid w:val="00042B92"/>
    <w:pPr>
      <w:tabs>
        <w:tab w:val="right" w:leader="dot" w:pos="9360"/>
      </w:tabs>
      <w:suppressAutoHyphens/>
      <w:ind w:left="1440" w:right="720" w:hanging="720"/>
    </w:pPr>
  </w:style>
  <w:style w:type="paragraph" w:styleId="TOC3">
    <w:name w:val="toc 3"/>
    <w:basedOn w:val="Normal"/>
    <w:next w:val="Normal"/>
    <w:semiHidden/>
    <w:rsid w:val="00042B92"/>
    <w:pPr>
      <w:tabs>
        <w:tab w:val="right" w:leader="dot" w:pos="9360"/>
      </w:tabs>
      <w:suppressAutoHyphens/>
      <w:ind w:left="2160" w:right="720" w:hanging="720"/>
    </w:pPr>
  </w:style>
  <w:style w:type="paragraph" w:styleId="TOC4">
    <w:name w:val="toc 4"/>
    <w:basedOn w:val="Normal"/>
    <w:next w:val="Normal"/>
    <w:semiHidden/>
    <w:rsid w:val="00042B92"/>
    <w:pPr>
      <w:tabs>
        <w:tab w:val="right" w:leader="dot" w:pos="9360"/>
      </w:tabs>
      <w:suppressAutoHyphens/>
      <w:ind w:left="2880" w:right="720" w:hanging="720"/>
    </w:pPr>
  </w:style>
  <w:style w:type="paragraph" w:styleId="TOC5">
    <w:name w:val="toc 5"/>
    <w:basedOn w:val="Normal"/>
    <w:next w:val="Normal"/>
    <w:semiHidden/>
    <w:rsid w:val="00042B92"/>
    <w:pPr>
      <w:tabs>
        <w:tab w:val="right" w:leader="dot" w:pos="9360"/>
      </w:tabs>
      <w:suppressAutoHyphens/>
      <w:ind w:left="3600" w:right="720" w:hanging="720"/>
    </w:pPr>
  </w:style>
  <w:style w:type="paragraph" w:styleId="TOC6">
    <w:name w:val="toc 6"/>
    <w:basedOn w:val="Normal"/>
    <w:next w:val="Normal"/>
    <w:semiHidden/>
    <w:rsid w:val="00042B92"/>
    <w:pPr>
      <w:tabs>
        <w:tab w:val="right" w:pos="9360"/>
      </w:tabs>
      <w:suppressAutoHyphens/>
      <w:ind w:left="720" w:hanging="720"/>
    </w:pPr>
  </w:style>
  <w:style w:type="paragraph" w:styleId="TOC7">
    <w:name w:val="toc 7"/>
    <w:basedOn w:val="Normal"/>
    <w:next w:val="Normal"/>
    <w:semiHidden/>
    <w:rsid w:val="00042B92"/>
    <w:pPr>
      <w:suppressAutoHyphens/>
      <w:ind w:left="720" w:hanging="720"/>
    </w:pPr>
  </w:style>
  <w:style w:type="paragraph" w:styleId="TOC8">
    <w:name w:val="toc 8"/>
    <w:basedOn w:val="Normal"/>
    <w:next w:val="Normal"/>
    <w:semiHidden/>
    <w:rsid w:val="00042B92"/>
    <w:pPr>
      <w:tabs>
        <w:tab w:val="right" w:pos="9360"/>
      </w:tabs>
      <w:suppressAutoHyphens/>
      <w:ind w:left="720" w:hanging="720"/>
    </w:pPr>
  </w:style>
  <w:style w:type="paragraph" w:styleId="TOC9">
    <w:name w:val="toc 9"/>
    <w:basedOn w:val="Normal"/>
    <w:next w:val="Normal"/>
    <w:semiHidden/>
    <w:rsid w:val="00042B92"/>
    <w:pPr>
      <w:tabs>
        <w:tab w:val="right" w:leader="dot" w:pos="9360"/>
      </w:tabs>
      <w:suppressAutoHyphens/>
      <w:ind w:left="720" w:hanging="720"/>
    </w:pPr>
  </w:style>
  <w:style w:type="paragraph" w:styleId="Index1">
    <w:name w:val="index 1"/>
    <w:basedOn w:val="Normal"/>
    <w:next w:val="Normal"/>
    <w:semiHidden/>
    <w:rsid w:val="00042B92"/>
    <w:pPr>
      <w:tabs>
        <w:tab w:val="right" w:leader="dot" w:pos="9360"/>
      </w:tabs>
      <w:suppressAutoHyphens/>
      <w:ind w:left="1440" w:right="720" w:hanging="1440"/>
    </w:pPr>
  </w:style>
  <w:style w:type="paragraph" w:styleId="Index2">
    <w:name w:val="index 2"/>
    <w:basedOn w:val="Normal"/>
    <w:next w:val="Normal"/>
    <w:semiHidden/>
    <w:rsid w:val="00042B92"/>
    <w:pPr>
      <w:tabs>
        <w:tab w:val="right" w:leader="dot" w:pos="9360"/>
      </w:tabs>
      <w:suppressAutoHyphens/>
      <w:ind w:left="1440" w:right="720" w:hanging="720"/>
    </w:pPr>
  </w:style>
  <w:style w:type="paragraph" w:styleId="TOAHeading">
    <w:name w:val="toa heading"/>
    <w:basedOn w:val="Normal"/>
    <w:next w:val="Normal"/>
    <w:semiHidden/>
    <w:rsid w:val="00042B92"/>
    <w:pPr>
      <w:tabs>
        <w:tab w:val="right" w:pos="9360"/>
      </w:tabs>
      <w:suppressAutoHyphens/>
    </w:pPr>
  </w:style>
  <w:style w:type="paragraph" w:styleId="Caption">
    <w:name w:val="caption"/>
    <w:basedOn w:val="Normal"/>
    <w:next w:val="Normal"/>
    <w:qFormat/>
    <w:rsid w:val="00042B92"/>
  </w:style>
  <w:style w:type="character" w:customStyle="1" w:styleId="EquationCaption">
    <w:name w:val="_Equation Caption"/>
    <w:rsid w:val="00042B92"/>
  </w:style>
  <w:style w:type="paragraph" w:styleId="BlockText">
    <w:name w:val="Block Text"/>
    <w:basedOn w:val="Normal"/>
    <w:rsid w:val="00042B92"/>
    <w:pPr>
      <w:tabs>
        <w:tab w:val="left" w:pos="-720"/>
      </w:tabs>
      <w:suppressAutoHyphens/>
      <w:ind w:left="720" w:right="720"/>
      <w:jc w:val="both"/>
    </w:pPr>
    <w:rPr>
      <w:spacing w:val="-3"/>
    </w:rPr>
  </w:style>
  <w:style w:type="paragraph" w:styleId="Header">
    <w:name w:val="header"/>
    <w:basedOn w:val="Normal"/>
    <w:rsid w:val="00042B92"/>
    <w:pPr>
      <w:tabs>
        <w:tab w:val="center" w:pos="4320"/>
        <w:tab w:val="right" w:pos="8640"/>
      </w:tabs>
    </w:pPr>
  </w:style>
  <w:style w:type="paragraph" w:styleId="Footer">
    <w:name w:val="footer"/>
    <w:basedOn w:val="Normal"/>
    <w:rsid w:val="00042B92"/>
    <w:pPr>
      <w:tabs>
        <w:tab w:val="center" w:pos="4320"/>
        <w:tab w:val="right" w:pos="8640"/>
      </w:tabs>
    </w:pPr>
  </w:style>
  <w:style w:type="paragraph" w:styleId="BodyText">
    <w:name w:val="Body Text"/>
    <w:basedOn w:val="Normal"/>
    <w:rsid w:val="00042B92"/>
    <w:pPr>
      <w:tabs>
        <w:tab w:val="left" w:pos="-720"/>
      </w:tabs>
      <w:suppressAutoHyphens/>
      <w:jc w:val="both"/>
    </w:pPr>
    <w:rPr>
      <w:rFonts w:ascii="Times New Roman" w:hAnsi="Times New Roman"/>
      <w:spacing w:val="-3"/>
    </w:rPr>
  </w:style>
  <w:style w:type="character" w:styleId="Emphasis">
    <w:name w:val="Emphasis"/>
    <w:qFormat/>
    <w:rsid w:val="00042B92"/>
    <w:rPr>
      <w:i/>
      <w:iCs/>
    </w:rPr>
  </w:style>
  <w:style w:type="paragraph" w:styleId="BodyTextIndent">
    <w:name w:val="Body Text Indent"/>
    <w:basedOn w:val="Normal"/>
    <w:rsid w:val="00042B92"/>
    <w:pPr>
      <w:tabs>
        <w:tab w:val="left" w:pos="-720"/>
      </w:tabs>
      <w:suppressAutoHyphens/>
      <w:ind w:firstLine="720"/>
    </w:pPr>
    <w:rPr>
      <w:rFonts w:ascii="Times New Roman" w:hAnsi="Times New Roman"/>
      <w:spacing w:val="-3"/>
    </w:rPr>
  </w:style>
  <w:style w:type="paragraph" w:styleId="BodyText2">
    <w:name w:val="Body Text 2"/>
    <w:basedOn w:val="Normal"/>
    <w:rsid w:val="00042B92"/>
    <w:pPr>
      <w:tabs>
        <w:tab w:val="left" w:pos="-720"/>
        <w:tab w:val="left" w:pos="0"/>
      </w:tabs>
      <w:suppressAutoHyphens/>
      <w:ind w:right="720"/>
      <w:jc w:val="both"/>
    </w:pPr>
    <w:rPr>
      <w:rFonts w:ascii="Times New Roman" w:hAnsi="Times New Roman"/>
      <w:spacing w:val="-3"/>
    </w:rPr>
  </w:style>
  <w:style w:type="paragraph" w:styleId="BodyTextIndent2">
    <w:name w:val="Body Text Indent 2"/>
    <w:basedOn w:val="Normal"/>
    <w:rsid w:val="00042B92"/>
    <w:pPr>
      <w:tabs>
        <w:tab w:val="left" w:pos="-720"/>
      </w:tabs>
      <w:suppressAutoHyphens/>
      <w:ind w:hanging="360"/>
      <w:jc w:val="both"/>
    </w:pPr>
    <w:rPr>
      <w:rFonts w:ascii="Times New Roman" w:hAnsi="Times New Roman"/>
      <w:spacing w:val="-3"/>
    </w:rPr>
  </w:style>
  <w:style w:type="paragraph" w:styleId="BodyTextIndent3">
    <w:name w:val="Body Text Indent 3"/>
    <w:basedOn w:val="Normal"/>
    <w:rsid w:val="00042B92"/>
    <w:pPr>
      <w:tabs>
        <w:tab w:val="left" w:pos="-720"/>
      </w:tabs>
      <w:suppressAutoHyphens/>
      <w:ind w:left="-90" w:firstLine="810"/>
      <w:jc w:val="both"/>
    </w:pPr>
    <w:rPr>
      <w:rFonts w:ascii="Times New Roman" w:hAnsi="Times New Roman"/>
      <w:spacing w:val="-3"/>
    </w:rPr>
  </w:style>
  <w:style w:type="paragraph" w:styleId="BodyText3">
    <w:name w:val="Body Text 3"/>
    <w:basedOn w:val="Normal"/>
    <w:rsid w:val="00042B92"/>
    <w:pPr>
      <w:tabs>
        <w:tab w:val="left" w:pos="-720"/>
      </w:tabs>
      <w:suppressAutoHyphens/>
      <w:jc w:val="both"/>
    </w:pPr>
    <w:rPr>
      <w:rFonts w:ascii="Times New Roman" w:hAnsi="Times New Roman"/>
      <w:b/>
      <w:bCs/>
      <w:spacing w:val="-3"/>
    </w:rPr>
  </w:style>
  <w:style w:type="character" w:styleId="PageNumber">
    <w:name w:val="page number"/>
    <w:basedOn w:val="DefaultParagraphFont"/>
    <w:rsid w:val="00B3206B"/>
  </w:style>
  <w:style w:type="paragraph" w:styleId="BalloonText">
    <w:name w:val="Balloon Text"/>
    <w:basedOn w:val="Normal"/>
    <w:semiHidden/>
    <w:rsid w:val="007D6C9A"/>
    <w:rPr>
      <w:rFonts w:ascii="Tahoma" w:hAnsi="Tahoma" w:cs="Tahoma"/>
      <w:sz w:val="16"/>
      <w:szCs w:val="16"/>
    </w:rPr>
  </w:style>
  <w:style w:type="paragraph" w:customStyle="1" w:styleId="Style1">
    <w:name w:val="Style1"/>
    <w:basedOn w:val="FootnoteText"/>
    <w:rsid w:val="001E12AD"/>
    <w:rPr>
      <w:rFonts w:ascii="Times New Roman" w:hAnsi="Times New Roman"/>
      <w:spacing w:val="-3"/>
      <w:sz w:val="20"/>
    </w:rPr>
  </w:style>
  <w:style w:type="character" w:styleId="Hyperlink">
    <w:name w:val="Hyperlink"/>
    <w:rsid w:val="00200A23"/>
    <w:rPr>
      <w:color w:val="0000FF"/>
      <w:u w:val="single"/>
    </w:rPr>
  </w:style>
  <w:style w:type="character" w:customStyle="1" w:styleId="documentbody1">
    <w:name w:val="documentbody1"/>
    <w:rsid w:val="00200A23"/>
    <w:rPr>
      <w:rFonts w:ascii="Verdana" w:hAnsi="Verdana" w:hint="default"/>
      <w:sz w:val="19"/>
      <w:szCs w:val="19"/>
    </w:rPr>
  </w:style>
  <w:style w:type="character" w:customStyle="1" w:styleId="searchterm1">
    <w:name w:val="searchterm1"/>
    <w:rsid w:val="00200A23"/>
    <w:rPr>
      <w:b/>
      <w:bCs/>
      <w:shd w:val="clear" w:color="auto" w:fill="FFFF00"/>
    </w:rPr>
  </w:style>
  <w:style w:type="character" w:customStyle="1" w:styleId="bestsection1">
    <w:name w:val="bestsection1"/>
    <w:rsid w:val="00200A23"/>
    <w:rPr>
      <w:color w:val="FF0000"/>
    </w:rPr>
  </w:style>
  <w:style w:type="character" w:styleId="CommentReference">
    <w:name w:val="annotation reference"/>
    <w:uiPriority w:val="99"/>
    <w:unhideWhenUsed/>
    <w:rsid w:val="00535E66"/>
    <w:rPr>
      <w:sz w:val="16"/>
      <w:szCs w:val="16"/>
    </w:rPr>
  </w:style>
  <w:style w:type="paragraph" w:styleId="CommentText">
    <w:name w:val="annotation text"/>
    <w:basedOn w:val="Normal"/>
    <w:link w:val="CommentTextChar"/>
    <w:uiPriority w:val="99"/>
    <w:unhideWhenUsed/>
    <w:rsid w:val="00535E66"/>
    <w:pPr>
      <w:widowControl/>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535E66"/>
    <w:rPr>
      <w:rFonts w:ascii="Calibri" w:eastAsia="Calibri" w:hAnsi="Calibri"/>
    </w:rPr>
  </w:style>
  <w:style w:type="paragraph" w:styleId="NoSpacing">
    <w:name w:val="No Spacing"/>
    <w:uiPriority w:val="1"/>
    <w:qFormat/>
    <w:rsid w:val="00C5218D"/>
    <w:rPr>
      <w:rFonts w:ascii="Cambria" w:eastAsia="Calibri" w:hAnsi="Cambria"/>
      <w:sz w:val="24"/>
      <w:szCs w:val="24"/>
    </w:rPr>
  </w:style>
  <w:style w:type="paragraph" w:styleId="ListParagraph">
    <w:name w:val="List Paragraph"/>
    <w:basedOn w:val="Normal"/>
    <w:uiPriority w:val="34"/>
    <w:qFormat/>
    <w:rsid w:val="001148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B92"/>
    <w:pPr>
      <w:widowControl w:val="0"/>
    </w:pPr>
    <w:rPr>
      <w:rFonts w:ascii="Courier" w:hAnsi="Courier"/>
      <w:sz w:val="24"/>
    </w:rPr>
  </w:style>
  <w:style w:type="paragraph" w:styleId="Heading1">
    <w:name w:val="heading 1"/>
    <w:basedOn w:val="Normal"/>
    <w:next w:val="Normal"/>
    <w:qFormat/>
    <w:rsid w:val="00042B92"/>
    <w:pPr>
      <w:keepNext/>
      <w:tabs>
        <w:tab w:val="left" w:pos="-720"/>
      </w:tabs>
      <w:suppressAutoHyphens/>
      <w:jc w:val="center"/>
      <w:outlineLvl w:val="0"/>
    </w:pPr>
    <w:rPr>
      <w:spacing w:val="-3"/>
      <w:u w:val="single"/>
    </w:rPr>
  </w:style>
  <w:style w:type="paragraph" w:styleId="Heading2">
    <w:name w:val="heading 2"/>
    <w:basedOn w:val="Normal"/>
    <w:next w:val="Normal"/>
    <w:qFormat/>
    <w:rsid w:val="00042B92"/>
    <w:pPr>
      <w:keepNext/>
      <w:tabs>
        <w:tab w:val="left" w:pos="-720"/>
      </w:tabs>
      <w:suppressAutoHyphens/>
      <w:jc w:val="both"/>
      <w:outlineLvl w:val="1"/>
    </w:pPr>
    <w:rPr>
      <w:spacing w:val="-3"/>
      <w:u w:val="single"/>
    </w:rPr>
  </w:style>
  <w:style w:type="paragraph" w:styleId="Heading3">
    <w:name w:val="heading 3"/>
    <w:basedOn w:val="Normal"/>
    <w:next w:val="Normal"/>
    <w:qFormat/>
    <w:rsid w:val="00042B92"/>
    <w:pPr>
      <w:keepNext/>
      <w:jc w:val="center"/>
      <w:outlineLvl w:val="2"/>
    </w:pPr>
    <w:rPr>
      <w:b/>
      <w:spacing w:val="-3"/>
      <w:u w:val="single"/>
    </w:rPr>
  </w:style>
  <w:style w:type="paragraph" w:styleId="Heading4">
    <w:name w:val="heading 4"/>
    <w:basedOn w:val="Normal"/>
    <w:next w:val="Normal"/>
    <w:qFormat/>
    <w:rsid w:val="00042B92"/>
    <w:pPr>
      <w:keepNext/>
      <w:tabs>
        <w:tab w:val="left" w:pos="-720"/>
      </w:tabs>
      <w:suppressAutoHyphens/>
      <w:jc w:val="both"/>
      <w:outlineLvl w:val="3"/>
    </w:pPr>
    <w:rPr>
      <w:rFonts w:ascii="Times New Roman" w:hAnsi="Times New Roman"/>
      <w:b/>
      <w:bCs/>
      <w:spacing w:val="-3"/>
    </w:rPr>
  </w:style>
  <w:style w:type="paragraph" w:styleId="Heading5">
    <w:name w:val="heading 5"/>
    <w:basedOn w:val="Normal"/>
    <w:next w:val="Normal"/>
    <w:qFormat/>
    <w:rsid w:val="00042B92"/>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42B92"/>
  </w:style>
  <w:style w:type="character" w:styleId="EndnoteReference">
    <w:name w:val="endnote reference"/>
    <w:semiHidden/>
    <w:rsid w:val="00042B92"/>
    <w:rPr>
      <w:vertAlign w:val="superscript"/>
    </w:rPr>
  </w:style>
  <w:style w:type="paragraph" w:styleId="FootnoteText">
    <w:name w:val="footnote text"/>
    <w:basedOn w:val="Normal"/>
    <w:semiHidden/>
    <w:rsid w:val="00042B92"/>
  </w:style>
  <w:style w:type="character" w:styleId="FootnoteReference">
    <w:name w:val="footnote reference"/>
    <w:semiHidden/>
    <w:rsid w:val="00042B92"/>
    <w:rPr>
      <w:vertAlign w:val="superscript"/>
    </w:rPr>
  </w:style>
  <w:style w:type="character" w:customStyle="1" w:styleId="1">
    <w:name w:val="1"/>
    <w:rsid w:val="00042B92"/>
    <w:rPr>
      <w:rFonts w:ascii="Courier" w:hAnsi="Courier"/>
      <w:noProof w:val="0"/>
      <w:sz w:val="24"/>
      <w:lang w:val="en-US"/>
    </w:rPr>
  </w:style>
  <w:style w:type="paragraph" w:styleId="TOC1">
    <w:name w:val="toc 1"/>
    <w:basedOn w:val="Normal"/>
    <w:next w:val="Normal"/>
    <w:semiHidden/>
    <w:rsid w:val="00042B92"/>
    <w:pPr>
      <w:tabs>
        <w:tab w:val="right" w:leader="dot" w:pos="9360"/>
      </w:tabs>
      <w:suppressAutoHyphens/>
      <w:spacing w:before="480"/>
      <w:ind w:left="720" w:right="720" w:hanging="720"/>
    </w:pPr>
  </w:style>
  <w:style w:type="paragraph" w:styleId="TOC2">
    <w:name w:val="toc 2"/>
    <w:basedOn w:val="Normal"/>
    <w:next w:val="Normal"/>
    <w:semiHidden/>
    <w:rsid w:val="00042B92"/>
    <w:pPr>
      <w:tabs>
        <w:tab w:val="right" w:leader="dot" w:pos="9360"/>
      </w:tabs>
      <w:suppressAutoHyphens/>
      <w:ind w:left="1440" w:right="720" w:hanging="720"/>
    </w:pPr>
  </w:style>
  <w:style w:type="paragraph" w:styleId="TOC3">
    <w:name w:val="toc 3"/>
    <w:basedOn w:val="Normal"/>
    <w:next w:val="Normal"/>
    <w:semiHidden/>
    <w:rsid w:val="00042B92"/>
    <w:pPr>
      <w:tabs>
        <w:tab w:val="right" w:leader="dot" w:pos="9360"/>
      </w:tabs>
      <w:suppressAutoHyphens/>
      <w:ind w:left="2160" w:right="720" w:hanging="720"/>
    </w:pPr>
  </w:style>
  <w:style w:type="paragraph" w:styleId="TOC4">
    <w:name w:val="toc 4"/>
    <w:basedOn w:val="Normal"/>
    <w:next w:val="Normal"/>
    <w:semiHidden/>
    <w:rsid w:val="00042B92"/>
    <w:pPr>
      <w:tabs>
        <w:tab w:val="right" w:leader="dot" w:pos="9360"/>
      </w:tabs>
      <w:suppressAutoHyphens/>
      <w:ind w:left="2880" w:right="720" w:hanging="720"/>
    </w:pPr>
  </w:style>
  <w:style w:type="paragraph" w:styleId="TOC5">
    <w:name w:val="toc 5"/>
    <w:basedOn w:val="Normal"/>
    <w:next w:val="Normal"/>
    <w:semiHidden/>
    <w:rsid w:val="00042B92"/>
    <w:pPr>
      <w:tabs>
        <w:tab w:val="right" w:leader="dot" w:pos="9360"/>
      </w:tabs>
      <w:suppressAutoHyphens/>
      <w:ind w:left="3600" w:right="720" w:hanging="720"/>
    </w:pPr>
  </w:style>
  <w:style w:type="paragraph" w:styleId="TOC6">
    <w:name w:val="toc 6"/>
    <w:basedOn w:val="Normal"/>
    <w:next w:val="Normal"/>
    <w:semiHidden/>
    <w:rsid w:val="00042B92"/>
    <w:pPr>
      <w:tabs>
        <w:tab w:val="right" w:pos="9360"/>
      </w:tabs>
      <w:suppressAutoHyphens/>
      <w:ind w:left="720" w:hanging="720"/>
    </w:pPr>
  </w:style>
  <w:style w:type="paragraph" w:styleId="TOC7">
    <w:name w:val="toc 7"/>
    <w:basedOn w:val="Normal"/>
    <w:next w:val="Normal"/>
    <w:semiHidden/>
    <w:rsid w:val="00042B92"/>
    <w:pPr>
      <w:suppressAutoHyphens/>
      <w:ind w:left="720" w:hanging="720"/>
    </w:pPr>
  </w:style>
  <w:style w:type="paragraph" w:styleId="TOC8">
    <w:name w:val="toc 8"/>
    <w:basedOn w:val="Normal"/>
    <w:next w:val="Normal"/>
    <w:semiHidden/>
    <w:rsid w:val="00042B92"/>
    <w:pPr>
      <w:tabs>
        <w:tab w:val="right" w:pos="9360"/>
      </w:tabs>
      <w:suppressAutoHyphens/>
      <w:ind w:left="720" w:hanging="720"/>
    </w:pPr>
  </w:style>
  <w:style w:type="paragraph" w:styleId="TOC9">
    <w:name w:val="toc 9"/>
    <w:basedOn w:val="Normal"/>
    <w:next w:val="Normal"/>
    <w:semiHidden/>
    <w:rsid w:val="00042B92"/>
    <w:pPr>
      <w:tabs>
        <w:tab w:val="right" w:leader="dot" w:pos="9360"/>
      </w:tabs>
      <w:suppressAutoHyphens/>
      <w:ind w:left="720" w:hanging="720"/>
    </w:pPr>
  </w:style>
  <w:style w:type="paragraph" w:styleId="Index1">
    <w:name w:val="index 1"/>
    <w:basedOn w:val="Normal"/>
    <w:next w:val="Normal"/>
    <w:semiHidden/>
    <w:rsid w:val="00042B92"/>
    <w:pPr>
      <w:tabs>
        <w:tab w:val="right" w:leader="dot" w:pos="9360"/>
      </w:tabs>
      <w:suppressAutoHyphens/>
      <w:ind w:left="1440" w:right="720" w:hanging="1440"/>
    </w:pPr>
  </w:style>
  <w:style w:type="paragraph" w:styleId="Index2">
    <w:name w:val="index 2"/>
    <w:basedOn w:val="Normal"/>
    <w:next w:val="Normal"/>
    <w:semiHidden/>
    <w:rsid w:val="00042B92"/>
    <w:pPr>
      <w:tabs>
        <w:tab w:val="right" w:leader="dot" w:pos="9360"/>
      </w:tabs>
      <w:suppressAutoHyphens/>
      <w:ind w:left="1440" w:right="720" w:hanging="720"/>
    </w:pPr>
  </w:style>
  <w:style w:type="paragraph" w:styleId="TOAHeading">
    <w:name w:val="toa heading"/>
    <w:basedOn w:val="Normal"/>
    <w:next w:val="Normal"/>
    <w:semiHidden/>
    <w:rsid w:val="00042B92"/>
    <w:pPr>
      <w:tabs>
        <w:tab w:val="right" w:pos="9360"/>
      </w:tabs>
      <w:suppressAutoHyphens/>
    </w:pPr>
  </w:style>
  <w:style w:type="paragraph" w:styleId="Caption">
    <w:name w:val="caption"/>
    <w:basedOn w:val="Normal"/>
    <w:next w:val="Normal"/>
    <w:qFormat/>
    <w:rsid w:val="00042B92"/>
  </w:style>
  <w:style w:type="character" w:customStyle="1" w:styleId="EquationCaption">
    <w:name w:val="_Equation Caption"/>
    <w:rsid w:val="00042B92"/>
  </w:style>
  <w:style w:type="paragraph" w:styleId="BlockText">
    <w:name w:val="Block Text"/>
    <w:basedOn w:val="Normal"/>
    <w:rsid w:val="00042B92"/>
    <w:pPr>
      <w:tabs>
        <w:tab w:val="left" w:pos="-720"/>
      </w:tabs>
      <w:suppressAutoHyphens/>
      <w:ind w:left="720" w:right="720"/>
      <w:jc w:val="both"/>
    </w:pPr>
    <w:rPr>
      <w:spacing w:val="-3"/>
    </w:rPr>
  </w:style>
  <w:style w:type="paragraph" w:styleId="Header">
    <w:name w:val="header"/>
    <w:basedOn w:val="Normal"/>
    <w:rsid w:val="00042B92"/>
    <w:pPr>
      <w:tabs>
        <w:tab w:val="center" w:pos="4320"/>
        <w:tab w:val="right" w:pos="8640"/>
      </w:tabs>
    </w:pPr>
  </w:style>
  <w:style w:type="paragraph" w:styleId="Footer">
    <w:name w:val="footer"/>
    <w:basedOn w:val="Normal"/>
    <w:rsid w:val="00042B92"/>
    <w:pPr>
      <w:tabs>
        <w:tab w:val="center" w:pos="4320"/>
        <w:tab w:val="right" w:pos="8640"/>
      </w:tabs>
    </w:pPr>
  </w:style>
  <w:style w:type="paragraph" w:styleId="BodyText">
    <w:name w:val="Body Text"/>
    <w:basedOn w:val="Normal"/>
    <w:rsid w:val="00042B92"/>
    <w:pPr>
      <w:tabs>
        <w:tab w:val="left" w:pos="-720"/>
      </w:tabs>
      <w:suppressAutoHyphens/>
      <w:jc w:val="both"/>
    </w:pPr>
    <w:rPr>
      <w:rFonts w:ascii="Times New Roman" w:hAnsi="Times New Roman"/>
      <w:spacing w:val="-3"/>
    </w:rPr>
  </w:style>
  <w:style w:type="character" w:styleId="Emphasis">
    <w:name w:val="Emphasis"/>
    <w:qFormat/>
    <w:rsid w:val="00042B92"/>
    <w:rPr>
      <w:i/>
      <w:iCs/>
    </w:rPr>
  </w:style>
  <w:style w:type="paragraph" w:styleId="BodyTextIndent">
    <w:name w:val="Body Text Indent"/>
    <w:basedOn w:val="Normal"/>
    <w:rsid w:val="00042B92"/>
    <w:pPr>
      <w:tabs>
        <w:tab w:val="left" w:pos="-720"/>
      </w:tabs>
      <w:suppressAutoHyphens/>
      <w:ind w:firstLine="720"/>
    </w:pPr>
    <w:rPr>
      <w:rFonts w:ascii="Times New Roman" w:hAnsi="Times New Roman"/>
      <w:spacing w:val="-3"/>
    </w:rPr>
  </w:style>
  <w:style w:type="paragraph" w:styleId="BodyText2">
    <w:name w:val="Body Text 2"/>
    <w:basedOn w:val="Normal"/>
    <w:rsid w:val="00042B92"/>
    <w:pPr>
      <w:tabs>
        <w:tab w:val="left" w:pos="-720"/>
        <w:tab w:val="left" w:pos="0"/>
      </w:tabs>
      <w:suppressAutoHyphens/>
      <w:ind w:right="720"/>
      <w:jc w:val="both"/>
    </w:pPr>
    <w:rPr>
      <w:rFonts w:ascii="Times New Roman" w:hAnsi="Times New Roman"/>
      <w:spacing w:val="-3"/>
    </w:rPr>
  </w:style>
  <w:style w:type="paragraph" w:styleId="BodyTextIndent2">
    <w:name w:val="Body Text Indent 2"/>
    <w:basedOn w:val="Normal"/>
    <w:rsid w:val="00042B92"/>
    <w:pPr>
      <w:tabs>
        <w:tab w:val="left" w:pos="-720"/>
      </w:tabs>
      <w:suppressAutoHyphens/>
      <w:ind w:hanging="360"/>
      <w:jc w:val="both"/>
    </w:pPr>
    <w:rPr>
      <w:rFonts w:ascii="Times New Roman" w:hAnsi="Times New Roman"/>
      <w:spacing w:val="-3"/>
    </w:rPr>
  </w:style>
  <w:style w:type="paragraph" w:styleId="BodyTextIndent3">
    <w:name w:val="Body Text Indent 3"/>
    <w:basedOn w:val="Normal"/>
    <w:rsid w:val="00042B92"/>
    <w:pPr>
      <w:tabs>
        <w:tab w:val="left" w:pos="-720"/>
      </w:tabs>
      <w:suppressAutoHyphens/>
      <w:ind w:left="-90" w:firstLine="810"/>
      <w:jc w:val="both"/>
    </w:pPr>
    <w:rPr>
      <w:rFonts w:ascii="Times New Roman" w:hAnsi="Times New Roman"/>
      <w:spacing w:val="-3"/>
    </w:rPr>
  </w:style>
  <w:style w:type="paragraph" w:styleId="BodyText3">
    <w:name w:val="Body Text 3"/>
    <w:basedOn w:val="Normal"/>
    <w:rsid w:val="00042B92"/>
    <w:pPr>
      <w:tabs>
        <w:tab w:val="left" w:pos="-720"/>
      </w:tabs>
      <w:suppressAutoHyphens/>
      <w:jc w:val="both"/>
    </w:pPr>
    <w:rPr>
      <w:rFonts w:ascii="Times New Roman" w:hAnsi="Times New Roman"/>
      <w:b/>
      <w:bCs/>
      <w:spacing w:val="-3"/>
    </w:rPr>
  </w:style>
  <w:style w:type="character" w:styleId="PageNumber">
    <w:name w:val="page number"/>
    <w:basedOn w:val="DefaultParagraphFont"/>
    <w:rsid w:val="00B3206B"/>
  </w:style>
  <w:style w:type="paragraph" w:styleId="BalloonText">
    <w:name w:val="Balloon Text"/>
    <w:basedOn w:val="Normal"/>
    <w:semiHidden/>
    <w:rsid w:val="007D6C9A"/>
    <w:rPr>
      <w:rFonts w:ascii="Tahoma" w:hAnsi="Tahoma" w:cs="Tahoma"/>
      <w:sz w:val="16"/>
      <w:szCs w:val="16"/>
    </w:rPr>
  </w:style>
  <w:style w:type="paragraph" w:customStyle="1" w:styleId="Style1">
    <w:name w:val="Style1"/>
    <w:basedOn w:val="FootnoteText"/>
    <w:rsid w:val="001E12AD"/>
    <w:rPr>
      <w:rFonts w:ascii="Times New Roman" w:hAnsi="Times New Roman"/>
      <w:spacing w:val="-3"/>
      <w:sz w:val="20"/>
    </w:rPr>
  </w:style>
  <w:style w:type="character" w:styleId="Hyperlink">
    <w:name w:val="Hyperlink"/>
    <w:rsid w:val="00200A23"/>
    <w:rPr>
      <w:color w:val="0000FF"/>
      <w:u w:val="single"/>
    </w:rPr>
  </w:style>
  <w:style w:type="character" w:customStyle="1" w:styleId="documentbody1">
    <w:name w:val="documentbody1"/>
    <w:rsid w:val="00200A23"/>
    <w:rPr>
      <w:rFonts w:ascii="Verdana" w:hAnsi="Verdana" w:hint="default"/>
      <w:sz w:val="19"/>
      <w:szCs w:val="19"/>
    </w:rPr>
  </w:style>
  <w:style w:type="character" w:customStyle="1" w:styleId="searchterm1">
    <w:name w:val="searchterm1"/>
    <w:rsid w:val="00200A23"/>
    <w:rPr>
      <w:b/>
      <w:bCs/>
      <w:shd w:val="clear" w:color="auto" w:fill="FFFF00"/>
    </w:rPr>
  </w:style>
  <w:style w:type="character" w:customStyle="1" w:styleId="bestsection1">
    <w:name w:val="bestsection1"/>
    <w:rsid w:val="00200A23"/>
    <w:rPr>
      <w:color w:val="FF0000"/>
    </w:rPr>
  </w:style>
  <w:style w:type="character" w:styleId="CommentReference">
    <w:name w:val="annotation reference"/>
    <w:uiPriority w:val="99"/>
    <w:unhideWhenUsed/>
    <w:rsid w:val="00535E66"/>
    <w:rPr>
      <w:sz w:val="16"/>
      <w:szCs w:val="16"/>
    </w:rPr>
  </w:style>
  <w:style w:type="paragraph" w:styleId="CommentText">
    <w:name w:val="annotation text"/>
    <w:basedOn w:val="Normal"/>
    <w:link w:val="CommentTextChar"/>
    <w:uiPriority w:val="99"/>
    <w:unhideWhenUsed/>
    <w:rsid w:val="00535E66"/>
    <w:pPr>
      <w:widowControl/>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535E66"/>
    <w:rPr>
      <w:rFonts w:ascii="Calibri" w:eastAsia="Calibri" w:hAnsi="Calibri"/>
    </w:rPr>
  </w:style>
  <w:style w:type="paragraph" w:styleId="NoSpacing">
    <w:name w:val="No Spacing"/>
    <w:uiPriority w:val="1"/>
    <w:qFormat/>
    <w:rsid w:val="00C5218D"/>
    <w:rPr>
      <w:rFonts w:ascii="Cambria" w:eastAsia="Calibri" w:hAnsi="Cambria"/>
      <w:sz w:val="24"/>
      <w:szCs w:val="24"/>
    </w:rPr>
  </w:style>
  <w:style w:type="paragraph" w:styleId="ListParagraph">
    <w:name w:val="List Paragraph"/>
    <w:basedOn w:val="Normal"/>
    <w:uiPriority w:val="34"/>
    <w:qFormat/>
    <w:rsid w:val="00114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6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E0BA-0708-482B-81E7-EA0AD569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4297</Words>
  <Characters>24264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28504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BCTCJMW</dc:creator>
  <cp:lastModifiedBy>Yadlosky, Margie (DOL)</cp:lastModifiedBy>
  <cp:revision>2</cp:revision>
  <cp:lastPrinted>2013-07-30T00:49:00Z</cp:lastPrinted>
  <dcterms:created xsi:type="dcterms:W3CDTF">2013-08-05T20:01:00Z</dcterms:created>
  <dcterms:modified xsi:type="dcterms:W3CDTF">2013-08-05T20:01:00Z</dcterms:modified>
</cp:coreProperties>
</file>