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DC760E">
        <w:rPr>
          <w:rFonts w:ascii="Bookman Old Style" w:hAnsi="Bookman Old Style"/>
        </w:rPr>
        <w:t>15 1235</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DC760E" w:rsidRPr="00DC760E">
        <w:rPr>
          <w:rFonts w:ascii="Bookman Old Style" w:hAnsi="Bookman Old Style"/>
          <w:szCs w:val="24"/>
        </w:rPr>
        <w:t>October 6, 2015</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DC760E">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KEVIN CARTER</w:t>
      </w:r>
    </w:p>
    <w:p w:rsidR="00DC760E" w:rsidRDefault="00DC760E">
      <w:pPr>
        <w:widowControl/>
        <w:tabs>
          <w:tab w:val="left" w:pos="-1440"/>
          <w:tab w:val="left" w:pos="-720"/>
          <w:tab w:val="left" w:pos="0"/>
          <w:tab w:val="left" w:pos="5760"/>
        </w:tabs>
        <w:suppressAutoHyphens/>
        <w:ind w:right="-360"/>
        <w:rPr>
          <w:rFonts w:ascii="Bookman Old Style" w:hAnsi="Bookman Old Style"/>
        </w:rPr>
      </w:pPr>
    </w:p>
    <w:p w:rsidR="005D2880" w:rsidRPr="00774034" w:rsidRDefault="005D2880">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DC760E">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Kevin Carter</w:t>
      </w:r>
      <w:r w:rsidR="005A281D" w:rsidRPr="00774034">
        <w:rPr>
          <w:rFonts w:ascii="Bookman Old Style" w:hAnsi="Bookman Old Style"/>
        </w:rPr>
        <w:tab/>
        <w:t>None</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a </w:t>
      </w:r>
      <w:r w:rsidR="00DC760E">
        <w:rPr>
          <w:rFonts w:ascii="Bookman Old Style" w:hAnsi="Bookman Old Style"/>
          <w:szCs w:val="24"/>
        </w:rPr>
        <w:t>September 21, 2015</w:t>
      </w:r>
      <w:r w:rsidRPr="008F7CCB">
        <w:rPr>
          <w:rFonts w:ascii="Bookman Old Style" w:hAnsi="Bookman Old Style"/>
          <w:szCs w:val="24"/>
        </w:rPr>
        <w:t xml:space="preserve"> </w:t>
      </w:r>
      <w:r w:rsidR="00DC760E">
        <w:rPr>
          <w:rFonts w:ascii="Bookman Old Style" w:hAnsi="Bookman Old Style"/>
          <w:szCs w:val="24"/>
        </w:rPr>
        <w:t>re</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DC760E" w:rsidRDefault="00E9529D" w:rsidP="00E9529D">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DC760E">
        <w:rPr>
          <w:rFonts w:ascii="Bookman Old Style" w:hAnsi="Bookman Old Style"/>
          <w:szCs w:val="24"/>
        </w:rPr>
        <w:t>June 7, 2015</w:t>
      </w:r>
      <w:r w:rsidRPr="008F7CCB">
        <w:rPr>
          <w:rFonts w:ascii="Bookman Old Style" w:hAnsi="Bookman Old Style"/>
          <w:szCs w:val="24"/>
        </w:rPr>
        <w:t>.</w:t>
      </w:r>
      <w:r w:rsidR="00DC760E">
        <w:rPr>
          <w:rFonts w:ascii="Bookman Old Style" w:hAnsi="Bookman Old Style"/>
          <w:szCs w:val="24"/>
        </w:rPr>
        <w:t xml:space="preserve"> On August 14, 2015, the Division of Employment and Training Services mailed the claimant a notice of the requirement to complete a reemployment and eligibility assessment interview before September 5, 2015. The claimant did not get the notice until September 9, 2015.</w:t>
      </w:r>
    </w:p>
    <w:p w:rsidR="00DC760E" w:rsidRDefault="00DC760E" w:rsidP="00E9529D">
      <w:pPr>
        <w:tabs>
          <w:tab w:val="left" w:pos="-1440"/>
          <w:tab w:val="left" w:pos="-720"/>
        </w:tabs>
        <w:rPr>
          <w:rFonts w:ascii="Bookman Old Style" w:hAnsi="Bookman Old Style"/>
          <w:szCs w:val="24"/>
        </w:rPr>
      </w:pPr>
    </w:p>
    <w:p w:rsidR="00DC760E" w:rsidRDefault="00DC760E" w:rsidP="00E9529D">
      <w:pPr>
        <w:tabs>
          <w:tab w:val="left" w:pos="-1440"/>
          <w:tab w:val="left" w:pos="-720"/>
        </w:tabs>
        <w:rPr>
          <w:rFonts w:ascii="Bookman Old Style" w:hAnsi="Bookman Old Style"/>
          <w:szCs w:val="24"/>
        </w:rPr>
      </w:pPr>
      <w:r>
        <w:rPr>
          <w:rFonts w:ascii="Bookman Old Style" w:hAnsi="Bookman Old Style"/>
          <w:szCs w:val="24"/>
        </w:rPr>
        <w:t xml:space="preserve">The claimant received his mail at an elderly couples’ address. He does not reside there but chose to receive his mail at that address. The couple went on vacation from August 2, 2015 until about August 30, 2015. The claimant did not have access to the mail while the couple was gone on vacation. </w:t>
      </w:r>
    </w:p>
    <w:p w:rsidR="00DC760E" w:rsidRDefault="00DC760E" w:rsidP="00E9529D">
      <w:pPr>
        <w:tabs>
          <w:tab w:val="left" w:pos="-1440"/>
          <w:tab w:val="left" w:pos="-720"/>
        </w:tabs>
        <w:rPr>
          <w:rFonts w:ascii="Bookman Old Style" w:hAnsi="Bookman Old Style"/>
          <w:szCs w:val="24"/>
        </w:rPr>
      </w:pPr>
    </w:p>
    <w:p w:rsidR="00E9529D" w:rsidRPr="008F7CCB" w:rsidRDefault="00DC760E" w:rsidP="00E9529D">
      <w:pPr>
        <w:tabs>
          <w:tab w:val="left" w:pos="-1440"/>
          <w:tab w:val="left" w:pos="-720"/>
        </w:tabs>
        <w:rPr>
          <w:rFonts w:ascii="Bookman Old Style" w:hAnsi="Bookman Old Style"/>
          <w:szCs w:val="24"/>
        </w:rPr>
      </w:pPr>
      <w:r>
        <w:rPr>
          <w:rFonts w:ascii="Bookman Old Style" w:hAnsi="Bookman Old Style"/>
          <w:szCs w:val="24"/>
        </w:rPr>
        <w:t>He collected his mail on or about September 9, 2015. He learned that he was required to report for the reemployment and eligibility assessment interview. He contacted the Division on or about September 10, 2015. The earliest interview time available was September 17, 2015. The claimant reported for the interview and completed the interview and assessment on that date.</w:t>
      </w:r>
      <w:r w:rsidR="00E9529D" w:rsidRPr="008F7CCB">
        <w:rPr>
          <w:rFonts w:ascii="Bookman Old Style" w:hAnsi="Bookman Old Style"/>
          <w:szCs w:val="24"/>
        </w:rPr>
        <w:t xml:space="preserve"> </w:t>
      </w:r>
    </w:p>
    <w:p w:rsidR="00C849DC" w:rsidRPr="00E67A43" w:rsidRDefault="00C849DC" w:rsidP="00C849DC">
      <w:pPr>
        <w:pStyle w:val="EndnoteText"/>
        <w:keepNext/>
        <w:widowControl/>
        <w:tabs>
          <w:tab w:val="left" w:pos="-1440"/>
          <w:tab w:val="left" w:pos="-720"/>
        </w:tabs>
        <w:ind w:right="360"/>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Default="005043BD" w:rsidP="005043BD">
      <w:pPr>
        <w:shd w:val="clear" w:color="auto" w:fill="FFFFFF"/>
        <w:ind w:left="1440" w:hanging="720"/>
        <w:rPr>
          <w:rFonts w:ascii="Bookman Old Style" w:hAnsi="Bookman Old Style"/>
          <w:color w:val="000000"/>
          <w:szCs w:val="24"/>
        </w:rPr>
      </w:pPr>
      <w:r>
        <w:rPr>
          <w:rFonts w:ascii="Bookman Old Style" w:hAnsi="Bookman Old Style"/>
          <w:color w:val="000000"/>
          <w:szCs w:val="24"/>
        </w:rPr>
        <w:t>(a)</w:t>
      </w:r>
      <w:r>
        <w:rPr>
          <w:rFonts w:ascii="Bookman Old Style" w:hAnsi="Bookman Old Style"/>
          <w:color w:val="000000"/>
          <w:szCs w:val="24"/>
        </w:rPr>
        <w:tab/>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rsidR="005043BD" w:rsidRDefault="005043BD" w:rsidP="005043BD">
      <w:pPr>
        <w:pStyle w:val="ListParagraph"/>
        <w:shd w:val="clear" w:color="auto" w:fill="FFFFFF"/>
        <w:ind w:left="1080"/>
        <w:rPr>
          <w:rFonts w:ascii="Bookman Old Style" w:hAnsi="Bookman Old Style"/>
          <w:color w:val="000000"/>
          <w:szCs w:val="24"/>
        </w:rPr>
      </w:pPr>
    </w:p>
    <w:p w:rsidR="005043BD" w:rsidRDefault="005043BD" w:rsidP="005043BD">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r>
      <w:proofErr w:type="gramStart"/>
      <w:r>
        <w:rPr>
          <w:rFonts w:ascii="Bookman Old Style" w:hAnsi="Bookman Old Style"/>
          <w:color w:val="000000"/>
          <w:szCs w:val="24"/>
        </w:rPr>
        <w:t>the</w:t>
      </w:r>
      <w:proofErr w:type="gramEnd"/>
      <w:r>
        <w:rPr>
          <w:rFonts w:ascii="Bookman Old Style" w:hAnsi="Bookman Old Style"/>
          <w:color w:val="000000"/>
          <w:szCs w:val="24"/>
        </w:rPr>
        <w:t xml:space="preserve"> insured worker is not available for work because the insured worker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disabled;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services;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dependents;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r>
      <w:proofErr w:type="gramStart"/>
      <w:r>
        <w:rPr>
          <w:rFonts w:ascii="Bookman Old Style" w:hAnsi="Bookman Old Style"/>
          <w:color w:val="000000"/>
          <w:szCs w:val="24"/>
        </w:rPr>
        <w:t>is</w:t>
      </w:r>
      <w:proofErr w:type="gramEnd"/>
      <w:r>
        <w:rPr>
          <w:rFonts w:ascii="Bookman Old Style" w:hAnsi="Bookman Old Style"/>
          <w:color w:val="000000"/>
          <w:szCs w:val="24"/>
        </w:rPr>
        <w:t xml:space="preserve"> serving as a prospective or impaneled juror in a court; or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r>
      <w:proofErr w:type="gramStart"/>
      <w:r>
        <w:rPr>
          <w:rFonts w:ascii="Bookman Old Style" w:hAnsi="Bookman Old Style"/>
          <w:color w:val="000000"/>
          <w:szCs w:val="24"/>
        </w:rPr>
        <w:t>is</w:t>
      </w:r>
      <w:proofErr w:type="gramEnd"/>
      <w:r>
        <w:rPr>
          <w:rFonts w:ascii="Bookman Old Style" w:hAnsi="Bookman Old Style"/>
          <w:color w:val="000000"/>
          <w:szCs w:val="24"/>
        </w:rPr>
        <w:t xml:space="preserve"> attending the funeral of an immediate family member for a period of no longer than seven days; and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A waiver of disqualification for an illness or disability under (a</w:t>
      </w:r>
      <w:proofErr w:type="gramStart"/>
      <w:r>
        <w:rPr>
          <w:rFonts w:ascii="Bookman Old Style" w:hAnsi="Bookman Old Style"/>
          <w:color w:val="000000"/>
          <w:szCs w:val="24"/>
        </w:rPr>
        <w:t>)(</w:t>
      </w:r>
      <w:proofErr w:type="gramEnd"/>
      <w:r>
        <w:rPr>
          <w:rFonts w:ascii="Bookman Old Style" w:hAnsi="Bookman Old Style"/>
          <w:color w:val="000000"/>
          <w:szCs w:val="24"/>
        </w:rPr>
        <w:t xml:space="preserve">1) of this section may not exceed six consecutive weeks. </w:t>
      </w:r>
    </w:p>
    <w:p w:rsidR="005043BD" w:rsidRDefault="005043BD" w:rsidP="005043BD">
      <w:pPr>
        <w:shd w:val="clear" w:color="auto" w:fill="FFFFFF"/>
        <w:rPr>
          <w:rFonts w:ascii="Bookman Old Style" w:hAnsi="Bookman Old Style"/>
          <w:bCs/>
          <w:color w:val="000000"/>
          <w:szCs w:val="24"/>
        </w:rPr>
      </w:pPr>
    </w:p>
    <w:p w:rsidR="005043BD" w:rsidRPr="005B0DBB" w:rsidRDefault="005043BD" w:rsidP="005043BD">
      <w:pPr>
        <w:rPr>
          <w:rFonts w:ascii="Bookman Old Style" w:hAnsi="Bookman Old Style"/>
          <w:b/>
          <w:szCs w:val="24"/>
        </w:rPr>
      </w:pPr>
      <w:r w:rsidRPr="005B0DBB">
        <w:rPr>
          <w:rFonts w:ascii="Bookman Old Style" w:hAnsi="Bookman Old Style"/>
          <w:b/>
          <w:szCs w:val="24"/>
        </w:rPr>
        <w:t>8 AAC 85.350:</w:t>
      </w:r>
    </w:p>
    <w:p w:rsidR="005043BD" w:rsidRPr="005B0DBB" w:rsidRDefault="005043BD" w:rsidP="005043BD">
      <w:pPr>
        <w:rPr>
          <w:rFonts w:ascii="Bookman Old Style" w:hAnsi="Bookman Old Style"/>
          <w:b/>
          <w:szCs w:val="24"/>
        </w:rPr>
      </w:pPr>
    </w:p>
    <w:p w:rsidR="005043BD" w:rsidRPr="005B0DBB" w:rsidRDefault="005043BD" w:rsidP="005043BD">
      <w:pPr>
        <w:ind w:left="1440" w:hanging="720"/>
        <w:rPr>
          <w:rFonts w:ascii="Bookman Old Style" w:hAnsi="Bookman Old Style"/>
          <w:szCs w:val="24"/>
        </w:rPr>
      </w:pPr>
      <w:r w:rsidRPr="005B0DBB">
        <w:rPr>
          <w:rFonts w:ascii="Bookman Old Style" w:hAnsi="Bookman Old Style"/>
          <w:szCs w:val="24"/>
        </w:rPr>
        <w:t>(a)</w:t>
      </w:r>
      <w:r w:rsidRPr="005B0DBB">
        <w:rPr>
          <w:rFonts w:ascii="Bookman Old Style" w:hAnsi="Bookman Old Style"/>
          <w:szCs w:val="24"/>
        </w:rPr>
        <w:tab/>
        <w:t xml:space="preserve">A claimant is considered able to work if the claimant is physically and mentally capable of performing work under the usual </w:t>
      </w:r>
      <w:r w:rsidRPr="005B0DBB">
        <w:rPr>
          <w:rFonts w:ascii="Bookman Old Style" w:hAnsi="Bookman Old Style"/>
          <w:szCs w:val="24"/>
        </w:rPr>
        <w:lastRenderedPageBreak/>
        <w:t xml:space="preserve">conditions of employment in the claimant's principal occupation or other occupations for which the claimant is reasonably fitted by training and experience. </w:t>
      </w:r>
    </w:p>
    <w:p w:rsidR="005043BD" w:rsidRPr="005B0DBB" w:rsidRDefault="005043BD" w:rsidP="005043BD">
      <w:pPr>
        <w:ind w:left="1440" w:hanging="720"/>
        <w:rPr>
          <w:rFonts w:ascii="Bookman Old Style" w:hAnsi="Bookman Old Style"/>
          <w:szCs w:val="24"/>
        </w:rPr>
      </w:pPr>
      <w:r w:rsidRPr="005B0DBB">
        <w:rPr>
          <w:rFonts w:ascii="Bookman Old Style" w:hAnsi="Bookman Old Style"/>
          <w:szCs w:val="24"/>
        </w:rPr>
        <w:t>(b)</w:t>
      </w:r>
      <w:r w:rsidRPr="005B0DBB">
        <w:rPr>
          <w:rFonts w:ascii="Bookman Old Style" w:hAnsi="Bookman Old Style"/>
          <w:szCs w:val="24"/>
        </w:rPr>
        <w:tab/>
        <w:t xml:space="preserve">A claimant is considered available for suitable work for a week if the claimant </w:t>
      </w:r>
    </w:p>
    <w:p w:rsidR="005043BD" w:rsidRPr="005B0DBB" w:rsidRDefault="005043BD" w:rsidP="005043BD">
      <w:pPr>
        <w:ind w:left="1440" w:hanging="720"/>
        <w:rPr>
          <w:rFonts w:ascii="Bookman Old Style" w:hAnsi="Bookman Old Style"/>
          <w:szCs w:val="24"/>
        </w:rPr>
      </w:pPr>
    </w:p>
    <w:p w:rsidR="005043BD" w:rsidRPr="005B0DBB" w:rsidRDefault="005043BD" w:rsidP="005043BD">
      <w:pPr>
        <w:ind w:left="720" w:firstLine="720"/>
        <w:rPr>
          <w:rFonts w:ascii="Bookman Old Style" w:hAnsi="Bookman Old Style"/>
          <w:szCs w:val="24"/>
        </w:rPr>
      </w:pPr>
      <w:r w:rsidRPr="005B0DBB">
        <w:rPr>
          <w:rFonts w:ascii="Bookman Old Style" w:hAnsi="Bookman Old Style"/>
          <w:szCs w:val="24"/>
        </w:rPr>
        <w:t>(1)</w:t>
      </w:r>
      <w:r w:rsidRPr="005B0DBB">
        <w:rPr>
          <w:rFonts w:ascii="Bookman Old Style" w:hAnsi="Bookman Old Style"/>
          <w:szCs w:val="24"/>
        </w:rPr>
        <w:tab/>
      </w:r>
      <w:proofErr w:type="gramStart"/>
      <w:r w:rsidRPr="005B0DBB">
        <w:rPr>
          <w:rFonts w:ascii="Bookman Old Style" w:hAnsi="Bookman Old Style"/>
          <w:szCs w:val="24"/>
        </w:rPr>
        <w:t>registers</w:t>
      </w:r>
      <w:proofErr w:type="gramEnd"/>
      <w:r w:rsidRPr="005B0DBB">
        <w:rPr>
          <w:rFonts w:ascii="Bookman Old Style" w:hAnsi="Bookman Old Style"/>
          <w:szCs w:val="24"/>
        </w:rPr>
        <w:t xml:space="preserve"> for work as required under 8 AAC </w:t>
      </w:r>
      <w:hyperlink r:id="rId10" w:history="1">
        <w:r w:rsidRPr="005B0DBB">
          <w:rPr>
            <w:rFonts w:ascii="Bookman Old Style" w:hAnsi="Bookman Old Style"/>
            <w:szCs w:val="24"/>
          </w:rPr>
          <w:t>85.351;</w:t>
        </w:r>
      </w:hyperlink>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(2)</w:t>
      </w:r>
      <w:r w:rsidRPr="005B0DBB">
        <w:rPr>
          <w:rFonts w:ascii="Bookman Old Style" w:hAnsi="Bookman Old Style"/>
          <w:szCs w:val="24"/>
        </w:rPr>
        <w:tab/>
      </w:r>
      <w:proofErr w:type="gramStart"/>
      <w:r w:rsidRPr="005B0DBB">
        <w:rPr>
          <w:rFonts w:ascii="Bookman Old Style" w:hAnsi="Bookman Old Style"/>
          <w:szCs w:val="24"/>
        </w:rPr>
        <w:t>makes</w:t>
      </w:r>
      <w:proofErr w:type="gramEnd"/>
      <w:r w:rsidRPr="005B0DBB">
        <w:rPr>
          <w:rFonts w:ascii="Bookman Old Style" w:hAnsi="Bookman Old Style"/>
          <w:szCs w:val="24"/>
        </w:rPr>
        <w:t xml:space="preserve"> independent efforts to find work as directed under 8 AAC </w:t>
      </w:r>
      <w:hyperlink r:id="rId11" w:history="1">
        <w:r w:rsidRPr="005B0DBB">
          <w:rPr>
            <w:rFonts w:ascii="Bookman Old Style" w:hAnsi="Bookman Old Style"/>
            <w:szCs w:val="24"/>
          </w:rPr>
          <w:t>85.352</w:t>
        </w:r>
      </w:hyperlink>
      <w:r w:rsidRPr="005B0DBB">
        <w:rPr>
          <w:rFonts w:ascii="Bookman Old Style" w:hAnsi="Bookman Old Style"/>
          <w:szCs w:val="24"/>
        </w:rPr>
        <w:t xml:space="preserve"> and 8 AAC </w:t>
      </w:r>
      <w:hyperlink r:id="rId12" w:history="1">
        <w:r w:rsidRPr="005B0DBB">
          <w:rPr>
            <w:rFonts w:ascii="Bookman Old Style" w:hAnsi="Bookman Old Style"/>
            <w:szCs w:val="24"/>
          </w:rPr>
          <w:t>85.355;</w:t>
        </w:r>
      </w:hyperlink>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(3)</w:t>
      </w:r>
      <w:r w:rsidRPr="005B0DBB">
        <w:rPr>
          <w:rFonts w:ascii="Bookman Old Style" w:hAnsi="Bookman Old Style"/>
          <w:szCs w:val="24"/>
        </w:rPr>
        <w:tab/>
      </w:r>
      <w:proofErr w:type="gramStart"/>
      <w:r w:rsidRPr="005B0DBB">
        <w:rPr>
          <w:rFonts w:ascii="Bookman Old Style" w:hAnsi="Bookman Old Style"/>
          <w:szCs w:val="24"/>
        </w:rPr>
        <w:t>meets</w:t>
      </w:r>
      <w:proofErr w:type="gramEnd"/>
      <w:r w:rsidRPr="005B0DBB">
        <w:rPr>
          <w:rFonts w:ascii="Bookman Old Style" w:hAnsi="Bookman Old Style"/>
          <w:szCs w:val="24"/>
        </w:rPr>
        <w:t xml:space="preserve"> the requirements of 8 AAC </w:t>
      </w:r>
      <w:hyperlink r:id="rId13" w:history="1">
        <w:r w:rsidRPr="005B0DBB">
          <w:rPr>
            <w:rFonts w:ascii="Bookman Old Style" w:hAnsi="Bookman Old Style"/>
            <w:szCs w:val="24"/>
          </w:rPr>
          <w:t>85.353</w:t>
        </w:r>
      </w:hyperlink>
      <w:r w:rsidRPr="005B0DBB">
        <w:rPr>
          <w:rFonts w:ascii="Bookman Old Style" w:hAnsi="Bookman Old Style"/>
          <w:szCs w:val="24"/>
        </w:rPr>
        <w:t xml:space="preserve"> during periods of travel; </w:t>
      </w:r>
    </w:p>
    <w:p w:rsidR="005043BD" w:rsidRPr="005B0DBB" w:rsidRDefault="005043BD" w:rsidP="005043BD">
      <w:pPr>
        <w:ind w:left="720" w:firstLine="720"/>
        <w:rPr>
          <w:rFonts w:ascii="Bookman Old Style" w:hAnsi="Bookman Old Style"/>
          <w:szCs w:val="24"/>
        </w:rPr>
      </w:pPr>
      <w:r w:rsidRPr="005B0DBB">
        <w:rPr>
          <w:rFonts w:ascii="Bookman Old Style" w:hAnsi="Bookman Old Style"/>
          <w:szCs w:val="24"/>
        </w:rPr>
        <w:t>(4)</w:t>
      </w:r>
      <w:r w:rsidRPr="005B0DBB">
        <w:rPr>
          <w:rFonts w:ascii="Bookman Old Style" w:hAnsi="Bookman Old Style"/>
          <w:szCs w:val="24"/>
        </w:rPr>
        <w:tab/>
      </w:r>
      <w:proofErr w:type="gramStart"/>
      <w:r w:rsidRPr="005B0DBB">
        <w:rPr>
          <w:rFonts w:ascii="Bookman Old Style" w:hAnsi="Bookman Old Style"/>
          <w:szCs w:val="24"/>
        </w:rPr>
        <w:t>meets</w:t>
      </w:r>
      <w:proofErr w:type="gramEnd"/>
      <w:r w:rsidRPr="005B0DBB">
        <w:rPr>
          <w:rFonts w:ascii="Bookman Old Style" w:hAnsi="Bookman Old Style"/>
          <w:szCs w:val="24"/>
        </w:rPr>
        <w:t xml:space="preserve"> the requirements of 8 AAC </w:t>
      </w:r>
      <w:hyperlink r:id="rId14" w:history="1">
        <w:r w:rsidRPr="005B0DBB">
          <w:rPr>
            <w:rFonts w:ascii="Bookman Old Style" w:hAnsi="Bookman Old Style"/>
            <w:szCs w:val="24"/>
          </w:rPr>
          <w:t>85.356</w:t>
        </w:r>
      </w:hyperlink>
      <w:r w:rsidRPr="005B0DBB">
        <w:rPr>
          <w:rFonts w:ascii="Bookman Old Style" w:hAnsi="Bookman Old Style"/>
          <w:szCs w:val="24"/>
        </w:rPr>
        <w:t xml:space="preserve"> while in training;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(5)</w:t>
      </w:r>
      <w:r w:rsidRPr="005B0DBB">
        <w:rPr>
          <w:rFonts w:ascii="Bookman Old Style" w:hAnsi="Bookman Old Style"/>
          <w:szCs w:val="24"/>
        </w:rPr>
        <w:tab/>
      </w:r>
      <w:proofErr w:type="gramStart"/>
      <w:r w:rsidRPr="005B0DBB">
        <w:rPr>
          <w:rFonts w:ascii="Bookman Old Style" w:hAnsi="Bookman Old Style"/>
          <w:szCs w:val="24"/>
        </w:rPr>
        <w:t>is</w:t>
      </w:r>
      <w:proofErr w:type="gramEnd"/>
      <w:r w:rsidRPr="005B0DBB">
        <w:rPr>
          <w:rFonts w:ascii="Bookman Old Style" w:hAnsi="Bookman Old Style"/>
          <w:szCs w:val="24"/>
        </w:rPr>
        <w:t xml:space="preserve"> willing to accept and perform suitable work which the claimant does not have good cause to refuse;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(6)</w:t>
      </w:r>
      <w:r w:rsidRPr="005B0DBB">
        <w:rPr>
          <w:rFonts w:ascii="Bookman Old Style" w:hAnsi="Bookman Old Style"/>
          <w:szCs w:val="24"/>
        </w:rPr>
        <w:tab/>
      </w:r>
      <w:proofErr w:type="gramStart"/>
      <w:r w:rsidRPr="005B0DBB">
        <w:rPr>
          <w:rFonts w:ascii="Bookman Old Style" w:hAnsi="Bookman Old Style"/>
          <w:szCs w:val="24"/>
        </w:rPr>
        <w:t>is</w:t>
      </w:r>
      <w:proofErr w:type="gramEnd"/>
      <w:r w:rsidRPr="005B0DBB">
        <w:rPr>
          <w:rFonts w:ascii="Bookman Old Style" w:hAnsi="Bookman Old Style"/>
          <w:szCs w:val="24"/>
        </w:rPr>
        <w:t xml:space="preserve"> available, for at least five working days in the week, to respond promptly to an offer of suitable work; and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(7)</w:t>
      </w:r>
      <w:r w:rsidRPr="005B0DBB">
        <w:rPr>
          <w:rFonts w:ascii="Bookman Old Style" w:hAnsi="Bookman Old Style"/>
          <w:szCs w:val="24"/>
        </w:rPr>
        <w:tab/>
      </w:r>
      <w:proofErr w:type="gramStart"/>
      <w:r w:rsidRPr="005B0DBB">
        <w:rPr>
          <w:rFonts w:ascii="Bookman Old Style" w:hAnsi="Bookman Old Style"/>
          <w:szCs w:val="24"/>
        </w:rPr>
        <w:t>is</w:t>
      </w:r>
      <w:proofErr w:type="gramEnd"/>
      <w:r w:rsidRPr="005B0DBB">
        <w:rPr>
          <w:rFonts w:ascii="Bookman Old Style" w:hAnsi="Bookman Old Style"/>
          <w:szCs w:val="24"/>
        </w:rPr>
        <w:t xml:space="preserve"> available for a substantial amount of full-time employment.</w:t>
      </w:r>
    </w:p>
    <w:p w:rsidR="005043BD" w:rsidRPr="005B0DBB" w:rsidRDefault="005043BD" w:rsidP="005043BD">
      <w:pPr>
        <w:rPr>
          <w:rFonts w:ascii="Bookman Old Style" w:hAnsi="Bookman Old Style"/>
          <w:b/>
          <w:szCs w:val="24"/>
        </w:rPr>
      </w:pPr>
    </w:p>
    <w:p w:rsidR="005043BD" w:rsidRPr="005B0DBB" w:rsidRDefault="005043BD" w:rsidP="005043BD">
      <w:pPr>
        <w:rPr>
          <w:rFonts w:ascii="Bookman Old Style" w:hAnsi="Bookman Old Style"/>
          <w:b/>
          <w:szCs w:val="24"/>
        </w:rPr>
      </w:pPr>
      <w:r w:rsidRPr="005B0DBB">
        <w:rPr>
          <w:rFonts w:ascii="Bookman Old Style" w:hAnsi="Bookman Old Style"/>
          <w:b/>
          <w:szCs w:val="24"/>
        </w:rPr>
        <w:t>8 AAC 85.355:</w:t>
      </w:r>
    </w:p>
    <w:p w:rsidR="005043BD" w:rsidRPr="005B0DBB" w:rsidRDefault="005043BD" w:rsidP="005043BD">
      <w:pPr>
        <w:rPr>
          <w:rFonts w:ascii="Bookman Old Style" w:hAnsi="Bookman Old Style"/>
          <w:b/>
          <w:szCs w:val="24"/>
        </w:rPr>
      </w:pPr>
    </w:p>
    <w:p w:rsidR="005043BD" w:rsidRPr="005B0DBB" w:rsidRDefault="005043BD" w:rsidP="005043BD">
      <w:pPr>
        <w:ind w:left="720"/>
        <w:rPr>
          <w:rFonts w:ascii="Bookman Old Style" w:hAnsi="Bookman Old Style"/>
          <w:szCs w:val="24"/>
        </w:rPr>
      </w:pPr>
      <w:r w:rsidRPr="005B0DBB">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5043BD" w:rsidRPr="005B0DBB" w:rsidRDefault="005043BD" w:rsidP="005043BD">
      <w:pPr>
        <w:tabs>
          <w:tab w:val="left" w:pos="-1440"/>
          <w:tab w:val="left" w:pos="-720"/>
        </w:tabs>
        <w:suppressAutoHyphens/>
        <w:rPr>
          <w:rFonts w:ascii="Bookman Old Style" w:hAnsi="Bookman Old Style"/>
          <w:szCs w:val="24"/>
        </w:rPr>
      </w:pPr>
    </w:p>
    <w:p w:rsidR="005043BD" w:rsidRPr="005B0DBB" w:rsidRDefault="005043BD" w:rsidP="005043BD">
      <w:pPr>
        <w:tabs>
          <w:tab w:val="left" w:pos="-1440"/>
          <w:tab w:val="left" w:pos="-720"/>
        </w:tabs>
        <w:suppressAutoHyphens/>
        <w:rPr>
          <w:rFonts w:ascii="Bookman Old Style" w:hAnsi="Bookman Old Style"/>
          <w:b/>
          <w:szCs w:val="24"/>
        </w:rPr>
      </w:pPr>
      <w:r w:rsidRPr="005B0DBB">
        <w:rPr>
          <w:rFonts w:ascii="Bookman Old Style" w:hAnsi="Bookman Old Style"/>
          <w:b/>
          <w:szCs w:val="24"/>
        </w:rPr>
        <w:t>8 AAC 85.357 provides:</w:t>
      </w:r>
    </w:p>
    <w:p w:rsidR="005043BD" w:rsidRPr="005B0DBB" w:rsidRDefault="005043BD" w:rsidP="005043BD">
      <w:pPr>
        <w:tabs>
          <w:tab w:val="left" w:pos="-1440"/>
          <w:tab w:val="left" w:pos="-720"/>
        </w:tabs>
        <w:suppressAutoHyphens/>
        <w:rPr>
          <w:rFonts w:ascii="Bookman Old Style" w:hAnsi="Bookman Old Style"/>
          <w:szCs w:val="24"/>
        </w:rPr>
      </w:pPr>
    </w:p>
    <w:p w:rsidR="005043BD" w:rsidRPr="005B0DBB" w:rsidRDefault="005043BD" w:rsidP="005043BD">
      <w:pPr>
        <w:tabs>
          <w:tab w:val="left" w:pos="-1440"/>
          <w:tab w:val="left" w:pos="-720"/>
          <w:tab w:val="left" w:pos="0"/>
          <w:tab w:val="left" w:pos="720"/>
        </w:tabs>
        <w:suppressAutoHyphens/>
        <w:ind w:left="1440" w:hanging="1440"/>
        <w:rPr>
          <w:rFonts w:ascii="Bookman Old Style" w:hAnsi="Bookman Old Style"/>
          <w:szCs w:val="24"/>
        </w:rPr>
      </w:pPr>
      <w:r w:rsidRPr="005B0DBB">
        <w:rPr>
          <w:rFonts w:ascii="Bookman Old Style" w:hAnsi="Bookman Old Style"/>
          <w:szCs w:val="24"/>
        </w:rPr>
        <w:tab/>
        <w:t>(a)</w:t>
      </w:r>
      <w:r w:rsidRPr="005B0DBB">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5043BD" w:rsidRPr="005B0DBB" w:rsidRDefault="005043BD" w:rsidP="005043BD">
      <w:pPr>
        <w:tabs>
          <w:tab w:val="left" w:pos="-1440"/>
          <w:tab w:val="left" w:pos="-720"/>
        </w:tabs>
        <w:suppressAutoHyphens/>
        <w:rPr>
          <w:rFonts w:ascii="Bookman Old Style" w:hAnsi="Bookman Old Style"/>
          <w:szCs w:val="24"/>
        </w:rPr>
      </w:pPr>
    </w:p>
    <w:p w:rsidR="005043BD" w:rsidRPr="005B0DBB" w:rsidRDefault="005043BD" w:rsidP="005043BD">
      <w:pPr>
        <w:tabs>
          <w:tab w:val="left" w:pos="-1440"/>
          <w:tab w:val="left" w:pos="-720"/>
          <w:tab w:val="left" w:pos="0"/>
          <w:tab w:val="left" w:pos="720"/>
          <w:tab w:val="left" w:pos="1440"/>
        </w:tabs>
        <w:suppressAutoHyphens/>
        <w:ind w:left="2160" w:hanging="2160"/>
        <w:rPr>
          <w:rFonts w:ascii="Bookman Old Style" w:hAnsi="Bookman Old Style"/>
          <w:szCs w:val="24"/>
        </w:rPr>
      </w:pPr>
      <w:r w:rsidRPr="005B0DBB">
        <w:rPr>
          <w:rFonts w:ascii="Bookman Old Style" w:hAnsi="Bookman Old Style"/>
          <w:szCs w:val="24"/>
        </w:rPr>
        <w:tab/>
      </w:r>
      <w:r w:rsidRPr="005B0DBB">
        <w:rPr>
          <w:rFonts w:ascii="Bookman Old Style" w:hAnsi="Bookman Old Style"/>
          <w:szCs w:val="24"/>
        </w:rPr>
        <w:tab/>
        <w:t>(1)</w:t>
      </w:r>
      <w:r w:rsidRPr="005B0DBB">
        <w:rPr>
          <w:rFonts w:ascii="Bookman Old Style" w:hAnsi="Bookman Old Style"/>
          <w:szCs w:val="24"/>
        </w:rPr>
        <w:tab/>
      </w:r>
      <w:proofErr w:type="gramStart"/>
      <w:r w:rsidRPr="005B0DBB">
        <w:rPr>
          <w:rFonts w:ascii="Bookman Old Style" w:hAnsi="Bookman Old Style"/>
          <w:szCs w:val="24"/>
        </w:rPr>
        <w:t>completed</w:t>
      </w:r>
      <w:proofErr w:type="gramEnd"/>
      <w:r w:rsidRPr="005B0DBB">
        <w:rPr>
          <w:rFonts w:ascii="Bookman Old Style" w:hAnsi="Bookman Old Style"/>
          <w:szCs w:val="24"/>
        </w:rPr>
        <w:t xml:space="preserve"> the reemployment services; or</w:t>
      </w:r>
    </w:p>
    <w:p w:rsidR="005043BD" w:rsidRPr="005B0DBB" w:rsidRDefault="005043BD" w:rsidP="005043BD">
      <w:pPr>
        <w:numPr>
          <w:ilvl w:val="0"/>
          <w:numId w:val="9"/>
        </w:numPr>
        <w:tabs>
          <w:tab w:val="left" w:pos="-1440"/>
          <w:tab w:val="left" w:pos="-720"/>
          <w:tab w:val="left" w:pos="0"/>
          <w:tab w:val="left" w:pos="720"/>
          <w:tab w:val="left" w:pos="1440"/>
        </w:tabs>
        <w:suppressAutoHyphens/>
        <w:rPr>
          <w:rFonts w:ascii="Bookman Old Style" w:hAnsi="Bookman Old Style"/>
          <w:szCs w:val="24"/>
        </w:rPr>
      </w:pPr>
      <w:proofErr w:type="gramStart"/>
      <w:r w:rsidRPr="005B0DBB">
        <w:rPr>
          <w:rFonts w:ascii="Bookman Old Style" w:hAnsi="Bookman Old Style"/>
          <w:szCs w:val="24"/>
        </w:rPr>
        <w:t>has</w:t>
      </w:r>
      <w:proofErr w:type="gramEnd"/>
      <w:r w:rsidRPr="005B0DBB">
        <w:rPr>
          <w:rFonts w:ascii="Bookman Old Style" w:hAnsi="Bookman Old Style"/>
          <w:szCs w:val="24"/>
        </w:rPr>
        <w:t xml:space="preserve"> good cause under (b) of this section for failure to </w:t>
      </w:r>
      <w:r w:rsidRPr="005B0DBB">
        <w:rPr>
          <w:rFonts w:ascii="Bookman Old Style" w:hAnsi="Bookman Old Style"/>
          <w:szCs w:val="24"/>
        </w:rPr>
        <w:lastRenderedPageBreak/>
        <w:t>participate in the reemployment services.</w:t>
      </w:r>
    </w:p>
    <w:p w:rsidR="005043BD" w:rsidRPr="005B0DBB" w:rsidRDefault="005043BD" w:rsidP="005043BD">
      <w:pPr>
        <w:tabs>
          <w:tab w:val="left" w:pos="-1440"/>
          <w:tab w:val="left" w:pos="-720"/>
          <w:tab w:val="left" w:pos="0"/>
          <w:tab w:val="left" w:pos="720"/>
          <w:tab w:val="left" w:pos="1440"/>
        </w:tabs>
        <w:suppressAutoHyphens/>
        <w:ind w:left="1440"/>
        <w:rPr>
          <w:rFonts w:ascii="Bookman Old Style" w:hAnsi="Bookman Old Style"/>
          <w:szCs w:val="24"/>
        </w:rPr>
      </w:pPr>
    </w:p>
    <w:p w:rsidR="005043BD" w:rsidRPr="00FB2D9F" w:rsidRDefault="005043BD" w:rsidP="005043BD">
      <w:pPr>
        <w:pStyle w:val="BodyTextIndent"/>
        <w:tabs>
          <w:tab w:val="clear" w:pos="720"/>
          <w:tab w:val="left" w:pos="1440"/>
        </w:tabs>
        <w:ind w:hanging="720"/>
        <w:rPr>
          <w:rFonts w:ascii="Bookman Old Style" w:hAnsi="Bookman Old Style"/>
        </w:rPr>
      </w:pPr>
      <w:r w:rsidRPr="005B0DBB">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w:t>
      </w:r>
      <w:r w:rsidRPr="00FB2D9F">
        <w:rPr>
          <w:rFonts w:ascii="Bookman Old Style" w:hAnsi="Bookman Old Style"/>
        </w:rPr>
        <w:t xml:space="preserve"> not to participate in those services and the claimant took the actions that a reasonable and prudent person would take in order to participate.  A claimant no longer has good cause when the cause preventing participation ends.  Good cause includes</w:t>
      </w:r>
    </w:p>
    <w:p w:rsidR="005043BD" w:rsidRPr="00FB2D9F" w:rsidRDefault="005043BD" w:rsidP="005043BD">
      <w:pPr>
        <w:tabs>
          <w:tab w:val="left" w:pos="-1440"/>
          <w:tab w:val="left" w:pos="-720"/>
        </w:tabs>
        <w:suppressAutoHyphens/>
        <w:rPr>
          <w:rFonts w:ascii="Bookman Old Style" w:hAnsi="Bookman Old Style"/>
        </w:rPr>
      </w:pP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(1)</w:t>
      </w:r>
      <w:r w:rsidRPr="00FB2D9F">
        <w:rPr>
          <w:rFonts w:ascii="Bookman Old Style" w:hAnsi="Bookman Old Style"/>
        </w:rPr>
        <w:tab/>
      </w:r>
      <w:proofErr w:type="gramStart"/>
      <w:r w:rsidRPr="00FB2D9F">
        <w:rPr>
          <w:rFonts w:ascii="Bookman Old Style" w:hAnsi="Bookman Old Style"/>
        </w:rPr>
        <w:t>circumstances</w:t>
      </w:r>
      <w:proofErr w:type="gramEnd"/>
      <w:r w:rsidRPr="00FB2D9F">
        <w:rPr>
          <w:rFonts w:ascii="Bookman Old Style" w:hAnsi="Bookman Old Style"/>
        </w:rPr>
        <w:t xml:space="preserve"> beyond the claimant's control;</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(2)</w:t>
      </w:r>
      <w:r w:rsidRPr="00FB2D9F">
        <w:rPr>
          <w:rFonts w:ascii="Bookman Old Style" w:hAnsi="Bookman Old Style"/>
        </w:rPr>
        <w:tab/>
      </w:r>
      <w:proofErr w:type="gramStart"/>
      <w:r w:rsidRPr="00FB2D9F">
        <w:rPr>
          <w:rFonts w:ascii="Bookman Old Style" w:hAnsi="Bookman Old Style"/>
        </w:rPr>
        <w:t>circumstances</w:t>
      </w:r>
      <w:proofErr w:type="gramEnd"/>
      <w:r w:rsidRPr="00FB2D9F">
        <w:rPr>
          <w:rFonts w:ascii="Bookman Old Style" w:hAnsi="Bookman Old Style"/>
        </w:rPr>
        <w:t xml:space="preserve"> that waive the availability for work requirement in AS 23.20.378;</w:t>
      </w:r>
    </w:p>
    <w:p w:rsidR="005043BD"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(3)</w:t>
      </w:r>
      <w:r w:rsidRPr="00FB2D9F">
        <w:rPr>
          <w:rFonts w:ascii="Bookman Old Style" w:hAnsi="Bookman Old Style"/>
        </w:rPr>
        <w:tab/>
      </w:r>
      <w:proofErr w:type="gramStart"/>
      <w:r w:rsidRPr="00FB2D9F">
        <w:rPr>
          <w:rFonts w:ascii="Bookman Old Style" w:hAnsi="Bookman Old Style"/>
        </w:rPr>
        <w:t>attendance</w:t>
      </w:r>
      <w:proofErr w:type="gramEnd"/>
      <w:r w:rsidRPr="00FB2D9F">
        <w:rPr>
          <w:rFonts w:ascii="Bookman Old Style" w:hAnsi="Bookman Old Style"/>
        </w:rPr>
        <w:t xml:space="preserve"> at training approved under AS 23.20.382 and 8 AAC 85.200; and</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Pr>
          <w:rFonts w:ascii="Bookman Old Style" w:hAnsi="Bookman Old Style"/>
        </w:rPr>
        <w:tab/>
      </w:r>
      <w:r w:rsidRPr="00FB2D9F">
        <w:rPr>
          <w:rFonts w:ascii="Bookman Old Style" w:hAnsi="Bookman Old Style"/>
        </w:rPr>
        <w:t>(4)</w:t>
      </w:r>
      <w:r w:rsidRPr="00FB2D9F">
        <w:rPr>
          <w:rFonts w:ascii="Bookman Old Style" w:hAnsi="Bookman Old Style"/>
        </w:rPr>
        <w:tab/>
      </w:r>
      <w:proofErr w:type="gramStart"/>
      <w:r w:rsidRPr="00FB2D9F">
        <w:rPr>
          <w:rFonts w:ascii="Bookman Old Style" w:hAnsi="Bookman Old Style"/>
        </w:rPr>
        <w:t>referral</w:t>
      </w:r>
      <w:proofErr w:type="gramEnd"/>
      <w:r w:rsidRPr="00FB2D9F">
        <w:rPr>
          <w:rFonts w:ascii="Bookman Old Style" w:hAnsi="Bookman Old Style"/>
        </w:rPr>
        <w:t xml:space="preserve"> to reemployment services that the director determines was made incorrectly.  </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p>
    <w:p w:rsidR="00121B67" w:rsidRDefault="005D2880" w:rsidP="005043BD">
      <w:pPr>
        <w:pStyle w:val="NormalWeb"/>
        <w:spacing w:before="0" w:beforeAutospacing="0" w:after="0" w:afterAutospacing="0"/>
        <w:jc w:val="both"/>
        <w:rPr>
          <w:rFonts w:ascii="Bookman Old Style" w:hAnsi="Bookman Old Style"/>
          <w:b/>
          <w:bCs/>
        </w:rPr>
      </w:pPr>
      <w:hyperlink r:id="rId15" w:history="1">
        <w:proofErr w:type="gramStart"/>
        <w:r w:rsidR="00121B67" w:rsidRPr="00F479B0">
          <w:rPr>
            <w:rStyle w:val="Hyperlink"/>
            <w:rFonts w:ascii="Bookman Old Style" w:hAnsi="Bookman Old Style"/>
            <w:b/>
            <w:bCs/>
            <w:color w:val="auto"/>
            <w:u w:val="none"/>
          </w:rPr>
          <w:t>8 AAC 85.830.</w:t>
        </w:r>
        <w:proofErr w:type="gramEnd"/>
        <w:r w:rsidR="00121B67" w:rsidRPr="00F479B0">
          <w:rPr>
            <w:rStyle w:val="Hyperlink"/>
            <w:rFonts w:ascii="Bookman Old Style" w:hAnsi="Bookman Old Style"/>
            <w:b/>
            <w:bCs/>
            <w:color w:val="auto"/>
            <w:u w:val="none"/>
          </w:rPr>
          <w:t xml:space="preserve"> Reemployment services</w:t>
        </w:r>
      </w:hyperlink>
      <w:r w:rsidR="00121B67" w:rsidRPr="00F479B0">
        <w:rPr>
          <w:rFonts w:ascii="Bookman Old Style" w:hAnsi="Bookman Old Style"/>
          <w:b/>
          <w:bCs/>
        </w:rPr>
        <w:t xml:space="preserve"> </w:t>
      </w:r>
    </w:p>
    <w:p w:rsidR="005043BD" w:rsidRPr="00F479B0" w:rsidRDefault="005043BD" w:rsidP="005043BD">
      <w:pPr>
        <w:pStyle w:val="NormalWeb"/>
        <w:spacing w:before="0" w:beforeAutospacing="0" w:after="0" w:afterAutospacing="0"/>
        <w:jc w:val="both"/>
        <w:rPr>
          <w:rFonts w:ascii="Bookman Old Style" w:hAnsi="Bookman Old Style"/>
          <w:b/>
        </w:rPr>
      </w:pPr>
    </w:p>
    <w:p w:rsidR="00121B67" w:rsidRPr="00F479B0" w:rsidRDefault="00121B67" w:rsidP="005043BD">
      <w:pPr>
        <w:pStyle w:val="NormalWeb"/>
        <w:spacing w:before="0" w:beforeAutospacing="0" w:after="0" w:afterAutospacing="0"/>
        <w:ind w:left="1440" w:hanging="720"/>
        <w:jc w:val="both"/>
        <w:rPr>
          <w:rFonts w:ascii="Bookman Old Style" w:hAnsi="Bookman Old Style"/>
        </w:rPr>
      </w:pPr>
      <w:r w:rsidRPr="00F479B0">
        <w:t>(</w:t>
      </w:r>
      <w:r>
        <w:rPr>
          <w:rFonts w:ascii="Bookman Old Style" w:hAnsi="Bookman Old Style"/>
        </w:rPr>
        <w:t>a)</w:t>
      </w:r>
      <w:r>
        <w:rPr>
          <w:rFonts w:ascii="Bookman Old Style" w:hAnsi="Bookman Old Style"/>
        </w:rPr>
        <w:tab/>
      </w:r>
      <w:r w:rsidRPr="00F479B0">
        <w:rPr>
          <w:rFonts w:ascii="Bookman Old Style" w:hAnsi="Bookman Old Style"/>
        </w:rPr>
        <w:t xml:space="preserve">Reemployment services funds must be used to provide reemployment services to unemployment insurance claimants through the one-stop job centers. These services are offered in addition to the usual Wagner-Peyser Act (29 U.S.C. 49) funded employment services in order to accelerate a return to work. </w:t>
      </w:r>
    </w:p>
    <w:p w:rsidR="005043BD" w:rsidRDefault="005043BD" w:rsidP="005043BD">
      <w:pPr>
        <w:pStyle w:val="NormalWeb"/>
        <w:spacing w:before="0" w:beforeAutospacing="0" w:after="0" w:afterAutospacing="0"/>
        <w:ind w:left="1440" w:hanging="720"/>
        <w:jc w:val="both"/>
        <w:rPr>
          <w:rFonts w:ascii="Bookman Old Style" w:hAnsi="Bookman Old Style"/>
        </w:rPr>
      </w:pPr>
    </w:p>
    <w:p w:rsidR="00121B67" w:rsidRDefault="00121B67" w:rsidP="005043BD">
      <w:pPr>
        <w:pStyle w:val="NormalWeb"/>
        <w:spacing w:before="0" w:beforeAutospacing="0" w:after="0" w:afterAutospacing="0"/>
        <w:ind w:left="1440" w:hanging="720"/>
        <w:jc w:val="both"/>
        <w:rPr>
          <w:rFonts w:ascii="Bookman Old Style" w:hAnsi="Bookman Old Style"/>
        </w:rPr>
      </w:pPr>
      <w:r w:rsidRPr="00F479B0">
        <w:rPr>
          <w:rFonts w:ascii="Bookman Old Style" w:hAnsi="Bookman Old Style"/>
        </w:rPr>
        <w:t xml:space="preserve">(b) </w:t>
      </w:r>
      <w:r>
        <w:rPr>
          <w:rFonts w:ascii="Bookman Old Style" w:hAnsi="Bookman Old Style"/>
        </w:rPr>
        <w:tab/>
      </w:r>
      <w:r w:rsidRPr="00F479B0">
        <w:rPr>
          <w:rFonts w:ascii="Bookman Old Style" w:hAnsi="Bookman Old Style"/>
        </w:rPr>
        <w:t xml:space="preserve">Under the Wagner-Peyser Act, allowable activities include job search and placement services to job seekers, including </w:t>
      </w:r>
    </w:p>
    <w:p w:rsidR="005043BD" w:rsidRPr="00F479B0" w:rsidRDefault="005043BD" w:rsidP="005043BD">
      <w:pPr>
        <w:pStyle w:val="NormalWeb"/>
        <w:spacing w:before="0" w:beforeAutospacing="0" w:after="0" w:afterAutospacing="0"/>
        <w:ind w:left="1440" w:hanging="720"/>
        <w:jc w:val="both"/>
        <w:rPr>
          <w:rFonts w:ascii="Bookman Old Style" w:hAnsi="Bookman Old Style"/>
        </w:rPr>
      </w:pP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(1) </w:t>
      </w:r>
      <w:r>
        <w:rPr>
          <w:rFonts w:ascii="Bookman Old Style" w:hAnsi="Bookman Old Style"/>
        </w:rPr>
        <w:tab/>
      </w:r>
      <w:proofErr w:type="gramStart"/>
      <w:r w:rsidRPr="00F479B0">
        <w:rPr>
          <w:rFonts w:ascii="Bookman Old Style" w:hAnsi="Bookman Old Style"/>
        </w:rPr>
        <w:t>counseling</w:t>
      </w:r>
      <w:proofErr w:type="gramEnd"/>
      <w:r w:rsidRPr="00F479B0">
        <w:rPr>
          <w:rFonts w:ascii="Bookman Old Style" w:hAnsi="Bookman Old Style"/>
        </w:rPr>
        <w:t xml:space="preserve">;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(2) </w:t>
      </w:r>
      <w:r>
        <w:rPr>
          <w:rFonts w:ascii="Bookman Old Style" w:hAnsi="Bookman Old Style"/>
        </w:rPr>
        <w:tab/>
      </w:r>
      <w:proofErr w:type="gramStart"/>
      <w:r w:rsidRPr="00F479B0">
        <w:rPr>
          <w:rFonts w:ascii="Bookman Old Style" w:hAnsi="Bookman Old Style"/>
        </w:rPr>
        <w:t>testing</w:t>
      </w:r>
      <w:proofErr w:type="gramEnd"/>
      <w:r w:rsidRPr="00F479B0">
        <w:rPr>
          <w:rFonts w:ascii="Bookman Old Style" w:hAnsi="Bookman Old Style"/>
        </w:rPr>
        <w:t xml:space="preserve">;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(3) </w:t>
      </w:r>
      <w:r>
        <w:rPr>
          <w:rFonts w:ascii="Bookman Old Style" w:hAnsi="Bookman Old Style"/>
        </w:rPr>
        <w:tab/>
      </w:r>
      <w:proofErr w:type="gramStart"/>
      <w:r w:rsidRPr="00F479B0">
        <w:rPr>
          <w:rFonts w:ascii="Bookman Old Style" w:hAnsi="Bookman Old Style"/>
        </w:rPr>
        <w:t>occupational</w:t>
      </w:r>
      <w:proofErr w:type="gramEnd"/>
      <w:r w:rsidRPr="00F479B0">
        <w:rPr>
          <w:rFonts w:ascii="Bookman Old Style" w:hAnsi="Bookman Old Style"/>
        </w:rPr>
        <w:t xml:space="preserve"> and labor market information;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(4) </w:t>
      </w:r>
      <w:r>
        <w:rPr>
          <w:rFonts w:ascii="Bookman Old Style" w:hAnsi="Bookman Old Style"/>
        </w:rPr>
        <w:tab/>
      </w:r>
      <w:proofErr w:type="gramStart"/>
      <w:r w:rsidRPr="00F479B0">
        <w:rPr>
          <w:rFonts w:ascii="Bookman Old Style" w:hAnsi="Bookman Old Style"/>
        </w:rPr>
        <w:t>assessment</w:t>
      </w:r>
      <w:proofErr w:type="gramEnd"/>
      <w:r w:rsidRPr="00F479B0">
        <w:rPr>
          <w:rFonts w:ascii="Bookman Old Style" w:hAnsi="Bookman Old Style"/>
        </w:rPr>
        <w:t xml:space="preserve">;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(5) </w:t>
      </w:r>
      <w:r>
        <w:rPr>
          <w:rFonts w:ascii="Bookman Old Style" w:hAnsi="Bookman Old Style"/>
        </w:rPr>
        <w:tab/>
      </w:r>
      <w:proofErr w:type="gramStart"/>
      <w:r w:rsidRPr="00F479B0">
        <w:rPr>
          <w:rFonts w:ascii="Bookman Old Style" w:hAnsi="Bookman Old Style"/>
        </w:rPr>
        <w:t>referral</w:t>
      </w:r>
      <w:proofErr w:type="gramEnd"/>
      <w:r w:rsidRPr="00F479B0">
        <w:rPr>
          <w:rFonts w:ascii="Bookman Old Style" w:hAnsi="Bookman Old Style"/>
        </w:rPr>
        <w:t xml:space="preserve"> to employers; and </w:t>
      </w:r>
    </w:p>
    <w:p w:rsidR="00121B67"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(6) </w:t>
      </w:r>
      <w:r>
        <w:rPr>
          <w:rFonts w:ascii="Bookman Old Style" w:hAnsi="Bookman Old Style"/>
        </w:rPr>
        <w:tab/>
      </w:r>
      <w:proofErr w:type="gramStart"/>
      <w:r w:rsidRPr="00F479B0">
        <w:rPr>
          <w:rFonts w:ascii="Bookman Old Style" w:hAnsi="Bookman Old Style"/>
        </w:rPr>
        <w:t>appropriate</w:t>
      </w:r>
      <w:proofErr w:type="gramEnd"/>
      <w:r w:rsidRPr="00F479B0">
        <w:rPr>
          <w:rFonts w:ascii="Bookman Old Style" w:hAnsi="Bookman Old Style"/>
        </w:rPr>
        <w:t xml:space="preserve"> recruitment services and special technical services for employers. </w:t>
      </w:r>
    </w:p>
    <w:p w:rsidR="005043BD" w:rsidRPr="00F479B0" w:rsidRDefault="005043BD" w:rsidP="005043BD">
      <w:pPr>
        <w:pStyle w:val="NormalWeb"/>
        <w:spacing w:before="0" w:beforeAutospacing="0" w:after="0" w:afterAutospacing="0"/>
        <w:ind w:left="2160" w:hanging="720"/>
        <w:jc w:val="both"/>
        <w:rPr>
          <w:rFonts w:ascii="Bookman Old Style" w:hAnsi="Bookman Old Style"/>
        </w:rPr>
      </w:pPr>
    </w:p>
    <w:p w:rsidR="00121B67" w:rsidRDefault="00121B67" w:rsidP="005043BD">
      <w:pPr>
        <w:pStyle w:val="NormalWeb"/>
        <w:spacing w:before="0" w:beforeAutospacing="0" w:after="0" w:afterAutospacing="0"/>
        <w:ind w:firstLine="720"/>
        <w:jc w:val="both"/>
        <w:rPr>
          <w:rFonts w:ascii="Bookman Old Style" w:hAnsi="Bookman Old Style"/>
        </w:rPr>
      </w:pPr>
      <w:r w:rsidRPr="00F479B0">
        <w:rPr>
          <w:rFonts w:ascii="Bookman Old Style" w:hAnsi="Bookman Old Style"/>
        </w:rPr>
        <w:t xml:space="preserve">(c) </w:t>
      </w:r>
      <w:r>
        <w:rPr>
          <w:rFonts w:ascii="Bookman Old Style" w:hAnsi="Bookman Old Style"/>
        </w:rPr>
        <w:tab/>
      </w:r>
      <w:r w:rsidRPr="00F479B0">
        <w:rPr>
          <w:rFonts w:ascii="Bookman Old Style" w:hAnsi="Bookman Old Style"/>
        </w:rPr>
        <w:t xml:space="preserve">Reemployment services may include </w:t>
      </w:r>
    </w:p>
    <w:p w:rsidR="005043BD" w:rsidRPr="00F479B0" w:rsidRDefault="005043BD" w:rsidP="005043BD">
      <w:pPr>
        <w:pStyle w:val="NormalWeb"/>
        <w:spacing w:before="0" w:beforeAutospacing="0" w:after="0" w:afterAutospacing="0"/>
        <w:ind w:firstLine="720"/>
        <w:jc w:val="both"/>
        <w:rPr>
          <w:rFonts w:ascii="Bookman Old Style" w:hAnsi="Bookman Old Style"/>
        </w:rPr>
      </w:pP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proofErr w:type="gramStart"/>
      <w:r w:rsidRPr="00F479B0">
        <w:rPr>
          <w:rFonts w:ascii="Bookman Old Style" w:hAnsi="Bookman Old Style"/>
        </w:rPr>
        <w:t>services</w:t>
      </w:r>
      <w:proofErr w:type="gramEnd"/>
      <w:r w:rsidRPr="00F479B0">
        <w:rPr>
          <w:rFonts w:ascii="Bookman Old Style" w:hAnsi="Bookman Old Style"/>
        </w:rPr>
        <w:t xml:space="preserve"> provided to unemployment insurance claimants identified under 8 AAC </w:t>
      </w:r>
      <w:hyperlink r:id="rId16" w:history="1">
        <w:r w:rsidRPr="00F479B0">
          <w:rPr>
            <w:rStyle w:val="Hyperlink"/>
            <w:rFonts w:ascii="Bookman Old Style" w:hAnsi="Bookman Old Style"/>
            <w:color w:val="auto"/>
            <w:u w:val="none"/>
          </w:rPr>
          <w:t>85.357</w:t>
        </w:r>
      </w:hyperlink>
      <w:r w:rsidRPr="00F479B0">
        <w:rPr>
          <w:rFonts w:ascii="Bookman Old Style" w:hAnsi="Bookman Old Style"/>
        </w:rPr>
        <w:t xml:space="preserve"> through the unemployment insurance profiling system;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(2)</w:t>
      </w:r>
      <w:r>
        <w:rPr>
          <w:rFonts w:ascii="Bookman Old Style" w:hAnsi="Bookman Old Style"/>
        </w:rPr>
        <w:tab/>
      </w:r>
      <w:r w:rsidRPr="00F479B0">
        <w:rPr>
          <w:rFonts w:ascii="Bookman Old Style" w:hAnsi="Bookman Old Style"/>
        </w:rPr>
        <w:t xml:space="preserve">in-person staff assisted services;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(3) </w:t>
      </w:r>
      <w:r>
        <w:rPr>
          <w:rFonts w:ascii="Bookman Old Style" w:hAnsi="Bookman Old Style"/>
        </w:rPr>
        <w:tab/>
      </w:r>
      <w:proofErr w:type="gramStart"/>
      <w:r w:rsidRPr="00F479B0">
        <w:rPr>
          <w:rFonts w:ascii="Bookman Old Style" w:hAnsi="Bookman Old Style"/>
        </w:rPr>
        <w:t>initial</w:t>
      </w:r>
      <w:proofErr w:type="gramEnd"/>
      <w:r w:rsidRPr="00F479B0">
        <w:rPr>
          <w:rFonts w:ascii="Bookman Old Style" w:hAnsi="Bookman Old Style"/>
        </w:rPr>
        <w:t xml:space="preserve"> claimant reemployment assessments;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lastRenderedPageBreak/>
        <w:t xml:space="preserve">(4) </w:t>
      </w:r>
      <w:r>
        <w:rPr>
          <w:rFonts w:ascii="Bookman Old Style" w:hAnsi="Bookman Old Style"/>
        </w:rPr>
        <w:tab/>
      </w:r>
      <w:r w:rsidRPr="00F479B0">
        <w:rPr>
          <w:rFonts w:ascii="Bookman Old Style" w:hAnsi="Bookman Old Style"/>
        </w:rPr>
        <w:t xml:space="preserve">career guidance and group and individual counseling, including provision of materials, suggestions, or advice that is intended to assist the job seeker in making occupation or career decisions;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(5)</w:t>
      </w:r>
      <w:r>
        <w:rPr>
          <w:rFonts w:ascii="Bookman Old Style" w:hAnsi="Bookman Old Style"/>
        </w:rPr>
        <w:tab/>
      </w:r>
      <w:proofErr w:type="gramStart"/>
      <w:r w:rsidRPr="00F479B0">
        <w:rPr>
          <w:rFonts w:ascii="Bookman Old Style" w:hAnsi="Bookman Old Style"/>
        </w:rPr>
        <w:t>provision</w:t>
      </w:r>
      <w:proofErr w:type="gramEnd"/>
      <w:r w:rsidRPr="00F479B0">
        <w:rPr>
          <w:rFonts w:ascii="Bookman Old Style" w:hAnsi="Bookman Old Style"/>
        </w:rPr>
        <w:t xml:space="preserve"> of labor market, occupational, and skills transferability information that clarifies claimants' reemployment opportunities and skills used in related or other industries;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(6) </w:t>
      </w:r>
      <w:r>
        <w:rPr>
          <w:rFonts w:ascii="Bookman Old Style" w:hAnsi="Bookman Old Style"/>
        </w:rPr>
        <w:tab/>
      </w:r>
      <w:proofErr w:type="gramStart"/>
      <w:r w:rsidRPr="00F479B0">
        <w:rPr>
          <w:rFonts w:ascii="Bookman Old Style" w:hAnsi="Bookman Old Style"/>
        </w:rPr>
        <w:t>referral</w:t>
      </w:r>
      <w:proofErr w:type="gramEnd"/>
      <w:r w:rsidRPr="00F479B0">
        <w:rPr>
          <w:rFonts w:ascii="Bookman Old Style" w:hAnsi="Bookman Old Style"/>
        </w:rPr>
        <w:t xml:space="preserve"> to job opening information;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(7) </w:t>
      </w:r>
      <w:r>
        <w:rPr>
          <w:rFonts w:ascii="Bookman Old Style" w:hAnsi="Bookman Old Style"/>
        </w:rPr>
        <w:tab/>
      </w:r>
      <w:proofErr w:type="gramStart"/>
      <w:r w:rsidRPr="00F479B0">
        <w:rPr>
          <w:rFonts w:ascii="Bookman Old Style" w:hAnsi="Bookman Old Style"/>
        </w:rPr>
        <w:t>referral</w:t>
      </w:r>
      <w:proofErr w:type="gramEnd"/>
      <w:r w:rsidRPr="00F479B0">
        <w:rPr>
          <w:rFonts w:ascii="Bookman Old Style" w:hAnsi="Bookman Old Style"/>
        </w:rPr>
        <w:t xml:space="preserve"> to employers and registered apprenticeship sponsors;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(8) </w:t>
      </w:r>
      <w:r>
        <w:rPr>
          <w:rFonts w:ascii="Bookman Old Style" w:hAnsi="Bookman Old Style"/>
        </w:rPr>
        <w:tab/>
      </w:r>
      <w:proofErr w:type="gramStart"/>
      <w:r w:rsidRPr="00F479B0">
        <w:rPr>
          <w:rFonts w:ascii="Bookman Old Style" w:hAnsi="Bookman Old Style"/>
        </w:rPr>
        <w:t>referral</w:t>
      </w:r>
      <w:proofErr w:type="gramEnd"/>
      <w:r w:rsidRPr="00F479B0">
        <w:rPr>
          <w:rFonts w:ascii="Bookman Old Style" w:hAnsi="Bookman Old Style"/>
        </w:rPr>
        <w:t xml:space="preserve"> to training;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(9) </w:t>
      </w:r>
      <w:r>
        <w:rPr>
          <w:rFonts w:ascii="Bookman Old Style" w:hAnsi="Bookman Old Style"/>
        </w:rPr>
        <w:tab/>
      </w:r>
      <w:proofErr w:type="gramStart"/>
      <w:r w:rsidRPr="00F479B0">
        <w:rPr>
          <w:rFonts w:ascii="Bookman Old Style" w:hAnsi="Bookman Old Style"/>
        </w:rPr>
        <w:t>assessment</w:t>
      </w:r>
      <w:proofErr w:type="gramEnd"/>
      <w:r w:rsidRPr="00F479B0">
        <w:rPr>
          <w:rFonts w:ascii="Bookman Old Style" w:hAnsi="Bookman Old Style"/>
        </w:rPr>
        <w:t xml:space="preserve">, including interviews, testing, or employability planning; and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(10) </w:t>
      </w:r>
      <w:r>
        <w:rPr>
          <w:rFonts w:ascii="Bookman Old Style" w:hAnsi="Bookman Old Style"/>
        </w:rPr>
        <w:tab/>
      </w:r>
      <w:proofErr w:type="gramStart"/>
      <w:r w:rsidRPr="00F479B0">
        <w:rPr>
          <w:rFonts w:ascii="Bookman Old Style" w:hAnsi="Bookman Old Style"/>
        </w:rPr>
        <w:t>referral</w:t>
      </w:r>
      <w:proofErr w:type="gramEnd"/>
      <w:r w:rsidRPr="00F479B0">
        <w:rPr>
          <w:rFonts w:ascii="Bookman Old Style" w:hAnsi="Bookman Old Style"/>
        </w:rPr>
        <w:t xml:space="preserve"> to training that is funded by the Workforce Investment Act (29 U.S.C. 2801 - 2945) or STEP (</w:t>
      </w:r>
      <w:hyperlink r:id="rId17" w:history="1">
        <w:r w:rsidRPr="00F479B0">
          <w:rPr>
            <w:rStyle w:val="Hyperlink"/>
            <w:rFonts w:ascii="Bookman Old Style" w:hAnsi="Bookman Old Style"/>
            <w:color w:val="auto"/>
            <w:u w:val="none"/>
          </w:rPr>
          <w:t>AS 23.15.620</w:t>
        </w:r>
      </w:hyperlink>
      <w:r w:rsidRPr="00F479B0">
        <w:rPr>
          <w:rFonts w:ascii="Bookman Old Style" w:hAnsi="Bookman Old Style"/>
        </w:rPr>
        <w:t xml:space="preserve"> - 23.15.660), or provided by third party service providers. </w:t>
      </w:r>
    </w:p>
    <w:p w:rsidR="0076154C" w:rsidRPr="00AE32DF" w:rsidRDefault="0076154C" w:rsidP="00AE32DF"/>
    <w:p w:rsidR="005A281D" w:rsidRDefault="005A281D">
      <w:pPr>
        <w:pStyle w:val="Heading4"/>
        <w:jc w:val="center"/>
        <w:rPr>
          <w:rFonts w:ascii="Bookman Old Style" w:hAnsi="Bookman Old Style"/>
        </w:rPr>
      </w:pPr>
      <w:r w:rsidRPr="00774034">
        <w:rPr>
          <w:rFonts w:ascii="Bookman Old Style" w:hAnsi="Bookman Old Style"/>
        </w:rPr>
        <w:t>CONCLUSION</w:t>
      </w:r>
    </w:p>
    <w:p w:rsidR="00E9529D" w:rsidRPr="00E9529D" w:rsidRDefault="00E9529D" w:rsidP="00E9529D"/>
    <w:p w:rsidR="00DC760E" w:rsidRPr="001A7584" w:rsidRDefault="00DC760E" w:rsidP="005235F0">
      <w:pPr>
        <w:suppressAutoHyphens/>
        <w:rPr>
          <w:rFonts w:ascii="Bookman Old Style" w:hAnsi="Bookman Old Style"/>
          <w:i/>
          <w:szCs w:val="24"/>
        </w:rPr>
      </w:pPr>
      <w:r w:rsidRPr="00B7436E">
        <w:rPr>
          <w:rFonts w:ascii="Bookman Old Style" w:hAnsi="Bookman Old Style"/>
          <w:i/>
          <w:spacing w:val="-3"/>
        </w:rPr>
        <w:t xml:space="preserve">Once a notice has been properly mailed to an individual's last known address, the Department has discharged its "notice" obligation. </w:t>
      </w:r>
      <w:r w:rsidRPr="00B7436E">
        <w:rPr>
          <w:rFonts w:ascii="Bookman Old Style" w:hAnsi="Bookman Old Style"/>
          <w:i/>
        </w:rPr>
        <w:t xml:space="preserve">Once received at that address, it comes into the control of the person to </w:t>
      </w:r>
      <w:proofErr w:type="gramStart"/>
      <w:r w:rsidRPr="00B7436E">
        <w:rPr>
          <w:rFonts w:ascii="Bookman Old Style" w:hAnsi="Bookman Old Style"/>
          <w:i/>
        </w:rPr>
        <w:t>whom</w:t>
      </w:r>
      <w:proofErr w:type="gramEnd"/>
      <w:r w:rsidRPr="00B7436E">
        <w:rPr>
          <w:rFonts w:ascii="Bookman Old Style" w:hAnsi="Bookman Old Style"/>
          <w:i/>
        </w:rPr>
        <w:t xml:space="preserve"> addressed. </w:t>
      </w:r>
      <w:r w:rsidRPr="00B7436E">
        <w:rPr>
          <w:rFonts w:ascii="Bookman Old Style" w:hAnsi="Bookman Old Style"/>
          <w:i/>
          <w:spacing w:val="-3"/>
        </w:rPr>
        <w:t xml:space="preserve">The appellant's asserted failure to receive the notice does not establish cause for an extension of the appeal period. </w:t>
      </w:r>
      <w:r w:rsidRPr="00B7436E">
        <w:rPr>
          <w:rFonts w:ascii="Bookman Old Style" w:hAnsi="Bookman Old Style"/>
          <w:i/>
          <w:spacing w:val="-3"/>
          <w:u w:val="single"/>
        </w:rPr>
        <w:t>Andrews,</w:t>
      </w:r>
      <w:r>
        <w:rPr>
          <w:rFonts w:ascii="Bookman Old Style" w:hAnsi="Bookman Old Style"/>
          <w:i/>
          <w:spacing w:val="-3"/>
        </w:rPr>
        <w:t xml:space="preserve"> Comm</w:t>
      </w:r>
      <w:r w:rsidRPr="00B7436E">
        <w:rPr>
          <w:rFonts w:ascii="Bookman Old Style" w:hAnsi="Bookman Old Style"/>
          <w:i/>
          <w:spacing w:val="-3"/>
        </w:rPr>
        <w:t xml:space="preserve">. Dec. 76H-167, Oct. 8, 1976; aff'd </w:t>
      </w:r>
      <w:r w:rsidRPr="00B7436E">
        <w:rPr>
          <w:rFonts w:ascii="Bookman Old Style" w:hAnsi="Bookman Old Style"/>
          <w:i/>
          <w:spacing w:val="-3"/>
          <w:u w:val="single"/>
        </w:rPr>
        <w:t>Andrews v. State Dept. of Labor</w:t>
      </w:r>
      <w:r w:rsidRPr="00B7436E">
        <w:rPr>
          <w:rFonts w:ascii="Bookman Old Style" w:hAnsi="Bookman Old Style"/>
          <w:i/>
          <w:spacing w:val="-3"/>
        </w:rPr>
        <w:t xml:space="preserve">, No. 76-942 Civ. (Alaska Super. Ct. 1st J.D., April 13, 1977). There is a rebuttable presumption that a notice placed in the mail will be timely delivered. </w:t>
      </w:r>
      <w:r w:rsidRPr="00B7436E">
        <w:rPr>
          <w:rFonts w:ascii="Bookman Old Style" w:hAnsi="Bookman Old Style"/>
          <w:i/>
          <w:spacing w:val="-3"/>
          <w:u w:val="single"/>
        </w:rPr>
        <w:t>Rosser</w:t>
      </w:r>
      <w:r w:rsidRPr="00B7436E">
        <w:rPr>
          <w:rFonts w:ascii="Bookman Old Style" w:hAnsi="Bookman Old Style"/>
          <w:i/>
          <w:spacing w:val="-3"/>
        </w:rPr>
        <w:t>, Comm. Dec. 83H-UI-145, June 15, 1983.</w:t>
      </w:r>
      <w:r w:rsidR="005235F0">
        <w:rPr>
          <w:rFonts w:ascii="Bookman Old Style" w:hAnsi="Bookman Old Style"/>
          <w:i/>
          <w:spacing w:val="-3"/>
        </w:rPr>
        <w:t xml:space="preserve"> </w:t>
      </w:r>
      <w:r w:rsidRPr="001A7584">
        <w:rPr>
          <w:rFonts w:ascii="Bookman Old Style" w:hAnsi="Bookman Old Style"/>
          <w:i/>
          <w:szCs w:val="24"/>
        </w:rPr>
        <w:t xml:space="preserve">Only if it can be shown that some circumstances occurred which prevented or reasonably can be shown to have prevented the delivery of the mail can the presumption of timely delivery be overcome. </w:t>
      </w:r>
      <w:r w:rsidRPr="001A7584">
        <w:rPr>
          <w:rFonts w:ascii="Bookman Old Style" w:hAnsi="Bookman Old Style"/>
          <w:i/>
          <w:szCs w:val="24"/>
          <w:u w:val="single"/>
        </w:rPr>
        <w:t>Whitlock</w:t>
      </w:r>
      <w:r w:rsidRPr="001A7584">
        <w:rPr>
          <w:rFonts w:ascii="Bookman Old Style" w:hAnsi="Bookman Old Style"/>
          <w:i/>
          <w:szCs w:val="24"/>
        </w:rPr>
        <w:t>, Comm. Dec. No. 9229240, March 17, 1993.</w:t>
      </w:r>
    </w:p>
    <w:p w:rsidR="005A281D" w:rsidRDefault="005A281D">
      <w:pPr>
        <w:tabs>
          <w:tab w:val="left" w:pos="-1440"/>
          <w:tab w:val="left" w:pos="-720"/>
        </w:tabs>
        <w:rPr>
          <w:rFonts w:ascii="Bookman Old Style" w:hAnsi="Bookman Old Style"/>
        </w:rPr>
      </w:pPr>
    </w:p>
    <w:p w:rsidR="005235F0" w:rsidRDefault="005235F0">
      <w:pPr>
        <w:tabs>
          <w:tab w:val="left" w:pos="-1440"/>
          <w:tab w:val="left" w:pos="-720"/>
        </w:tabs>
        <w:rPr>
          <w:rFonts w:ascii="Bookman Old Style" w:hAnsi="Bookman Old Style"/>
        </w:rPr>
      </w:pPr>
      <w:r>
        <w:rPr>
          <w:rFonts w:ascii="Bookman Old Style" w:hAnsi="Bookman Old Style"/>
        </w:rPr>
        <w:t xml:space="preserve">The claimant chose to receive his mail at the address he provided. The Division met its obligation to provide notice to the claimant when it mailed the notice to the address that he provided. As in </w:t>
      </w:r>
      <w:r w:rsidRPr="005235F0">
        <w:rPr>
          <w:rFonts w:ascii="Bookman Old Style" w:hAnsi="Bookman Old Style"/>
          <w:u w:val="single"/>
        </w:rPr>
        <w:t>Andrews</w:t>
      </w:r>
      <w:r>
        <w:rPr>
          <w:rFonts w:ascii="Bookman Old Style" w:hAnsi="Bookman Old Style"/>
        </w:rPr>
        <w:t>, once received at the address it comes into the control of the party to whom it is addressed.</w:t>
      </w:r>
    </w:p>
    <w:p w:rsidR="005235F0" w:rsidRDefault="005235F0">
      <w:pPr>
        <w:tabs>
          <w:tab w:val="left" w:pos="-1440"/>
          <w:tab w:val="left" w:pos="-720"/>
        </w:tabs>
        <w:rPr>
          <w:rFonts w:ascii="Bookman Old Style" w:hAnsi="Bookman Old Style"/>
        </w:rPr>
      </w:pPr>
    </w:p>
    <w:p w:rsidR="005235F0" w:rsidRDefault="005235F0" w:rsidP="005235F0">
      <w:pPr>
        <w:rPr>
          <w:rFonts w:ascii="Bookman Old Style" w:hAnsi="Bookman Old Style"/>
          <w:spacing w:val="-3"/>
        </w:rPr>
      </w:pPr>
      <w:r>
        <w:rPr>
          <w:rFonts w:ascii="Bookman Old Style" w:hAnsi="Bookman Old Style"/>
        </w:rPr>
        <w:t xml:space="preserve">The claimant brings forth the issue of delivery to a party prior to being given to him personally. The Commissioner of Labor has addressed the issue of mail being delivered to a party other than the claimant in commissioner decision </w:t>
      </w:r>
      <w:r w:rsidRPr="005235F0">
        <w:rPr>
          <w:rFonts w:ascii="Bookman Old Style" w:hAnsi="Bookman Old Style"/>
          <w:spacing w:val="-3"/>
          <w:u w:val="single"/>
        </w:rPr>
        <w:t>Anderson</w:t>
      </w:r>
      <w:r w:rsidRPr="005235F0">
        <w:rPr>
          <w:rFonts w:ascii="Bookman Old Style" w:hAnsi="Bookman Old Style"/>
          <w:spacing w:val="-3"/>
        </w:rPr>
        <w:t>, Dec. 84H-UI-186, July 20, 1984.</w:t>
      </w:r>
      <w:r>
        <w:rPr>
          <w:rFonts w:ascii="Bookman Old Style" w:hAnsi="Bookman Old Style"/>
          <w:spacing w:val="-3"/>
        </w:rPr>
        <w:t xml:space="preserve"> The commissioner held in part;</w:t>
      </w:r>
    </w:p>
    <w:p w:rsidR="005235F0" w:rsidRDefault="005235F0" w:rsidP="005235F0">
      <w:pPr>
        <w:rPr>
          <w:rFonts w:ascii="Bookman Old Style" w:hAnsi="Bookman Old Style"/>
          <w:spacing w:val="-3"/>
        </w:rPr>
      </w:pPr>
    </w:p>
    <w:p w:rsidR="005235F0" w:rsidRDefault="005235F0" w:rsidP="005235F0">
      <w:pPr>
        <w:ind w:left="720"/>
        <w:rPr>
          <w:rFonts w:ascii="Bookman Old Style" w:hAnsi="Bookman Old Style"/>
          <w:i/>
          <w:spacing w:val="-3"/>
        </w:rPr>
      </w:pPr>
      <w:r w:rsidRPr="0020328A">
        <w:rPr>
          <w:rFonts w:ascii="Bookman Old Style" w:hAnsi="Bookman Old Style"/>
          <w:i/>
          <w:spacing w:val="-3"/>
        </w:rPr>
        <w:t xml:space="preserve">The failure of a party's agent or employee to act is not such a circumstance [to grant reopening]. </w:t>
      </w:r>
    </w:p>
    <w:p w:rsidR="005235F0" w:rsidRDefault="005235F0">
      <w:pPr>
        <w:tabs>
          <w:tab w:val="left" w:pos="-1440"/>
          <w:tab w:val="left" w:pos="-720"/>
        </w:tabs>
        <w:rPr>
          <w:rFonts w:ascii="Bookman Old Style" w:hAnsi="Bookman Old Style"/>
        </w:rPr>
      </w:pPr>
      <w:r>
        <w:rPr>
          <w:rFonts w:ascii="Bookman Old Style" w:hAnsi="Bookman Old Style"/>
        </w:rPr>
        <w:lastRenderedPageBreak/>
        <w:t>Although the commissioner was addressing reopening of an appeal hearing, the principle is the same. By providing the address of another party, the claimant made the other party his agent for the receipt of mail from the Department.</w:t>
      </w:r>
      <w:r w:rsidR="00E1598F">
        <w:rPr>
          <w:rFonts w:ascii="Bookman Old Style" w:hAnsi="Bookman Old Style"/>
        </w:rPr>
        <w:t xml:space="preserve"> As in </w:t>
      </w:r>
      <w:r w:rsidR="00E1598F" w:rsidRPr="00E1598F">
        <w:rPr>
          <w:rFonts w:ascii="Bookman Old Style" w:hAnsi="Bookman Old Style"/>
          <w:u w:val="single"/>
        </w:rPr>
        <w:t>Anderson</w:t>
      </w:r>
      <w:r w:rsidR="00E1598F">
        <w:rPr>
          <w:rFonts w:ascii="Bookman Old Style" w:hAnsi="Bookman Old Style"/>
        </w:rPr>
        <w:t xml:space="preserve">, the claimant was in control of the notice once it was received at his address of record. </w:t>
      </w:r>
    </w:p>
    <w:p w:rsidR="005235F0" w:rsidRDefault="005235F0">
      <w:pPr>
        <w:tabs>
          <w:tab w:val="left" w:pos="-1440"/>
          <w:tab w:val="left" w:pos="-720"/>
        </w:tabs>
        <w:rPr>
          <w:rFonts w:ascii="Bookman Old Style" w:hAnsi="Bookman Old Style"/>
        </w:rPr>
      </w:pPr>
    </w:p>
    <w:p w:rsidR="005235F0" w:rsidRPr="00774034" w:rsidRDefault="005235F0">
      <w:pPr>
        <w:tabs>
          <w:tab w:val="left" w:pos="-1440"/>
          <w:tab w:val="left" w:pos="-720"/>
        </w:tabs>
        <w:rPr>
          <w:rFonts w:ascii="Bookman Old Style" w:hAnsi="Bookman Old Style"/>
        </w:rPr>
      </w:pPr>
      <w:r>
        <w:rPr>
          <w:rFonts w:ascii="Bookman Old Style" w:hAnsi="Bookman Old Style"/>
        </w:rPr>
        <w:t>As the claimant has not shown that a circumstance beyond his control prevented him from completing the reemployment and eligibility assessment interview</w:t>
      </w:r>
      <w:r w:rsidR="00E1598F">
        <w:rPr>
          <w:rFonts w:ascii="Bookman Old Style" w:hAnsi="Bookman Old Style"/>
        </w:rPr>
        <w:t>, the Tribunal must hold that the claimant remain denied for the weeks ending September 5, 2015 and September 12, 2015.</w:t>
      </w:r>
    </w:p>
    <w:p w:rsidR="005A281D" w:rsidRPr="00774034" w:rsidRDefault="005A281D">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DECISION</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tabs>
          <w:tab w:val="left" w:pos="-1440"/>
          <w:tab w:val="left" w:pos="-720"/>
        </w:tabs>
        <w:rPr>
          <w:rFonts w:ascii="Bookman Old Style" w:hAnsi="Bookman Old Style"/>
          <w:szCs w:val="24"/>
        </w:rPr>
      </w:pPr>
      <w:r w:rsidRPr="008F7CCB">
        <w:rPr>
          <w:rFonts w:ascii="Bookman Old Style" w:hAnsi="Bookman Old Style"/>
          <w:szCs w:val="24"/>
        </w:rPr>
        <w:t xml:space="preserve">The </w:t>
      </w:r>
      <w:r w:rsidR="00E1598F">
        <w:rPr>
          <w:rFonts w:ascii="Bookman Old Style" w:hAnsi="Bookman Old Style"/>
          <w:szCs w:val="24"/>
        </w:rPr>
        <w:t>re</w:t>
      </w:r>
      <w:r w:rsidRPr="008F7CCB">
        <w:rPr>
          <w:rFonts w:ascii="Bookman Old Style" w:hAnsi="Bookman Old Style"/>
          <w:szCs w:val="24"/>
        </w:rPr>
        <w:t xml:space="preserve">determination issued on </w:t>
      </w:r>
      <w:r w:rsidR="00E1598F">
        <w:rPr>
          <w:rFonts w:ascii="Bookman Old Style" w:hAnsi="Bookman Old Style"/>
          <w:szCs w:val="24"/>
        </w:rPr>
        <w:t>September 21, 2015</w:t>
      </w:r>
      <w:r w:rsidRPr="008F7CCB">
        <w:rPr>
          <w:rFonts w:ascii="Bookman Old Style" w:hAnsi="Bookman Old Style"/>
          <w:szCs w:val="24"/>
        </w:rPr>
        <w:t xml:space="preserve"> is </w:t>
      </w:r>
      <w:r w:rsidR="00E1598F">
        <w:rPr>
          <w:rFonts w:ascii="Bookman Old Style" w:hAnsi="Bookman Old Style"/>
          <w:b/>
          <w:szCs w:val="24"/>
        </w:rPr>
        <w:t>AFFIRMED</w:t>
      </w:r>
      <w:r w:rsidRPr="008F7CCB">
        <w:rPr>
          <w:rFonts w:ascii="Bookman Old Style" w:hAnsi="Bookman Old Style"/>
          <w:szCs w:val="24"/>
        </w:rPr>
        <w:t xml:space="preserve">. Benefits are </w:t>
      </w:r>
      <w:r w:rsidR="00E1598F">
        <w:rPr>
          <w:rFonts w:ascii="Bookman Old Style" w:hAnsi="Bookman Old Style"/>
          <w:szCs w:val="24"/>
        </w:rPr>
        <w:t>denied</w:t>
      </w:r>
      <w:r w:rsidRPr="008F7CCB">
        <w:rPr>
          <w:rFonts w:ascii="Bookman Old Style" w:hAnsi="Bookman Old Style"/>
          <w:szCs w:val="24"/>
        </w:rPr>
        <w:t xml:space="preserve"> for the weeks ending </w:t>
      </w:r>
      <w:r w:rsidR="00E1598F">
        <w:rPr>
          <w:rFonts w:ascii="Bookman Old Style" w:hAnsi="Bookman Old Style"/>
          <w:szCs w:val="24"/>
        </w:rPr>
        <w:t>September 5, 2015</w:t>
      </w:r>
      <w:r w:rsidRPr="008F7CCB">
        <w:rPr>
          <w:rFonts w:ascii="Bookman Old Style" w:hAnsi="Bookman Old Style"/>
          <w:szCs w:val="24"/>
        </w:rPr>
        <w:t xml:space="preserve"> through </w:t>
      </w:r>
      <w:r w:rsidR="00E1598F">
        <w:rPr>
          <w:rFonts w:ascii="Bookman Old Style" w:hAnsi="Bookman Old Style"/>
          <w:szCs w:val="24"/>
        </w:rPr>
        <w:t>September 12, 2015</w:t>
      </w:r>
      <w:r w:rsidRPr="008F7CCB">
        <w:rPr>
          <w:rFonts w:ascii="Bookman Old Style" w:hAnsi="Bookman Old Style"/>
          <w:szCs w:val="24"/>
        </w:rPr>
        <w:t>.</w:t>
      </w: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E1598F">
        <w:rPr>
          <w:rFonts w:ascii="Bookman Old Style" w:hAnsi="Bookman Old Style"/>
        </w:rPr>
        <w:t>October 7, 2015</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Hearing Officer</w:t>
      </w:r>
    </w:p>
    <w:sectPr w:rsidR="00774034" w:rsidRPr="00774034">
      <w:headerReference w:type="default" r:id="rId18"/>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5C" w:rsidRDefault="0039085C">
      <w:pPr>
        <w:widowControl/>
        <w:spacing w:line="20" w:lineRule="exact"/>
      </w:pPr>
    </w:p>
  </w:endnote>
  <w:endnote w:type="continuationSeparator" w:id="0">
    <w:p w:rsidR="0039085C" w:rsidRDefault="0039085C">
      <w:r>
        <w:t xml:space="preserve"> </w:t>
      </w:r>
    </w:p>
  </w:endnote>
  <w:endnote w:type="continuationNotice" w:id="1">
    <w:p w:rsidR="0039085C" w:rsidRDefault="003908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5C" w:rsidRDefault="0039085C">
      <w:r>
        <w:separator/>
      </w:r>
    </w:p>
  </w:footnote>
  <w:footnote w:type="continuationSeparator" w:id="0">
    <w:p w:rsidR="0039085C" w:rsidRDefault="00390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0E" w:rsidRDefault="00DC760E" w:rsidP="0093110E">
    <w:pPr>
      <w:pStyle w:val="Header"/>
      <w:rPr>
        <w:rFonts w:ascii="Bookman Old Style" w:hAnsi="Bookman Old Style"/>
        <w:sz w:val="22"/>
      </w:rPr>
    </w:pPr>
    <w:r>
      <w:rPr>
        <w:rFonts w:ascii="Bookman Old Style" w:hAnsi="Bookman Old Style"/>
        <w:sz w:val="22"/>
      </w:rPr>
      <w:t>DK# 15 1235</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5D2880">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0"/>
  </w:num>
  <w:num w:numId="4">
    <w:abstractNumId w:val="2"/>
  </w:num>
  <w:num w:numId="5">
    <w:abstractNumId w:val="15"/>
  </w:num>
  <w:num w:numId="6">
    <w:abstractNumId w:val="5"/>
  </w:num>
  <w:num w:numId="7">
    <w:abstractNumId w:val="12"/>
  </w:num>
  <w:num w:numId="8">
    <w:abstractNumId w:val="10"/>
  </w:num>
  <w:num w:numId="9">
    <w:abstractNumId w:val="16"/>
  </w:num>
  <w:num w:numId="10">
    <w:abstractNumId w:val="14"/>
  </w:num>
  <w:num w:numId="11">
    <w:abstractNumId w:val="9"/>
  </w:num>
  <w:num w:numId="12">
    <w:abstractNumId w:val="3"/>
  </w:num>
  <w:num w:numId="13">
    <w:abstractNumId w:val="4"/>
  </w:num>
  <w:num w:numId="14">
    <w:abstractNumId w:val="6"/>
  </w:num>
  <w:num w:numId="15">
    <w:abstractNumId w:val="17"/>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BD"/>
    <w:rsid w:val="000D3B41"/>
    <w:rsid w:val="000F5712"/>
    <w:rsid w:val="0011613D"/>
    <w:rsid w:val="00121B67"/>
    <w:rsid w:val="00122F05"/>
    <w:rsid w:val="00180CAD"/>
    <w:rsid w:val="001841BB"/>
    <w:rsid w:val="002350C0"/>
    <w:rsid w:val="00282D09"/>
    <w:rsid w:val="002A3C37"/>
    <w:rsid w:val="002C42D3"/>
    <w:rsid w:val="002D5A94"/>
    <w:rsid w:val="0031715E"/>
    <w:rsid w:val="00382877"/>
    <w:rsid w:val="0039085C"/>
    <w:rsid w:val="003B647D"/>
    <w:rsid w:val="003D2E60"/>
    <w:rsid w:val="004036B5"/>
    <w:rsid w:val="00445311"/>
    <w:rsid w:val="004758FD"/>
    <w:rsid w:val="004B0A1E"/>
    <w:rsid w:val="004C02D8"/>
    <w:rsid w:val="005043BD"/>
    <w:rsid w:val="005235F0"/>
    <w:rsid w:val="005A281D"/>
    <w:rsid w:val="005D2880"/>
    <w:rsid w:val="005F6DC8"/>
    <w:rsid w:val="0069638B"/>
    <w:rsid w:val="006F3750"/>
    <w:rsid w:val="00727627"/>
    <w:rsid w:val="0076154C"/>
    <w:rsid w:val="00774034"/>
    <w:rsid w:val="00837992"/>
    <w:rsid w:val="008B1CA2"/>
    <w:rsid w:val="0093110E"/>
    <w:rsid w:val="009420FE"/>
    <w:rsid w:val="00982189"/>
    <w:rsid w:val="00AB1E6B"/>
    <w:rsid w:val="00AE2E16"/>
    <w:rsid w:val="00AE32DF"/>
    <w:rsid w:val="00B34FDA"/>
    <w:rsid w:val="00B43251"/>
    <w:rsid w:val="00B4505E"/>
    <w:rsid w:val="00B554BF"/>
    <w:rsid w:val="00B60F65"/>
    <w:rsid w:val="00C239F0"/>
    <w:rsid w:val="00C47467"/>
    <w:rsid w:val="00C849DC"/>
    <w:rsid w:val="00CC29E5"/>
    <w:rsid w:val="00CD5DD8"/>
    <w:rsid w:val="00D025D4"/>
    <w:rsid w:val="00D829CE"/>
    <w:rsid w:val="00DC760E"/>
    <w:rsid w:val="00DD54FF"/>
    <w:rsid w:val="00E10768"/>
    <w:rsid w:val="00E1598F"/>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paragraph" w:styleId="BalloonText">
    <w:name w:val="Balloon Text"/>
    <w:basedOn w:val="Normal"/>
    <w:link w:val="BalloonTextChar"/>
    <w:uiPriority w:val="99"/>
    <w:semiHidden/>
    <w:unhideWhenUsed/>
    <w:rsid w:val="00E1598F"/>
    <w:rPr>
      <w:rFonts w:ascii="Tahoma" w:hAnsi="Tahoma" w:cs="Tahoma"/>
      <w:sz w:val="16"/>
      <w:szCs w:val="16"/>
    </w:rPr>
  </w:style>
  <w:style w:type="character" w:customStyle="1" w:styleId="BalloonTextChar">
    <w:name w:val="Balloon Text Char"/>
    <w:basedOn w:val="DefaultParagraphFont"/>
    <w:link w:val="BalloonText"/>
    <w:uiPriority w:val="99"/>
    <w:semiHidden/>
    <w:rsid w:val="00E1598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paragraph" w:styleId="BalloonText">
    <w:name w:val="Balloon Text"/>
    <w:basedOn w:val="Normal"/>
    <w:link w:val="BalloonTextChar"/>
    <w:uiPriority w:val="99"/>
    <w:semiHidden/>
    <w:unhideWhenUsed/>
    <w:rsid w:val="00E1598F"/>
    <w:rPr>
      <w:rFonts w:ascii="Tahoma" w:hAnsi="Tahoma" w:cs="Tahoma"/>
      <w:sz w:val="16"/>
      <w:szCs w:val="16"/>
    </w:rPr>
  </w:style>
  <w:style w:type="character" w:customStyle="1" w:styleId="BalloonTextChar">
    <w:name w:val="Balloon Text Char"/>
    <w:basedOn w:val="DefaultParagraphFont"/>
    <w:link w:val="BalloonText"/>
    <w:uiPriority w:val="99"/>
    <w:semiHidden/>
    <w:rsid w:val="00E1598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state.ak.us/basis/folioproxy.asp?url=http://wwwjnu01.legis.state.ak.us/cgi-bin/folioisa.dll/aac/query=%5bJUMP:'8+aac+85!2E353'%5d/doc/%7b@1%7d?firsthi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gis.state.ak.us/basis/folioproxy.asp?url=http://wwwjnu01.legis.state.ak.us/cgi-bin/folioisa.dll/aac/query=%5bJUMP:'8+aac+85!2E355'%5d/doc/%7b@1%7d?firsthit" TargetMode="External"/><Relationship Id="rId17" Type="http://schemas.openxmlformats.org/officeDocument/2006/relationships/hyperlink" Target="http://www.legis.state.ak.us/basis/folioproxy.asp?url=http://wwwjnu01.legis.state.ak.us/cgi-bin/folioisa.dll/stattx14/query=%5bJUMP:'AS2315620'%5d/doc/%7b@1%7d?firsthit" TargetMode="External"/><Relationship Id="rId2" Type="http://schemas.openxmlformats.org/officeDocument/2006/relationships/numbering" Target="numbering.xml"/><Relationship Id="rId16" Type="http://schemas.openxmlformats.org/officeDocument/2006/relationships/hyperlink" Target="http://www.legis.state.ak.us/basis/folioproxy.asp?url=http://wwwjnu01.legis.state.ak.us/cgi-bin/folioisa.dll/aac/query=%5bJUMP:'8+aac+85!2E357'%5d/doc/%7b@1%7d?firsth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state.ak.us/basis/folioproxy.asp?url=http://wwwjnu01.legis.state.ak.us/cgi-bin/folioisa.dll/aac/query=%5bJUMP:'8+aac+85!2E352'%5d/doc/%7b@1%7d?firsthit" TargetMode="External"/><Relationship Id="rId5" Type="http://schemas.openxmlformats.org/officeDocument/2006/relationships/settings" Target="settings.xml"/><Relationship Id="rId15" Type="http://schemas.openxmlformats.org/officeDocument/2006/relationships/hyperlink" Target="http://www.legis.state.ak.us/cgi-bin/folioisa.dll/aac/query=%5bGroup+!278+aac+85!2E100!27!3A%5d/doc/%7b@1%7d/hits_only?firsthit" TargetMode="External"/><Relationship Id="rId10" Type="http://schemas.openxmlformats.org/officeDocument/2006/relationships/hyperlink" Target="http://www.legis.state.ak.us/basis/folioproxy.asp?url=http://wwwjnu01.legis.state.ak.us/cgi-bin/folioisa.dll/aac/query=%5bJUMP:'8+aac+85!2E351'%5d/doc/%7b@1%7d?firsth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egis.state.ak.us/basis/folioproxy.asp?url=http://wwwjnu01.legis.state.ak.us/cgi-bin/folioisa.dll/aac/query=%5bJUMP:'8+aac+85!2E356'%5d/doc/%7b@1%7d?firsth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BCF8-89A9-4855-91F5-AA325B6D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22</TotalTime>
  <Pages>6</Pages>
  <Words>1689</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12204</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beactlm</cp:lastModifiedBy>
  <cp:revision>5</cp:revision>
  <cp:lastPrinted>2015-10-06T22:08:00Z</cp:lastPrinted>
  <dcterms:created xsi:type="dcterms:W3CDTF">2015-10-06T21:44:00Z</dcterms:created>
  <dcterms:modified xsi:type="dcterms:W3CDTF">2015-10-07T16:30:00Z</dcterms:modified>
</cp:coreProperties>
</file>