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FC" w:rsidRDefault="003F785C" w:rsidP="00A232FC">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Pr="00C55EA5" w:rsidRDefault="00A232FC" w:rsidP="00C55EA5">
      <w:pPr>
        <w:pStyle w:val="Heading3"/>
        <w:widowControl/>
        <w:tabs>
          <w:tab w:val="center" w:pos="4680"/>
        </w:tabs>
        <w:suppressAutoHyphens/>
        <w:rPr>
          <w:rFonts w:ascii="Bookman Old Style" w:hAnsi="Bookman Old Style"/>
          <w:szCs w:val="24"/>
        </w:rPr>
      </w:pPr>
    </w:p>
    <w:p w:rsidR="00A232FC" w:rsidRPr="00C55EA5" w:rsidRDefault="00A232FC" w:rsidP="00C55EA5">
      <w:pPr>
        <w:widowControl/>
        <w:tabs>
          <w:tab w:val="left" w:pos="-720"/>
        </w:tabs>
        <w:suppressAutoHyphens/>
        <w:rPr>
          <w:rFonts w:ascii="Bookman Old Style" w:hAnsi="Bookman Old Style"/>
          <w:szCs w:val="24"/>
        </w:rPr>
      </w:pPr>
    </w:p>
    <w:p w:rsidR="00780095" w:rsidRPr="00C55EA5" w:rsidRDefault="00780095" w:rsidP="00C55EA5">
      <w:pPr>
        <w:tabs>
          <w:tab w:val="center" w:pos="4680"/>
        </w:tabs>
        <w:suppressAutoHyphens/>
        <w:jc w:val="center"/>
        <w:outlineLvl w:val="0"/>
        <w:rPr>
          <w:rFonts w:ascii="Bookman Old Style" w:hAnsi="Bookman Old Style"/>
          <w:b/>
          <w:szCs w:val="24"/>
        </w:rPr>
      </w:pPr>
      <w:r w:rsidRPr="00C55EA5">
        <w:rPr>
          <w:rFonts w:ascii="Bookman Old Style" w:hAnsi="Bookman Old Style"/>
          <w:b/>
          <w:szCs w:val="24"/>
        </w:rPr>
        <w:t>APPEAL TRIBUNAL DECISION</w:t>
      </w:r>
    </w:p>
    <w:p w:rsidR="00780095" w:rsidRPr="00C55EA5" w:rsidRDefault="00780095" w:rsidP="00C55EA5">
      <w:pPr>
        <w:tabs>
          <w:tab w:val="left" w:pos="-720"/>
        </w:tabs>
        <w:suppressAutoHyphens/>
        <w:rPr>
          <w:rFonts w:ascii="Bookman Old Style" w:hAnsi="Bookman Old Style"/>
          <w:szCs w:val="24"/>
        </w:rPr>
      </w:pPr>
    </w:p>
    <w:p w:rsidR="00780095" w:rsidRPr="00C55EA5" w:rsidRDefault="00780095" w:rsidP="00C55EA5">
      <w:pPr>
        <w:tabs>
          <w:tab w:val="center" w:pos="4680"/>
        </w:tabs>
        <w:suppressAutoHyphens/>
        <w:jc w:val="center"/>
        <w:outlineLvl w:val="0"/>
        <w:rPr>
          <w:rFonts w:ascii="Bookman Old Style" w:hAnsi="Bookman Old Style"/>
          <w:szCs w:val="24"/>
        </w:rPr>
      </w:pPr>
      <w:r w:rsidRPr="00C55EA5">
        <w:rPr>
          <w:rFonts w:ascii="Bookman Old Style" w:hAnsi="Bookman Old Style"/>
          <w:b/>
          <w:szCs w:val="24"/>
        </w:rPr>
        <w:t xml:space="preserve">Docket </w:t>
      </w:r>
      <w:r w:rsidR="00822997" w:rsidRPr="00C55EA5">
        <w:rPr>
          <w:rFonts w:ascii="Bookman Old Style" w:hAnsi="Bookman Old Style"/>
          <w:b/>
          <w:szCs w:val="24"/>
        </w:rPr>
        <w:t>number:</w:t>
      </w:r>
      <w:r w:rsidRPr="00C55EA5">
        <w:rPr>
          <w:rFonts w:ascii="Bookman Old Style" w:hAnsi="Bookman Old Style"/>
          <w:szCs w:val="24"/>
        </w:rPr>
        <w:t xml:space="preserve"> </w:t>
      </w:r>
      <w:r w:rsidR="00623853">
        <w:rPr>
          <w:rFonts w:ascii="Bookman Old Style" w:hAnsi="Bookman Old Style"/>
          <w:szCs w:val="24"/>
        </w:rPr>
        <w:t>19 0754</w:t>
      </w:r>
      <w:r w:rsidRPr="00C55EA5">
        <w:rPr>
          <w:rFonts w:ascii="Bookman Old Style" w:hAnsi="Bookman Old Style"/>
          <w:szCs w:val="24"/>
        </w:rPr>
        <w:t xml:space="preserve">    </w:t>
      </w:r>
      <w:r w:rsidRPr="00C55EA5">
        <w:rPr>
          <w:rFonts w:ascii="Bookman Old Style" w:hAnsi="Bookman Old Style"/>
          <w:b/>
          <w:szCs w:val="24"/>
        </w:rPr>
        <w:t xml:space="preserve">Hearing </w:t>
      </w:r>
      <w:r w:rsidR="00822997" w:rsidRPr="00C55EA5">
        <w:rPr>
          <w:rFonts w:ascii="Bookman Old Style" w:hAnsi="Bookman Old Style"/>
          <w:b/>
          <w:szCs w:val="24"/>
        </w:rPr>
        <w:t>d</w:t>
      </w:r>
      <w:r w:rsidRPr="00C55EA5">
        <w:rPr>
          <w:rFonts w:ascii="Bookman Old Style" w:hAnsi="Bookman Old Style"/>
          <w:b/>
          <w:szCs w:val="24"/>
        </w:rPr>
        <w:t>ate:</w:t>
      </w:r>
      <w:r w:rsidRPr="00C55EA5">
        <w:rPr>
          <w:rFonts w:ascii="Bookman Old Style" w:hAnsi="Bookman Old Style"/>
          <w:szCs w:val="24"/>
        </w:rPr>
        <w:t xml:space="preserve"> </w:t>
      </w:r>
      <w:r w:rsidR="00623853">
        <w:rPr>
          <w:rFonts w:ascii="Bookman Old Style" w:hAnsi="Bookman Old Style"/>
          <w:szCs w:val="24"/>
        </w:rPr>
        <w:t>August 27, 2019</w:t>
      </w:r>
    </w:p>
    <w:p w:rsidR="00780095" w:rsidRPr="00C55EA5" w:rsidRDefault="00780095" w:rsidP="00C55EA5">
      <w:pPr>
        <w:tabs>
          <w:tab w:val="left" w:pos="-1440"/>
          <w:tab w:val="left" w:pos="-720"/>
          <w:tab w:val="left" w:pos="0"/>
          <w:tab w:val="left" w:pos="5760"/>
        </w:tabs>
        <w:suppressAutoHyphens/>
        <w:ind w:right="-360"/>
        <w:rPr>
          <w:rFonts w:ascii="Bookman Old Style" w:hAnsi="Bookman Old Style"/>
          <w:szCs w:val="24"/>
        </w:rPr>
      </w:pPr>
    </w:p>
    <w:p w:rsidR="00291151" w:rsidRPr="00202779" w:rsidRDefault="00291151" w:rsidP="00291151">
      <w:pPr>
        <w:tabs>
          <w:tab w:val="left" w:pos="-1440"/>
          <w:tab w:val="left" w:pos="-720"/>
          <w:tab w:val="left" w:pos="0"/>
          <w:tab w:val="left" w:pos="5040"/>
        </w:tabs>
        <w:suppressAutoHyphens/>
        <w:ind w:right="-360"/>
        <w:outlineLvl w:val="0"/>
        <w:rPr>
          <w:rFonts w:ascii="Bookman Old Style" w:hAnsi="Bookman Old Style"/>
          <w:szCs w:val="24"/>
        </w:rPr>
      </w:pPr>
      <w:r w:rsidRPr="00202779">
        <w:rPr>
          <w:rFonts w:ascii="Bookman Old Style" w:hAnsi="Bookman Old Style"/>
          <w:b/>
          <w:szCs w:val="24"/>
        </w:rPr>
        <w:t>CLAIMANT:</w:t>
      </w:r>
      <w:r w:rsidRPr="00202779">
        <w:rPr>
          <w:rFonts w:ascii="Bookman Old Style" w:hAnsi="Bookman Old Style"/>
          <w:b/>
          <w:szCs w:val="24"/>
        </w:rPr>
        <w:tab/>
        <w:t>DETS:</w:t>
      </w:r>
      <w:r w:rsidRPr="00202779">
        <w:rPr>
          <w:rFonts w:ascii="Bookman Old Style" w:hAnsi="Bookman Old Style"/>
          <w:b/>
          <w:szCs w:val="24"/>
        </w:rPr>
        <w:tab/>
      </w:r>
    </w:p>
    <w:p w:rsidR="00291151" w:rsidRPr="00202779" w:rsidRDefault="00291151" w:rsidP="00291151">
      <w:pPr>
        <w:tabs>
          <w:tab w:val="left" w:pos="-1440"/>
          <w:tab w:val="left" w:pos="-720"/>
          <w:tab w:val="left" w:pos="0"/>
          <w:tab w:val="left" w:pos="5040"/>
        </w:tabs>
        <w:suppressAutoHyphens/>
        <w:ind w:right="-360"/>
        <w:rPr>
          <w:rFonts w:ascii="Bookman Old Style" w:hAnsi="Bookman Old Style"/>
          <w:szCs w:val="24"/>
        </w:rPr>
      </w:pPr>
      <w:r w:rsidRPr="00202779">
        <w:rPr>
          <w:rFonts w:ascii="Bookman Old Style" w:hAnsi="Bookman Old Style"/>
          <w:szCs w:val="24"/>
        </w:rPr>
        <w:tab/>
      </w:r>
    </w:p>
    <w:p w:rsidR="00291151" w:rsidRDefault="00623853" w:rsidP="003F785C">
      <w:pPr>
        <w:tabs>
          <w:tab w:val="left" w:pos="5040"/>
        </w:tabs>
        <w:rPr>
          <w:rFonts w:ascii="Bookman Old Style" w:hAnsi="Bookman Old Style"/>
          <w:szCs w:val="24"/>
        </w:rPr>
      </w:pPr>
      <w:r w:rsidRPr="00623853">
        <w:rPr>
          <w:rFonts w:ascii="Bookman Old Style" w:hAnsi="Bookman Old Style"/>
          <w:szCs w:val="24"/>
        </w:rPr>
        <w:t>JAYSON PACANA</w:t>
      </w:r>
      <w:r w:rsidR="00291151" w:rsidRPr="00202779">
        <w:rPr>
          <w:rFonts w:ascii="Bookman Old Style" w:hAnsi="Bookman Old Style"/>
          <w:szCs w:val="24"/>
        </w:rPr>
        <w:tab/>
      </w:r>
      <w:r w:rsidR="00291151">
        <w:rPr>
          <w:rFonts w:ascii="Bookman Old Style" w:hAnsi="Bookman Old Style"/>
          <w:szCs w:val="24"/>
        </w:rPr>
        <w:t>BENEFIT PAYMENT CONTROL UNIT</w:t>
      </w:r>
    </w:p>
    <w:p w:rsidR="00291151" w:rsidRDefault="00291151" w:rsidP="00291151">
      <w:pPr>
        <w:tabs>
          <w:tab w:val="left" w:pos="-1440"/>
          <w:tab w:val="left" w:pos="-720"/>
          <w:tab w:val="left" w:pos="0"/>
          <w:tab w:val="left" w:pos="5040"/>
        </w:tabs>
        <w:suppressAutoHyphens/>
        <w:ind w:right="-360"/>
        <w:rPr>
          <w:rFonts w:ascii="Bookman Old Style" w:hAnsi="Bookman Old Style"/>
          <w:szCs w:val="24"/>
        </w:rPr>
      </w:pPr>
    </w:p>
    <w:p w:rsidR="008F7BF6" w:rsidRDefault="008F7BF6" w:rsidP="00291151">
      <w:pPr>
        <w:tabs>
          <w:tab w:val="left" w:pos="-1440"/>
          <w:tab w:val="left" w:pos="-720"/>
          <w:tab w:val="left" w:pos="0"/>
          <w:tab w:val="left" w:pos="5040"/>
        </w:tabs>
        <w:suppressAutoHyphens/>
        <w:ind w:right="-360"/>
        <w:rPr>
          <w:rFonts w:ascii="Bookman Old Style" w:hAnsi="Bookman Old Style"/>
          <w:szCs w:val="24"/>
        </w:rPr>
      </w:pPr>
    </w:p>
    <w:p w:rsidR="008F7BF6" w:rsidRPr="00202779" w:rsidRDefault="008F7BF6" w:rsidP="00291151">
      <w:pPr>
        <w:tabs>
          <w:tab w:val="left" w:pos="-1440"/>
          <w:tab w:val="left" w:pos="-720"/>
          <w:tab w:val="left" w:pos="0"/>
          <w:tab w:val="left" w:pos="5040"/>
        </w:tabs>
        <w:suppressAutoHyphens/>
        <w:ind w:right="-360"/>
        <w:rPr>
          <w:rFonts w:ascii="Bookman Old Style" w:hAnsi="Bookman Old Style"/>
          <w:szCs w:val="24"/>
        </w:rPr>
      </w:pPr>
      <w:bookmarkStart w:id="0" w:name="_GoBack"/>
      <w:bookmarkEnd w:id="0"/>
    </w:p>
    <w:p w:rsidR="00291151" w:rsidRPr="00202779" w:rsidRDefault="00291151" w:rsidP="00291151">
      <w:pPr>
        <w:tabs>
          <w:tab w:val="left" w:pos="-1440"/>
          <w:tab w:val="left" w:pos="-720"/>
          <w:tab w:val="left" w:pos="0"/>
          <w:tab w:val="left" w:pos="5040"/>
        </w:tabs>
        <w:suppressAutoHyphens/>
        <w:ind w:right="-360"/>
        <w:rPr>
          <w:rFonts w:ascii="Bookman Old Style" w:hAnsi="Bookman Old Style"/>
          <w:b/>
          <w:szCs w:val="24"/>
        </w:rPr>
      </w:pPr>
      <w:r w:rsidRPr="00202779">
        <w:rPr>
          <w:rFonts w:ascii="Bookman Old Style" w:hAnsi="Bookman Old Style"/>
          <w:b/>
          <w:szCs w:val="24"/>
        </w:rPr>
        <w:t>CLAIMANT APPEARANCES:</w:t>
      </w:r>
      <w:r w:rsidRPr="00202779">
        <w:rPr>
          <w:rFonts w:ascii="Bookman Old Style" w:hAnsi="Bookman Old Style"/>
          <w:b/>
          <w:szCs w:val="24"/>
        </w:rPr>
        <w:tab/>
        <w:t>DETS APPEARANCES:</w:t>
      </w:r>
      <w:r w:rsidRPr="00202779">
        <w:rPr>
          <w:rFonts w:ascii="Bookman Old Style" w:hAnsi="Bookman Old Style"/>
          <w:b/>
          <w:szCs w:val="24"/>
        </w:rPr>
        <w:tab/>
      </w:r>
    </w:p>
    <w:p w:rsidR="00291151" w:rsidRPr="00202779" w:rsidRDefault="00291151" w:rsidP="00291151">
      <w:pPr>
        <w:tabs>
          <w:tab w:val="left" w:pos="-1440"/>
          <w:tab w:val="left" w:pos="-720"/>
          <w:tab w:val="left" w:pos="0"/>
          <w:tab w:val="left" w:pos="5040"/>
        </w:tabs>
        <w:suppressAutoHyphens/>
        <w:ind w:right="-360"/>
        <w:rPr>
          <w:rFonts w:ascii="Bookman Old Style" w:hAnsi="Bookman Old Style"/>
          <w:szCs w:val="24"/>
        </w:rPr>
      </w:pPr>
    </w:p>
    <w:p w:rsidR="00291151" w:rsidRPr="00202779" w:rsidRDefault="00623853" w:rsidP="00291151">
      <w:pPr>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 xml:space="preserve">Jayson </w:t>
      </w:r>
      <w:proofErr w:type="spellStart"/>
      <w:r>
        <w:rPr>
          <w:rFonts w:ascii="Bookman Old Style" w:hAnsi="Bookman Old Style"/>
          <w:szCs w:val="24"/>
        </w:rPr>
        <w:t>Pacana</w:t>
      </w:r>
      <w:proofErr w:type="spellEnd"/>
      <w:r w:rsidR="00291151" w:rsidRPr="00202779">
        <w:rPr>
          <w:rFonts w:ascii="Bookman Old Style" w:hAnsi="Bookman Old Style"/>
          <w:szCs w:val="24"/>
        </w:rPr>
        <w:tab/>
      </w:r>
      <w:r>
        <w:rPr>
          <w:rFonts w:ascii="Bookman Old Style" w:hAnsi="Bookman Old Style"/>
          <w:szCs w:val="24"/>
        </w:rPr>
        <w:t>Wade Godfrey</w:t>
      </w:r>
    </w:p>
    <w:p w:rsidR="00780095" w:rsidRPr="00623853" w:rsidRDefault="00780095" w:rsidP="00623853">
      <w:pPr>
        <w:tabs>
          <w:tab w:val="left" w:pos="-1440"/>
          <w:tab w:val="left" w:pos="-720"/>
          <w:tab w:val="left" w:pos="0"/>
          <w:tab w:val="left" w:pos="5760"/>
        </w:tabs>
        <w:suppressAutoHyphens/>
        <w:ind w:right="-360"/>
        <w:rPr>
          <w:rFonts w:ascii="Bookman Old Style" w:hAnsi="Bookman Old Style"/>
          <w:b/>
          <w:szCs w:val="24"/>
        </w:rPr>
      </w:pPr>
      <w:r w:rsidRPr="00C55EA5">
        <w:rPr>
          <w:rFonts w:ascii="Bookman Old Style" w:hAnsi="Bookman Old Style"/>
          <w:b/>
          <w:szCs w:val="24"/>
        </w:rPr>
        <w:tab/>
      </w:r>
    </w:p>
    <w:p w:rsidR="00780095" w:rsidRPr="00C55EA5" w:rsidRDefault="00780095" w:rsidP="00C55EA5">
      <w:pPr>
        <w:tabs>
          <w:tab w:val="center" w:pos="4680"/>
        </w:tabs>
        <w:suppressAutoHyphens/>
        <w:rPr>
          <w:rFonts w:ascii="Bookman Old Style" w:hAnsi="Bookman Old Style"/>
          <w:szCs w:val="24"/>
        </w:rPr>
      </w:pPr>
      <w:r w:rsidRPr="00C55EA5">
        <w:rPr>
          <w:rFonts w:ascii="Bookman Old Style" w:hAnsi="Bookman Old Style"/>
          <w:b/>
          <w:szCs w:val="24"/>
        </w:rPr>
        <w:tab/>
        <w:t>CASE HISTORY</w:t>
      </w:r>
    </w:p>
    <w:p w:rsidR="00780095" w:rsidRPr="00C55EA5" w:rsidRDefault="00780095" w:rsidP="00C55EA5">
      <w:pPr>
        <w:tabs>
          <w:tab w:val="left" w:pos="-1440"/>
          <w:tab w:val="left" w:pos="-720"/>
        </w:tabs>
        <w:suppressAutoHyphens/>
        <w:rPr>
          <w:rFonts w:ascii="Bookman Old Style" w:hAnsi="Bookman Old Style"/>
          <w:szCs w:val="24"/>
        </w:rPr>
      </w:pPr>
    </w:p>
    <w:p w:rsidR="00A572ED" w:rsidRDefault="00A572ED" w:rsidP="00C55EA5">
      <w:pPr>
        <w:tabs>
          <w:tab w:val="left" w:pos="-1440"/>
          <w:tab w:val="left" w:pos="-720"/>
        </w:tabs>
        <w:rPr>
          <w:rFonts w:ascii="Bookman Old Style" w:hAnsi="Bookman Old Style"/>
          <w:szCs w:val="24"/>
        </w:rPr>
      </w:pPr>
      <w:r w:rsidRPr="00C55EA5">
        <w:rPr>
          <w:rFonts w:ascii="Bookman Old Style" w:hAnsi="Bookman Old Style"/>
          <w:szCs w:val="24"/>
        </w:rPr>
        <w:t xml:space="preserve">The claimant timely appealed a </w:t>
      </w:r>
      <w:r w:rsidR="00623853">
        <w:rPr>
          <w:rFonts w:ascii="Bookman Old Style" w:hAnsi="Bookman Old Style"/>
          <w:szCs w:val="24"/>
        </w:rPr>
        <w:t>July 25, 2019</w:t>
      </w:r>
      <w:r w:rsidRPr="00C55EA5">
        <w:rPr>
          <w:rFonts w:ascii="Bookman Old Style" w:hAnsi="Bookman Old Style"/>
          <w:szCs w:val="24"/>
        </w:rPr>
        <w:t xml:space="preserve"> determination which reduced benefits under AS 23.20.360, denied benefits under AS 23.20.378 and AS 23.20.387, and held the claimant liable for the repayment of benefits and the payment of a penalty under AS 23.20.390.</w:t>
      </w:r>
    </w:p>
    <w:p w:rsidR="00C55EA5" w:rsidRPr="00C55EA5" w:rsidRDefault="00C55EA5" w:rsidP="00C55EA5">
      <w:pPr>
        <w:tabs>
          <w:tab w:val="left" w:pos="-1440"/>
          <w:tab w:val="left" w:pos="-720"/>
        </w:tabs>
        <w:rPr>
          <w:rFonts w:ascii="Bookman Old Style" w:hAnsi="Bookman Old Style"/>
          <w:szCs w:val="24"/>
        </w:rPr>
      </w:pPr>
    </w:p>
    <w:p w:rsidR="00A572ED" w:rsidRDefault="00A572ED" w:rsidP="00C55EA5">
      <w:pPr>
        <w:tabs>
          <w:tab w:val="left" w:pos="-1440"/>
          <w:tab w:val="left" w:pos="-720"/>
        </w:tabs>
        <w:rPr>
          <w:rFonts w:ascii="Bookman Old Style" w:hAnsi="Bookman Old Style"/>
          <w:szCs w:val="24"/>
        </w:rPr>
      </w:pPr>
      <w:r w:rsidRPr="00C55EA5">
        <w:rPr>
          <w:rFonts w:ascii="Bookman Old Style" w:hAnsi="Bookman Old Style"/>
          <w:szCs w:val="24"/>
        </w:rPr>
        <w:t>The issues before the Tribunal are whether the claimant</w:t>
      </w:r>
      <w:r w:rsidR="00C55EA5">
        <w:rPr>
          <w:rFonts w:ascii="Bookman Old Style" w:hAnsi="Bookman Old Style"/>
          <w:szCs w:val="24"/>
        </w:rPr>
        <w:t>:</w:t>
      </w:r>
    </w:p>
    <w:p w:rsidR="00C55EA5" w:rsidRPr="00C55EA5" w:rsidRDefault="00C55EA5" w:rsidP="00C55EA5">
      <w:pPr>
        <w:tabs>
          <w:tab w:val="left" w:pos="-1440"/>
          <w:tab w:val="left" w:pos="-720"/>
        </w:tabs>
        <w:rPr>
          <w:rFonts w:ascii="Bookman Old Style" w:hAnsi="Bookman Old Style"/>
          <w:szCs w:val="24"/>
        </w:rPr>
      </w:pPr>
    </w:p>
    <w:p w:rsidR="00A572ED" w:rsidRPr="00C55EA5" w:rsidRDefault="00CE7D4C" w:rsidP="00C55EA5">
      <w:pPr>
        <w:widowControl/>
        <w:numPr>
          <w:ilvl w:val="0"/>
          <w:numId w:val="2"/>
        </w:numPr>
        <w:tabs>
          <w:tab w:val="clear" w:pos="360"/>
          <w:tab w:val="left" w:pos="-1440"/>
          <w:tab w:val="left" w:pos="-720"/>
          <w:tab w:val="num" w:pos="1080"/>
        </w:tabs>
        <w:ind w:left="1080"/>
        <w:rPr>
          <w:rFonts w:ascii="Bookman Old Style" w:hAnsi="Bookman Old Style"/>
          <w:szCs w:val="24"/>
        </w:rPr>
      </w:pPr>
      <w:r>
        <w:rPr>
          <w:rFonts w:ascii="Bookman Old Style" w:hAnsi="Bookman Old Style"/>
          <w:szCs w:val="24"/>
        </w:rPr>
        <w:t>earned wages during</w:t>
      </w:r>
      <w:r w:rsidR="00A572ED" w:rsidRPr="00C55EA5">
        <w:rPr>
          <w:rFonts w:ascii="Bookman Old Style" w:hAnsi="Bookman Old Style"/>
          <w:szCs w:val="24"/>
        </w:rPr>
        <w:t xml:space="preserve"> weeks claimed;</w:t>
      </w:r>
    </w:p>
    <w:p w:rsidR="00A572ED" w:rsidRDefault="00A572ED" w:rsidP="00C55EA5">
      <w:pPr>
        <w:widowControl/>
        <w:numPr>
          <w:ilvl w:val="0"/>
          <w:numId w:val="2"/>
        </w:numPr>
        <w:tabs>
          <w:tab w:val="clear" w:pos="360"/>
          <w:tab w:val="left" w:pos="-1440"/>
          <w:tab w:val="left" w:pos="-720"/>
          <w:tab w:val="num" w:pos="1080"/>
        </w:tabs>
        <w:ind w:left="1080"/>
        <w:rPr>
          <w:rFonts w:ascii="Bookman Old Style" w:hAnsi="Bookman Old Style"/>
          <w:szCs w:val="24"/>
        </w:rPr>
      </w:pPr>
      <w:r w:rsidRPr="00C55EA5">
        <w:rPr>
          <w:rFonts w:ascii="Bookman Old Style" w:hAnsi="Bookman Old Style"/>
          <w:szCs w:val="24"/>
        </w:rPr>
        <w:t>was available for work during a period of travel;</w:t>
      </w:r>
    </w:p>
    <w:p w:rsidR="00623853" w:rsidRDefault="00CE7D4C" w:rsidP="00C55EA5">
      <w:pPr>
        <w:widowControl/>
        <w:numPr>
          <w:ilvl w:val="0"/>
          <w:numId w:val="2"/>
        </w:numPr>
        <w:tabs>
          <w:tab w:val="clear" w:pos="360"/>
          <w:tab w:val="left" w:pos="-1440"/>
          <w:tab w:val="left" w:pos="-720"/>
          <w:tab w:val="num" w:pos="1080"/>
        </w:tabs>
        <w:ind w:left="1080"/>
        <w:rPr>
          <w:rFonts w:ascii="Bookman Old Style" w:hAnsi="Bookman Old Style"/>
          <w:szCs w:val="24"/>
        </w:rPr>
      </w:pPr>
      <w:r>
        <w:rPr>
          <w:rFonts w:ascii="Bookman Old Style" w:hAnsi="Bookman Old Style"/>
          <w:szCs w:val="24"/>
        </w:rPr>
        <w:t>was available for work while attending school</w:t>
      </w:r>
      <w:r w:rsidR="00623853">
        <w:rPr>
          <w:rFonts w:ascii="Bookman Old Style" w:hAnsi="Bookman Old Style"/>
          <w:szCs w:val="24"/>
        </w:rPr>
        <w:t>;</w:t>
      </w:r>
    </w:p>
    <w:p w:rsidR="00623853" w:rsidRPr="00C55EA5" w:rsidRDefault="00623853" w:rsidP="00C55EA5">
      <w:pPr>
        <w:widowControl/>
        <w:numPr>
          <w:ilvl w:val="0"/>
          <w:numId w:val="2"/>
        </w:numPr>
        <w:tabs>
          <w:tab w:val="clear" w:pos="360"/>
          <w:tab w:val="left" w:pos="-1440"/>
          <w:tab w:val="left" w:pos="-720"/>
          <w:tab w:val="num" w:pos="1080"/>
        </w:tabs>
        <w:ind w:left="1080"/>
        <w:rPr>
          <w:rFonts w:ascii="Bookman Old Style" w:hAnsi="Bookman Old Style"/>
          <w:szCs w:val="24"/>
        </w:rPr>
      </w:pPr>
      <w:r>
        <w:rPr>
          <w:rFonts w:ascii="Bookman Old Style" w:hAnsi="Bookman Old Style"/>
          <w:szCs w:val="24"/>
        </w:rPr>
        <w:t>registered for work as required;</w:t>
      </w:r>
    </w:p>
    <w:p w:rsidR="00A572ED" w:rsidRPr="00C55EA5" w:rsidRDefault="00A572ED" w:rsidP="00C55EA5">
      <w:pPr>
        <w:widowControl/>
        <w:numPr>
          <w:ilvl w:val="0"/>
          <w:numId w:val="2"/>
        </w:numPr>
        <w:tabs>
          <w:tab w:val="clear" w:pos="360"/>
          <w:tab w:val="left" w:pos="-1440"/>
          <w:tab w:val="left" w:pos="-720"/>
          <w:tab w:val="num" w:pos="1080"/>
        </w:tabs>
        <w:ind w:left="1080"/>
        <w:rPr>
          <w:rFonts w:ascii="Bookman Old Style" w:hAnsi="Bookman Old Style"/>
          <w:szCs w:val="24"/>
        </w:rPr>
      </w:pPr>
      <w:r w:rsidRPr="00C55EA5">
        <w:rPr>
          <w:rFonts w:ascii="Bookman Old Style" w:hAnsi="Bookman Old Style"/>
          <w:szCs w:val="24"/>
        </w:rPr>
        <w:t>knowingly made a false statement or misrepresentation; and</w:t>
      </w:r>
    </w:p>
    <w:p w:rsidR="00A572ED" w:rsidRPr="00C55EA5" w:rsidRDefault="00A572ED" w:rsidP="00C55EA5">
      <w:pPr>
        <w:widowControl/>
        <w:numPr>
          <w:ilvl w:val="0"/>
          <w:numId w:val="2"/>
        </w:numPr>
        <w:tabs>
          <w:tab w:val="clear" w:pos="360"/>
          <w:tab w:val="left" w:pos="-1440"/>
          <w:tab w:val="left" w:pos="-720"/>
          <w:tab w:val="num" w:pos="1080"/>
        </w:tabs>
        <w:ind w:left="1080"/>
        <w:rPr>
          <w:rFonts w:ascii="Bookman Old Style" w:hAnsi="Bookman Old Style"/>
          <w:szCs w:val="24"/>
        </w:rPr>
      </w:pPr>
      <w:proofErr w:type="gramStart"/>
      <w:r w:rsidRPr="00C55EA5">
        <w:rPr>
          <w:rFonts w:ascii="Bookman Old Style" w:hAnsi="Bookman Old Style"/>
          <w:szCs w:val="24"/>
        </w:rPr>
        <w:t>is</w:t>
      </w:r>
      <w:proofErr w:type="gramEnd"/>
      <w:r w:rsidRPr="00C55EA5">
        <w:rPr>
          <w:rFonts w:ascii="Bookman Old Style" w:hAnsi="Bookman Old Style"/>
          <w:szCs w:val="24"/>
        </w:rPr>
        <w:t xml:space="preserve"> liable for the repayment of benefits and the payment of a penalty.</w:t>
      </w:r>
    </w:p>
    <w:p w:rsidR="00623853" w:rsidRPr="00C55EA5" w:rsidRDefault="00623853" w:rsidP="00623853">
      <w:pPr>
        <w:widowControl/>
        <w:tabs>
          <w:tab w:val="left" w:pos="-1440"/>
          <w:tab w:val="left" w:pos="-720"/>
        </w:tabs>
        <w:ind w:left="1080"/>
        <w:rPr>
          <w:rFonts w:ascii="Bookman Old Style" w:hAnsi="Bookman Old Style"/>
          <w:szCs w:val="24"/>
        </w:rPr>
      </w:pPr>
    </w:p>
    <w:p w:rsidR="00A572ED" w:rsidRDefault="00A572ED" w:rsidP="00C55EA5">
      <w:pPr>
        <w:jc w:val="center"/>
        <w:rPr>
          <w:rFonts w:ascii="Bookman Old Style" w:hAnsi="Bookman Old Style"/>
          <w:b/>
          <w:szCs w:val="24"/>
        </w:rPr>
      </w:pPr>
      <w:r w:rsidRPr="00C55EA5">
        <w:rPr>
          <w:rFonts w:ascii="Bookman Old Style" w:hAnsi="Bookman Old Style"/>
          <w:b/>
          <w:szCs w:val="24"/>
        </w:rPr>
        <w:t>FINDINGS OF FACT</w:t>
      </w:r>
    </w:p>
    <w:p w:rsidR="00E53C9A" w:rsidRPr="00C55EA5" w:rsidRDefault="00E53C9A" w:rsidP="00C55EA5">
      <w:pPr>
        <w:jc w:val="center"/>
        <w:rPr>
          <w:rFonts w:ascii="Bookman Old Style" w:hAnsi="Bookman Old Style"/>
          <w:b/>
          <w:szCs w:val="24"/>
        </w:rPr>
      </w:pPr>
    </w:p>
    <w:p w:rsidR="00A572ED" w:rsidRDefault="00A572ED" w:rsidP="00C55EA5">
      <w:pPr>
        <w:tabs>
          <w:tab w:val="left" w:pos="-1440"/>
          <w:tab w:val="left" w:pos="-720"/>
        </w:tabs>
        <w:rPr>
          <w:rFonts w:ascii="Bookman Old Style" w:hAnsi="Bookman Old Style"/>
          <w:szCs w:val="24"/>
        </w:rPr>
      </w:pPr>
      <w:r w:rsidRPr="00C55EA5">
        <w:rPr>
          <w:rFonts w:ascii="Bookman Old Style" w:hAnsi="Bookman Old Style"/>
          <w:szCs w:val="24"/>
        </w:rPr>
        <w:t xml:space="preserve">The claimant established a claim for unemployment insurance benefits effective </w:t>
      </w:r>
      <w:r w:rsidR="00623853">
        <w:rPr>
          <w:rFonts w:ascii="Bookman Old Style" w:hAnsi="Bookman Old Style"/>
          <w:szCs w:val="24"/>
        </w:rPr>
        <w:t>April 23, 2014</w:t>
      </w:r>
      <w:r w:rsidRPr="00C55EA5">
        <w:rPr>
          <w:rFonts w:ascii="Bookman Old Style" w:hAnsi="Bookman Old Style"/>
          <w:szCs w:val="24"/>
        </w:rPr>
        <w:t xml:space="preserve">. </w:t>
      </w:r>
      <w:r w:rsidR="00623853">
        <w:rPr>
          <w:rFonts w:ascii="Bookman Old Style" w:hAnsi="Bookman Old Style"/>
          <w:szCs w:val="24"/>
        </w:rPr>
        <w:t>He established a second benefit claim effective June 29, 2018.</w:t>
      </w:r>
    </w:p>
    <w:p w:rsidR="00623853" w:rsidRDefault="00623853" w:rsidP="00C55EA5">
      <w:pPr>
        <w:tabs>
          <w:tab w:val="left" w:pos="-1440"/>
          <w:tab w:val="left" w:pos="-720"/>
        </w:tabs>
        <w:rPr>
          <w:rFonts w:ascii="Bookman Old Style" w:hAnsi="Bookman Old Style"/>
          <w:szCs w:val="24"/>
        </w:rPr>
      </w:pPr>
    </w:p>
    <w:p w:rsidR="001C69B6" w:rsidRDefault="00623853" w:rsidP="00C55EA5">
      <w:pPr>
        <w:tabs>
          <w:tab w:val="left" w:pos="-1440"/>
          <w:tab w:val="left" w:pos="-720"/>
        </w:tabs>
        <w:rPr>
          <w:rFonts w:ascii="Bookman Old Style" w:hAnsi="Bookman Old Style"/>
          <w:szCs w:val="24"/>
        </w:rPr>
      </w:pPr>
      <w:r>
        <w:rPr>
          <w:rFonts w:ascii="Bookman Old Style" w:hAnsi="Bookman Old Style"/>
          <w:szCs w:val="24"/>
        </w:rPr>
        <w:t>The Division received a notice that the claimant had been hired by an employer</w:t>
      </w:r>
      <w:r w:rsidR="00AB34F0">
        <w:rPr>
          <w:rFonts w:ascii="Bookman Old Style" w:hAnsi="Bookman Old Style"/>
          <w:szCs w:val="24"/>
        </w:rPr>
        <w:t>, Hire Investments, LLC</w:t>
      </w:r>
      <w:r>
        <w:rPr>
          <w:rFonts w:ascii="Bookman Old Style" w:hAnsi="Bookman Old Style"/>
          <w:szCs w:val="24"/>
        </w:rPr>
        <w:t>. An audit form was sent to the employer to request the claimant’s hours and earnings during a period when he</w:t>
      </w:r>
      <w:r w:rsidR="0047753E">
        <w:rPr>
          <w:rFonts w:ascii="Bookman Old Style" w:hAnsi="Bookman Old Style"/>
          <w:szCs w:val="24"/>
        </w:rPr>
        <w:t xml:space="preserve"> had</w:t>
      </w:r>
      <w:r>
        <w:rPr>
          <w:rFonts w:ascii="Bookman Old Style" w:hAnsi="Bookman Old Style"/>
          <w:szCs w:val="24"/>
        </w:rPr>
        <w:t xml:space="preserve"> claimed unemployment benefits.  The </w:t>
      </w:r>
      <w:r w:rsidR="001C69B6">
        <w:rPr>
          <w:rFonts w:ascii="Bookman Old Style" w:hAnsi="Bookman Old Style"/>
          <w:szCs w:val="24"/>
        </w:rPr>
        <w:t xml:space="preserve">employer reported earnings for the claimant in the weeks ending September 22, 2018 through November 3, 2018. </w:t>
      </w:r>
    </w:p>
    <w:p w:rsidR="00623853" w:rsidRDefault="001C69B6" w:rsidP="00C55EA5">
      <w:pPr>
        <w:tabs>
          <w:tab w:val="left" w:pos="-1440"/>
          <w:tab w:val="left" w:pos="-720"/>
        </w:tabs>
        <w:rPr>
          <w:rFonts w:ascii="Bookman Old Style" w:hAnsi="Bookman Old Style"/>
          <w:szCs w:val="24"/>
        </w:rPr>
      </w:pPr>
      <w:r>
        <w:rPr>
          <w:rFonts w:ascii="Bookman Old Style" w:hAnsi="Bookman Old Style"/>
          <w:szCs w:val="24"/>
        </w:rPr>
        <w:t xml:space="preserve">The claimant filed bi-weekly certifications on the Division’s website to claim benefits for </w:t>
      </w:r>
      <w:r w:rsidR="00AB34F0">
        <w:rPr>
          <w:rFonts w:ascii="Bookman Old Style" w:hAnsi="Bookman Old Style"/>
          <w:szCs w:val="24"/>
        </w:rPr>
        <w:t>the weeks under review</w:t>
      </w:r>
      <w:r>
        <w:rPr>
          <w:rFonts w:ascii="Bookman Old Style" w:hAnsi="Bookman Old Style"/>
          <w:szCs w:val="24"/>
        </w:rPr>
        <w:t xml:space="preserve">.  The certification form requires claimants </w:t>
      </w:r>
      <w:r>
        <w:rPr>
          <w:rFonts w:ascii="Bookman Old Style" w:hAnsi="Bookman Old Style"/>
          <w:szCs w:val="24"/>
        </w:rPr>
        <w:lastRenderedPageBreak/>
        <w:t>to answer the question, “Did you work for any employers?” for each week being claimed.  The claimant answered, “No” to this question for each of the weeks under review.</w:t>
      </w:r>
      <w:r w:rsidR="006D56EE">
        <w:rPr>
          <w:rFonts w:ascii="Bookman Old Style" w:hAnsi="Bookman Old Style"/>
          <w:szCs w:val="24"/>
        </w:rPr>
        <w:t xml:space="preserve"> The claimant certified that his answers were correct.</w:t>
      </w:r>
      <w:r>
        <w:rPr>
          <w:rFonts w:ascii="Bookman Old Style" w:hAnsi="Bookman Old Style"/>
          <w:szCs w:val="24"/>
        </w:rPr>
        <w:t xml:space="preserve"> The claimant agreed that the employer’s report of his hours and earnings was correct. He </w:t>
      </w:r>
      <w:r w:rsidR="00E53C9A">
        <w:rPr>
          <w:rFonts w:ascii="Bookman Old Style" w:hAnsi="Bookman Old Style"/>
          <w:szCs w:val="24"/>
        </w:rPr>
        <w:t>thought</w:t>
      </w:r>
      <w:r>
        <w:rPr>
          <w:rFonts w:ascii="Bookman Old Style" w:hAnsi="Bookman Old Style"/>
          <w:szCs w:val="24"/>
        </w:rPr>
        <w:t xml:space="preserve"> he was only required to report full-time, permanent work.  </w:t>
      </w:r>
    </w:p>
    <w:p w:rsidR="001C69B6" w:rsidRDefault="001C69B6" w:rsidP="00C55EA5">
      <w:pPr>
        <w:tabs>
          <w:tab w:val="left" w:pos="-1440"/>
          <w:tab w:val="left" w:pos="-720"/>
        </w:tabs>
        <w:rPr>
          <w:rFonts w:ascii="Bookman Old Style" w:hAnsi="Bookman Old Style"/>
          <w:szCs w:val="24"/>
        </w:rPr>
      </w:pPr>
    </w:p>
    <w:p w:rsidR="001C69B6" w:rsidRDefault="001C69B6" w:rsidP="00C55EA5">
      <w:pPr>
        <w:tabs>
          <w:tab w:val="left" w:pos="-1440"/>
          <w:tab w:val="left" w:pos="-720"/>
        </w:tabs>
        <w:rPr>
          <w:rFonts w:ascii="Bookman Old Style" w:hAnsi="Bookman Old Style"/>
          <w:szCs w:val="24"/>
        </w:rPr>
      </w:pPr>
      <w:r>
        <w:rPr>
          <w:rFonts w:ascii="Bookman Old Style" w:hAnsi="Bookman Old Style"/>
          <w:szCs w:val="24"/>
        </w:rPr>
        <w:t xml:space="preserve">When the Division investigator learned the claimant had failed to report earnings, he checked the Division’s records of the location of computers the claimant had used to file </w:t>
      </w:r>
      <w:r w:rsidR="0047753E">
        <w:rPr>
          <w:rFonts w:ascii="Bookman Old Style" w:hAnsi="Bookman Old Style"/>
          <w:szCs w:val="24"/>
        </w:rPr>
        <w:t>bi-weekly certifications for benefits.  The i</w:t>
      </w:r>
      <w:r>
        <w:rPr>
          <w:rFonts w:ascii="Bookman Old Style" w:hAnsi="Bookman Old Style"/>
          <w:szCs w:val="24"/>
        </w:rPr>
        <w:t xml:space="preserve">nvestigator compared the filing locations to the claimant’s stated area of residence </w:t>
      </w:r>
      <w:r w:rsidR="00E475E0">
        <w:rPr>
          <w:rFonts w:ascii="Bookman Old Style" w:hAnsi="Bookman Old Style"/>
          <w:szCs w:val="24"/>
        </w:rPr>
        <w:t>at the time he filed for benefits</w:t>
      </w:r>
      <w:r w:rsidR="0047753E">
        <w:rPr>
          <w:rFonts w:ascii="Bookman Old Style" w:hAnsi="Bookman Old Style"/>
          <w:szCs w:val="24"/>
        </w:rPr>
        <w:t>, and found possible discrepancies</w:t>
      </w:r>
      <w:r w:rsidR="00E475E0">
        <w:rPr>
          <w:rFonts w:ascii="Bookman Old Style" w:hAnsi="Bookman Old Style"/>
          <w:szCs w:val="24"/>
        </w:rPr>
        <w:t xml:space="preserve">.  The investigator obtained the claimant’s bank records and airline travel records. The records indicated the claimant traveled to Hawaii, Seward, Fairbanks and Seattle in the weeks ending May 17, 2014, May 31, 2014 and July 5, 2014.  He traveled to Indiana in the weeks ending August 9, 2014 and August 16, 2014. </w:t>
      </w:r>
      <w:r w:rsidR="00AB34F0">
        <w:rPr>
          <w:rFonts w:ascii="Bookman Old Style" w:hAnsi="Bookman Old Style"/>
          <w:szCs w:val="24"/>
        </w:rPr>
        <w:t>The claimant agreed he had traveled during those weeks.</w:t>
      </w:r>
    </w:p>
    <w:p w:rsidR="00AB34F0" w:rsidRDefault="00AB34F0" w:rsidP="00C55EA5">
      <w:pPr>
        <w:tabs>
          <w:tab w:val="left" w:pos="-1440"/>
          <w:tab w:val="left" w:pos="-720"/>
        </w:tabs>
        <w:rPr>
          <w:rFonts w:ascii="Bookman Old Style" w:hAnsi="Bookman Old Style"/>
          <w:szCs w:val="24"/>
        </w:rPr>
      </w:pPr>
    </w:p>
    <w:p w:rsidR="00AB34F0" w:rsidRDefault="00AB34F0" w:rsidP="00C55EA5">
      <w:pPr>
        <w:tabs>
          <w:tab w:val="left" w:pos="-1440"/>
          <w:tab w:val="left" w:pos="-720"/>
        </w:tabs>
        <w:rPr>
          <w:rFonts w:ascii="Bookman Old Style" w:hAnsi="Bookman Old Style"/>
          <w:szCs w:val="24"/>
        </w:rPr>
      </w:pPr>
      <w:r>
        <w:rPr>
          <w:rFonts w:ascii="Bookman Old Style" w:hAnsi="Bookman Old Style"/>
          <w:szCs w:val="24"/>
        </w:rPr>
        <w:t>The investigator determined that some of the claimant’s travel was for medical reasons, however the claimant’s travel did not begin in the middle of an uninterrupted per</w:t>
      </w:r>
      <w:r w:rsidR="001C6215">
        <w:rPr>
          <w:rFonts w:ascii="Bookman Old Style" w:hAnsi="Bookman Old Style"/>
          <w:szCs w:val="24"/>
        </w:rPr>
        <w:t>iod of unemployment, and thus the claimant</w:t>
      </w:r>
      <w:r>
        <w:rPr>
          <w:rFonts w:ascii="Bookman Old Style" w:hAnsi="Bookman Old Style"/>
          <w:szCs w:val="24"/>
        </w:rPr>
        <w:t xml:space="preserve"> could not be waived from the requirement to be available for work during medical travel. </w:t>
      </w:r>
    </w:p>
    <w:p w:rsidR="00E475E0" w:rsidRDefault="00E475E0" w:rsidP="00C55EA5">
      <w:pPr>
        <w:tabs>
          <w:tab w:val="left" w:pos="-1440"/>
          <w:tab w:val="left" w:pos="-720"/>
        </w:tabs>
        <w:rPr>
          <w:rFonts w:ascii="Bookman Old Style" w:hAnsi="Bookman Old Style"/>
          <w:szCs w:val="24"/>
        </w:rPr>
      </w:pPr>
    </w:p>
    <w:p w:rsidR="00E475E0" w:rsidRDefault="00E475E0" w:rsidP="00C55EA5">
      <w:pPr>
        <w:tabs>
          <w:tab w:val="left" w:pos="-1440"/>
          <w:tab w:val="left" w:pos="-720"/>
        </w:tabs>
        <w:rPr>
          <w:rFonts w:ascii="Bookman Old Style" w:hAnsi="Bookman Old Style"/>
          <w:szCs w:val="24"/>
        </w:rPr>
      </w:pPr>
      <w:r>
        <w:rPr>
          <w:rFonts w:ascii="Bookman Old Style" w:hAnsi="Bookman Old Style"/>
          <w:szCs w:val="24"/>
        </w:rPr>
        <w:t>The Division’s bi-weekly certi</w:t>
      </w:r>
      <w:r w:rsidR="0047753E">
        <w:rPr>
          <w:rFonts w:ascii="Bookman Old Style" w:hAnsi="Bookman Old Style"/>
          <w:szCs w:val="24"/>
        </w:rPr>
        <w:t>fication form requires claimant</w:t>
      </w:r>
      <w:r>
        <w:rPr>
          <w:rFonts w:ascii="Bookman Old Style" w:hAnsi="Bookman Old Style"/>
          <w:szCs w:val="24"/>
        </w:rPr>
        <w:t xml:space="preserve">s to answer the question, “Did you travel?” for each week being claimed. The claimant answered, “No” to this question in each of the weeks under review. </w:t>
      </w:r>
      <w:r w:rsidR="006D56EE">
        <w:rPr>
          <w:rFonts w:ascii="Bookman Old Style" w:hAnsi="Bookman Old Style"/>
          <w:szCs w:val="24"/>
        </w:rPr>
        <w:t xml:space="preserve">The claimant certified that his answers were correct. </w:t>
      </w:r>
      <w:r>
        <w:rPr>
          <w:rFonts w:ascii="Bookman Old Style" w:hAnsi="Bookman Old Style"/>
          <w:szCs w:val="24"/>
        </w:rPr>
        <w:t xml:space="preserve">The claimant recalled that he answered the questions in a routine manner each time without reading or considering the questions. </w:t>
      </w:r>
    </w:p>
    <w:p w:rsidR="00E475E0" w:rsidRDefault="00E475E0" w:rsidP="00C55EA5">
      <w:pPr>
        <w:tabs>
          <w:tab w:val="left" w:pos="-1440"/>
          <w:tab w:val="left" w:pos="-720"/>
        </w:tabs>
        <w:rPr>
          <w:rFonts w:ascii="Bookman Old Style" w:hAnsi="Bookman Old Style"/>
          <w:szCs w:val="24"/>
        </w:rPr>
      </w:pPr>
    </w:p>
    <w:p w:rsidR="00E475E0" w:rsidRDefault="00E475E0" w:rsidP="00C55EA5">
      <w:pPr>
        <w:tabs>
          <w:tab w:val="left" w:pos="-1440"/>
          <w:tab w:val="left" w:pos="-720"/>
        </w:tabs>
        <w:rPr>
          <w:rFonts w:ascii="Bookman Old Style" w:hAnsi="Bookman Old Style"/>
          <w:szCs w:val="24"/>
        </w:rPr>
      </w:pPr>
      <w:r>
        <w:rPr>
          <w:rFonts w:ascii="Bookman Old Style" w:hAnsi="Bookman Old Style"/>
          <w:szCs w:val="24"/>
        </w:rPr>
        <w:t xml:space="preserve">The Division’s investigator reviewed a social media profile of the claimant.  He learned the claimant had attended </w:t>
      </w:r>
      <w:r w:rsidR="00E53C9A">
        <w:rPr>
          <w:rFonts w:ascii="Bookman Old Style" w:hAnsi="Bookman Old Style"/>
          <w:szCs w:val="24"/>
        </w:rPr>
        <w:t xml:space="preserve">Alaska Career College </w:t>
      </w:r>
      <w:r w:rsidR="00CE7D4C">
        <w:rPr>
          <w:rFonts w:ascii="Bookman Old Style" w:hAnsi="Bookman Old Style"/>
          <w:szCs w:val="24"/>
        </w:rPr>
        <w:t xml:space="preserve">full time </w:t>
      </w:r>
      <w:r w:rsidR="00E53C9A">
        <w:rPr>
          <w:rFonts w:ascii="Bookman Old Style" w:hAnsi="Bookman Old Style"/>
          <w:szCs w:val="24"/>
        </w:rPr>
        <w:t>during weeks ending June 7, 2014 through August 2, 2014 and September 13, 2014 through November 1, 2014,</w:t>
      </w:r>
      <w:r>
        <w:rPr>
          <w:rFonts w:ascii="Bookman Old Style" w:hAnsi="Bookman Old Style"/>
          <w:szCs w:val="24"/>
        </w:rPr>
        <w:t xml:space="preserve"> a period when he </w:t>
      </w:r>
      <w:r w:rsidR="0047753E">
        <w:rPr>
          <w:rFonts w:ascii="Bookman Old Style" w:hAnsi="Bookman Old Style"/>
          <w:szCs w:val="24"/>
        </w:rPr>
        <w:t xml:space="preserve">had </w:t>
      </w:r>
      <w:r>
        <w:rPr>
          <w:rFonts w:ascii="Bookman Old Style" w:hAnsi="Bookman Old Style"/>
          <w:szCs w:val="24"/>
        </w:rPr>
        <w:t>claimed benefits.  The investigator determined the claimant’s school attendance was vocation</w:t>
      </w:r>
      <w:r w:rsidR="0047753E">
        <w:rPr>
          <w:rFonts w:ascii="Bookman Old Style" w:hAnsi="Bookman Old Style"/>
          <w:szCs w:val="24"/>
        </w:rPr>
        <w:t>al</w:t>
      </w:r>
      <w:r>
        <w:rPr>
          <w:rFonts w:ascii="Bookman Old Style" w:hAnsi="Bookman Old Style"/>
          <w:szCs w:val="24"/>
        </w:rPr>
        <w:t xml:space="preserve"> in nature because he attended a </w:t>
      </w:r>
      <w:r w:rsidR="00E53C9A">
        <w:rPr>
          <w:rFonts w:ascii="Bookman Old Style" w:hAnsi="Bookman Old Style"/>
          <w:szCs w:val="24"/>
        </w:rPr>
        <w:t xml:space="preserve">private, </w:t>
      </w:r>
      <w:r>
        <w:rPr>
          <w:rFonts w:ascii="Bookman Old Style" w:hAnsi="Bookman Old Style"/>
          <w:szCs w:val="24"/>
        </w:rPr>
        <w:t xml:space="preserve">for-profit school.  The investigator determined the claimant was not </w:t>
      </w:r>
      <w:r w:rsidR="0047753E">
        <w:rPr>
          <w:rFonts w:ascii="Bookman Old Style" w:hAnsi="Bookman Old Style"/>
          <w:szCs w:val="24"/>
        </w:rPr>
        <w:t>available for full-</w:t>
      </w:r>
      <w:r w:rsidR="00CE7D4C">
        <w:rPr>
          <w:rFonts w:ascii="Bookman Old Style" w:hAnsi="Bookman Old Style"/>
          <w:szCs w:val="24"/>
        </w:rPr>
        <w:t xml:space="preserve">time work and was not </w:t>
      </w:r>
      <w:r>
        <w:rPr>
          <w:rFonts w:ascii="Bookman Old Style" w:hAnsi="Bookman Old Style"/>
          <w:szCs w:val="24"/>
        </w:rPr>
        <w:t>eligible for a waiver of the requirement to be available for work wh</w:t>
      </w:r>
      <w:r w:rsidR="00E53C9A">
        <w:rPr>
          <w:rFonts w:ascii="Bookman Old Style" w:hAnsi="Bookman Old Style"/>
          <w:szCs w:val="24"/>
        </w:rPr>
        <w:t>ile attending vocational school</w:t>
      </w:r>
      <w:r>
        <w:rPr>
          <w:rFonts w:ascii="Bookman Old Style" w:hAnsi="Bookman Old Style"/>
          <w:szCs w:val="24"/>
        </w:rPr>
        <w:t xml:space="preserve"> because the claimant had left skilled work as a certified nursing assistant to earn a certification as a medical assistant.  </w:t>
      </w:r>
    </w:p>
    <w:p w:rsidR="00E475E0" w:rsidRDefault="00E475E0" w:rsidP="00C55EA5">
      <w:pPr>
        <w:tabs>
          <w:tab w:val="left" w:pos="-1440"/>
          <w:tab w:val="left" w:pos="-720"/>
        </w:tabs>
        <w:rPr>
          <w:rFonts w:ascii="Bookman Old Style" w:hAnsi="Bookman Old Style"/>
          <w:szCs w:val="24"/>
        </w:rPr>
      </w:pPr>
    </w:p>
    <w:p w:rsidR="00E475E0" w:rsidRDefault="00E475E0" w:rsidP="00C55EA5">
      <w:pPr>
        <w:tabs>
          <w:tab w:val="left" w:pos="-1440"/>
          <w:tab w:val="left" w:pos="-720"/>
        </w:tabs>
        <w:rPr>
          <w:rFonts w:ascii="Bookman Old Style" w:hAnsi="Bookman Old Style"/>
          <w:szCs w:val="24"/>
        </w:rPr>
      </w:pPr>
      <w:r>
        <w:rPr>
          <w:rFonts w:ascii="Bookman Old Style" w:hAnsi="Bookman Old Style"/>
          <w:szCs w:val="24"/>
        </w:rPr>
        <w:t>The Division’s bi-weekly certification form requires claimants to answer the question, “Were you attending school or a training program during the week</w:t>
      </w:r>
      <w:r w:rsidR="00CE7D4C">
        <w:rPr>
          <w:rFonts w:ascii="Bookman Old Style" w:hAnsi="Bookman Old Style"/>
          <w:szCs w:val="24"/>
        </w:rPr>
        <w:t>?</w:t>
      </w:r>
      <w:r>
        <w:rPr>
          <w:rFonts w:ascii="Bookman Old Style" w:hAnsi="Bookman Old Style"/>
          <w:szCs w:val="24"/>
        </w:rPr>
        <w:t xml:space="preserve">” for each week being claimed. The claimant answered, “No” to this question for each of the weeks under review.   </w:t>
      </w:r>
      <w:r w:rsidR="006D56EE">
        <w:rPr>
          <w:rFonts w:ascii="Bookman Old Style" w:hAnsi="Bookman Old Style"/>
          <w:szCs w:val="24"/>
        </w:rPr>
        <w:t xml:space="preserve">The claimant certified that his answers were correct. </w:t>
      </w:r>
      <w:r w:rsidR="00E53C9A">
        <w:rPr>
          <w:rFonts w:ascii="Bookman Old Style" w:hAnsi="Bookman Old Style"/>
          <w:szCs w:val="24"/>
        </w:rPr>
        <w:t>The claimant recalled that he answered the questions in a routine manner without reading or considering the questions.</w:t>
      </w:r>
    </w:p>
    <w:p w:rsidR="001C6215" w:rsidRDefault="001C6215" w:rsidP="00C55EA5">
      <w:pPr>
        <w:tabs>
          <w:tab w:val="left" w:pos="-1440"/>
          <w:tab w:val="left" w:pos="-720"/>
        </w:tabs>
        <w:rPr>
          <w:rFonts w:ascii="Bookman Old Style" w:hAnsi="Bookman Old Style"/>
          <w:szCs w:val="24"/>
        </w:rPr>
      </w:pPr>
    </w:p>
    <w:p w:rsidR="00E53C9A" w:rsidRPr="00C55EA5" w:rsidRDefault="00E53C9A" w:rsidP="00C55EA5">
      <w:pPr>
        <w:tabs>
          <w:tab w:val="left" w:pos="-1440"/>
          <w:tab w:val="left" w:pos="-720"/>
        </w:tabs>
        <w:rPr>
          <w:rFonts w:ascii="Bookman Old Style" w:hAnsi="Bookman Old Style"/>
          <w:szCs w:val="24"/>
        </w:rPr>
      </w:pPr>
      <w:r>
        <w:rPr>
          <w:rFonts w:ascii="Bookman Old Style" w:hAnsi="Bookman Old Style"/>
          <w:szCs w:val="24"/>
        </w:rPr>
        <w:t>When the claimant established his claim for benefits effective June 29, 2018, he provided a mailing address in Anchorage, but listed his residence address as being in Arizona.  The claimant was advised at the end of the claim application that he was required to register for work as required by the State of Arizona.  The Division mailed a notice to that effect to the claimant. The claimant did not receive the notice</w:t>
      </w:r>
      <w:r w:rsidR="001D41CA">
        <w:rPr>
          <w:rFonts w:ascii="Bookman Old Style" w:hAnsi="Bookman Old Style"/>
          <w:szCs w:val="24"/>
        </w:rPr>
        <w:t xml:space="preserve"> as it was sent to the address he provided in Anchorage.  The claimant</w:t>
      </w:r>
      <w:r>
        <w:rPr>
          <w:rFonts w:ascii="Bookman Old Style" w:hAnsi="Bookman Old Style"/>
          <w:szCs w:val="24"/>
        </w:rPr>
        <w:t xml:space="preserve"> was having friends in Anchorage review his mail and tell him about important things.  He does not recall being told of the requirement to register for work in Arizona and he did not register for work there because he intended to continue working in Alaska.  </w:t>
      </w:r>
    </w:p>
    <w:p w:rsidR="00AE4837" w:rsidRPr="00C55EA5" w:rsidRDefault="00AE4837" w:rsidP="00C55EA5">
      <w:pPr>
        <w:tabs>
          <w:tab w:val="left" w:pos="-1440"/>
          <w:tab w:val="left" w:pos="-720"/>
        </w:tabs>
        <w:suppressAutoHyphens/>
        <w:rPr>
          <w:rFonts w:ascii="Bookman Old Style" w:hAnsi="Bookman Old Style"/>
          <w:szCs w:val="24"/>
        </w:rPr>
      </w:pPr>
    </w:p>
    <w:p w:rsidR="00CE7D4C" w:rsidRDefault="00E53C9A" w:rsidP="00C55EA5">
      <w:pPr>
        <w:tabs>
          <w:tab w:val="left" w:pos="-1440"/>
          <w:tab w:val="left" w:pos="-720"/>
        </w:tabs>
        <w:suppressAutoHyphens/>
        <w:rPr>
          <w:rFonts w:ascii="Bookman Old Style" w:hAnsi="Bookman Old Style"/>
          <w:szCs w:val="24"/>
        </w:rPr>
      </w:pPr>
      <w:r>
        <w:rPr>
          <w:rFonts w:ascii="Bookman Old Style" w:hAnsi="Bookman Old Style"/>
          <w:szCs w:val="24"/>
        </w:rPr>
        <w:t xml:space="preserve">The Division mailed </w:t>
      </w:r>
      <w:r w:rsidR="00CE7D4C">
        <w:rPr>
          <w:rFonts w:ascii="Bookman Old Style" w:hAnsi="Bookman Old Style"/>
          <w:szCs w:val="24"/>
        </w:rPr>
        <w:t>an</w:t>
      </w:r>
      <w:r>
        <w:rPr>
          <w:rFonts w:ascii="Bookman Old Style" w:hAnsi="Bookman Old Style"/>
          <w:szCs w:val="24"/>
        </w:rPr>
        <w:t xml:space="preserve"> </w:t>
      </w:r>
      <w:r w:rsidR="00CE7D4C">
        <w:rPr>
          <w:rFonts w:ascii="Bookman Old Style" w:hAnsi="Bookman Old Style"/>
          <w:szCs w:val="24"/>
        </w:rPr>
        <w:t xml:space="preserve">Unemployment Insurance Claimant Handbook </w:t>
      </w:r>
      <w:r>
        <w:rPr>
          <w:rFonts w:ascii="Bookman Old Style" w:hAnsi="Bookman Old Style"/>
          <w:szCs w:val="24"/>
        </w:rPr>
        <w:t xml:space="preserve">to the claimant each time he established a </w:t>
      </w:r>
      <w:r w:rsidR="0047753E">
        <w:rPr>
          <w:rFonts w:ascii="Bookman Old Style" w:hAnsi="Bookman Old Style"/>
          <w:szCs w:val="24"/>
        </w:rPr>
        <w:t xml:space="preserve">new </w:t>
      </w:r>
      <w:r>
        <w:rPr>
          <w:rFonts w:ascii="Bookman Old Style" w:hAnsi="Bookman Old Style"/>
          <w:szCs w:val="24"/>
        </w:rPr>
        <w:t xml:space="preserve">claim for benefits.  The claimant did not recall receiving the handbooks.  </w:t>
      </w:r>
      <w:r w:rsidR="00CE7D4C">
        <w:rPr>
          <w:rFonts w:ascii="Bookman Old Style" w:hAnsi="Bookman Old Style"/>
          <w:szCs w:val="24"/>
        </w:rPr>
        <w:t xml:space="preserve">The handbook provides instructions to claimants about reporting all earnings, reporting travel and school attendance and registration for work, and how those issues </w:t>
      </w:r>
      <w:r w:rsidR="0047753E">
        <w:rPr>
          <w:rFonts w:ascii="Bookman Old Style" w:hAnsi="Bookman Old Style"/>
          <w:szCs w:val="24"/>
        </w:rPr>
        <w:t xml:space="preserve">may </w:t>
      </w:r>
      <w:r w:rsidR="00CE7D4C">
        <w:rPr>
          <w:rFonts w:ascii="Bookman Old Style" w:hAnsi="Bookman Old Style"/>
          <w:szCs w:val="24"/>
        </w:rPr>
        <w:t xml:space="preserve">affect a claimant’s eligibility for benefits.  </w:t>
      </w:r>
    </w:p>
    <w:p w:rsidR="00CE7D4C" w:rsidRDefault="00CE7D4C" w:rsidP="00C55EA5">
      <w:pPr>
        <w:tabs>
          <w:tab w:val="left" w:pos="-1440"/>
          <w:tab w:val="left" w:pos="-720"/>
        </w:tabs>
        <w:suppressAutoHyphens/>
        <w:rPr>
          <w:rFonts w:ascii="Bookman Old Style" w:hAnsi="Bookman Old Style"/>
          <w:szCs w:val="24"/>
        </w:rPr>
      </w:pPr>
    </w:p>
    <w:p w:rsidR="001249C2" w:rsidRPr="00C55EA5" w:rsidRDefault="00CE7D4C" w:rsidP="00CE7D4C">
      <w:pPr>
        <w:tabs>
          <w:tab w:val="left" w:pos="-1440"/>
          <w:tab w:val="left" w:pos="-720"/>
        </w:tabs>
        <w:suppressAutoHyphens/>
        <w:rPr>
          <w:rFonts w:ascii="Bookman Old Style" w:hAnsi="Bookman Old Style"/>
          <w:szCs w:val="24"/>
        </w:rPr>
      </w:pPr>
      <w:r>
        <w:rPr>
          <w:rFonts w:ascii="Bookman Old Style" w:hAnsi="Bookman Old Style"/>
          <w:szCs w:val="24"/>
        </w:rPr>
        <w:t>The claimant argued that a language barrier accounted for so</w:t>
      </w:r>
      <w:r w:rsidR="0047753E">
        <w:rPr>
          <w:rFonts w:ascii="Bookman Old Style" w:hAnsi="Bookman Old Style"/>
          <w:szCs w:val="24"/>
        </w:rPr>
        <w:t>me of his reporting errors because</w:t>
      </w:r>
      <w:r>
        <w:rPr>
          <w:rFonts w:ascii="Bookman Old Style" w:hAnsi="Bookman Old Style"/>
          <w:szCs w:val="24"/>
        </w:rPr>
        <w:t xml:space="preserve"> English is the not the claimant’s first language.  When taking classes to obtain his medical assistant certification, the claimant sometimes stayed after class to get help when he had trouble understanding the instructor’s English instruction. The claimant did not contact the Division to ask for clarification of reporting or eligibility requirements. The claimant did not request an interpreter when being interviewed by the investigator or for this hearing.</w:t>
      </w:r>
    </w:p>
    <w:p w:rsidR="001249C2" w:rsidRPr="00C55EA5" w:rsidRDefault="001249C2" w:rsidP="00C55EA5">
      <w:pPr>
        <w:tabs>
          <w:tab w:val="center" w:pos="4680"/>
        </w:tabs>
        <w:suppressAutoHyphens/>
        <w:rPr>
          <w:rFonts w:ascii="Bookman Old Style" w:hAnsi="Bookman Old Style"/>
          <w:b/>
          <w:szCs w:val="24"/>
        </w:rPr>
      </w:pPr>
    </w:p>
    <w:p w:rsidR="00CA478E" w:rsidRPr="00C55EA5" w:rsidRDefault="00CA478E" w:rsidP="00C55EA5">
      <w:pPr>
        <w:jc w:val="center"/>
        <w:rPr>
          <w:rFonts w:ascii="Bookman Old Style" w:hAnsi="Bookman Old Style"/>
          <w:b/>
          <w:szCs w:val="24"/>
        </w:rPr>
      </w:pPr>
      <w:r w:rsidRPr="00C55EA5">
        <w:rPr>
          <w:rFonts w:ascii="Bookman Old Style" w:hAnsi="Bookman Old Style"/>
          <w:b/>
          <w:szCs w:val="24"/>
        </w:rPr>
        <w:t>PROVISIONS OF LAW</w:t>
      </w:r>
    </w:p>
    <w:p w:rsidR="00A572ED" w:rsidRPr="00C55EA5" w:rsidRDefault="00A572ED" w:rsidP="00C55EA5">
      <w:pPr>
        <w:jc w:val="center"/>
        <w:rPr>
          <w:rFonts w:ascii="Bookman Old Style" w:hAnsi="Bookman Old Style"/>
          <w:b/>
          <w:szCs w:val="24"/>
        </w:rPr>
      </w:pPr>
    </w:p>
    <w:p w:rsidR="00A572ED" w:rsidRDefault="00A572ED" w:rsidP="00C55EA5">
      <w:pPr>
        <w:suppressAutoHyphens/>
        <w:ind w:left="720" w:right="720" w:hanging="720"/>
        <w:jc w:val="both"/>
        <w:rPr>
          <w:rFonts w:ascii="Bookman Old Style" w:hAnsi="Bookman Old Style"/>
          <w:b/>
          <w:spacing w:val="-3"/>
          <w:szCs w:val="24"/>
        </w:rPr>
      </w:pPr>
      <w:r w:rsidRPr="00C55EA5">
        <w:rPr>
          <w:rFonts w:ascii="Bookman Old Style" w:hAnsi="Bookman Old Style"/>
          <w:b/>
          <w:spacing w:val="-3"/>
          <w:szCs w:val="24"/>
        </w:rPr>
        <w:t>AS 23.20.360. Earnings deducted from weekly benefit amount.</w:t>
      </w:r>
    </w:p>
    <w:p w:rsidR="00C55EA5" w:rsidRPr="00C55EA5" w:rsidRDefault="00C55EA5" w:rsidP="00C55EA5">
      <w:pPr>
        <w:suppressAutoHyphens/>
        <w:ind w:left="720" w:right="720" w:hanging="720"/>
        <w:jc w:val="both"/>
        <w:rPr>
          <w:rFonts w:ascii="Bookman Old Style" w:hAnsi="Bookman Old Style"/>
          <w:b/>
          <w:spacing w:val="-3"/>
          <w:szCs w:val="24"/>
        </w:rPr>
      </w:pPr>
    </w:p>
    <w:p w:rsidR="00A572ED" w:rsidRDefault="00A572ED" w:rsidP="00C55EA5">
      <w:pPr>
        <w:tabs>
          <w:tab w:val="left" w:pos="720"/>
        </w:tabs>
        <w:suppressAutoHyphens/>
        <w:ind w:left="720"/>
        <w:rPr>
          <w:rFonts w:ascii="Bookman Old Style" w:hAnsi="Bookman Old Style"/>
          <w:spacing w:val="-3"/>
          <w:szCs w:val="24"/>
        </w:rPr>
      </w:pPr>
      <w:r w:rsidRPr="00C55EA5">
        <w:rPr>
          <w:rFonts w:ascii="Bookman Old Style" w:hAnsi="Bookman Old Style"/>
          <w:spacing w:val="-3"/>
          <w:szCs w:val="24"/>
        </w:rPr>
        <w:t>The amount of benefits, excluding the allowance for dependents, payable to an insured worker for a week of unemployment shall be reduced by 75 percent of the wages payable to the insured worker for that week that are in excess of $50. However, the amount of benefits may not be reduced below zero. If the benefit is not a multiple of $1, it is computed to the next higher multiple of $1. If the benefit is zero, no allowance for dependents is payable.</w:t>
      </w:r>
    </w:p>
    <w:p w:rsidR="00C55EA5" w:rsidRPr="00C55EA5" w:rsidRDefault="00C55EA5" w:rsidP="00C55EA5">
      <w:pPr>
        <w:tabs>
          <w:tab w:val="left" w:pos="720"/>
        </w:tabs>
        <w:suppressAutoHyphens/>
        <w:ind w:left="720"/>
        <w:rPr>
          <w:rFonts w:ascii="Bookman Old Style" w:hAnsi="Bookman Old Style"/>
          <w:spacing w:val="-3"/>
          <w:szCs w:val="24"/>
        </w:rPr>
      </w:pPr>
    </w:p>
    <w:p w:rsidR="00A572ED" w:rsidRDefault="00A572ED" w:rsidP="00C55EA5">
      <w:pPr>
        <w:suppressAutoHyphens/>
        <w:rPr>
          <w:rFonts w:ascii="Bookman Old Style" w:hAnsi="Bookman Old Style"/>
          <w:b/>
          <w:spacing w:val="-3"/>
          <w:szCs w:val="24"/>
        </w:rPr>
      </w:pPr>
      <w:r w:rsidRPr="00C55EA5">
        <w:rPr>
          <w:rFonts w:ascii="Bookman Old Style" w:hAnsi="Bookman Old Style"/>
          <w:b/>
          <w:spacing w:val="-3"/>
          <w:szCs w:val="24"/>
        </w:rPr>
        <w:t>AS 23.20.387. Disqualification for misrepresentation.</w:t>
      </w:r>
    </w:p>
    <w:p w:rsidR="00C55EA5" w:rsidRPr="00C55EA5" w:rsidRDefault="00C55EA5" w:rsidP="00C55EA5">
      <w:pPr>
        <w:suppressAutoHyphens/>
        <w:rPr>
          <w:rFonts w:ascii="Bookman Old Style" w:hAnsi="Bookman Old Style"/>
          <w:b/>
          <w:spacing w:val="-3"/>
          <w:szCs w:val="24"/>
        </w:rPr>
      </w:pPr>
    </w:p>
    <w:p w:rsidR="00A572ED" w:rsidRPr="00C55EA5" w:rsidRDefault="00A572ED" w:rsidP="00C55EA5">
      <w:pPr>
        <w:tabs>
          <w:tab w:val="left" w:pos="0"/>
          <w:tab w:val="left" w:pos="1440"/>
          <w:tab w:val="left" w:pos="6336"/>
        </w:tabs>
        <w:suppressAutoHyphens/>
        <w:ind w:left="1440" w:hanging="720"/>
        <w:rPr>
          <w:rFonts w:ascii="Bookman Old Style" w:hAnsi="Bookman Old Style"/>
          <w:spacing w:val="-3"/>
          <w:szCs w:val="24"/>
        </w:rPr>
      </w:pPr>
      <w:r w:rsidRPr="00C55EA5">
        <w:rPr>
          <w:rFonts w:ascii="Bookman Old Style" w:hAnsi="Bookman Old Style"/>
          <w:spacing w:val="-3"/>
          <w:szCs w:val="24"/>
        </w:rPr>
        <w:t>(a)</w:t>
      </w:r>
      <w:r w:rsidRPr="00C55EA5">
        <w:rPr>
          <w:rFonts w:ascii="Bookman Old Style" w:hAnsi="Bookman Old Style"/>
          <w:spacing w:val="-3"/>
          <w:szCs w:val="24"/>
        </w:rPr>
        <w:tab/>
        <w:t>An insured worker is disqualified for benefits for the week with respect to which the false statement or misrepresentation was made and for an additional period of not less than six weeks or more than 52 weeks if the department determines that the insured worker has knowingly made a false statement or misrepresentation of a material fact or knowingly failed to report a material fact with intent to obtain or increase benefits under this chapter. The length of the additional disqualification and the beginning date of that disqualification shall be determined by the department according to the circumstances in each case.</w:t>
      </w:r>
    </w:p>
    <w:p w:rsidR="00A572ED" w:rsidRDefault="00A572ED" w:rsidP="00C55EA5">
      <w:pPr>
        <w:tabs>
          <w:tab w:val="left" w:pos="0"/>
          <w:tab w:val="left" w:pos="1440"/>
          <w:tab w:val="left" w:pos="6336"/>
        </w:tabs>
        <w:suppressAutoHyphens/>
        <w:ind w:left="1440" w:hanging="720"/>
        <w:rPr>
          <w:rFonts w:ascii="Bookman Old Style" w:hAnsi="Bookman Old Style"/>
          <w:spacing w:val="-3"/>
          <w:szCs w:val="24"/>
        </w:rPr>
      </w:pPr>
      <w:r w:rsidRPr="00C55EA5">
        <w:rPr>
          <w:rFonts w:ascii="Bookman Old Style" w:hAnsi="Bookman Old Style"/>
          <w:spacing w:val="-3"/>
          <w:szCs w:val="24"/>
        </w:rPr>
        <w:t>(b)</w:t>
      </w:r>
      <w:r w:rsidRPr="00C55EA5">
        <w:rPr>
          <w:rFonts w:ascii="Bookman Old Style" w:hAnsi="Bookman Old Style"/>
          <w:spacing w:val="-3"/>
          <w:szCs w:val="24"/>
        </w:rPr>
        <w:tab/>
        <w:t>A person may not be disqualified from receiving benefits under this section unless there is documented evidence that the person has made a false statement or a misrepresentation as to a material fact or has failed to disclose a material fact. Before a determination of fraudulent misrepresentation or nondisclosure may be made, there must be a preponderance of evidence of an intention to defraud, and the false statement or misrepresentation must be shown to be knowing and to involve a material fact.</w:t>
      </w:r>
    </w:p>
    <w:p w:rsidR="00C55EA5" w:rsidRPr="00C55EA5" w:rsidRDefault="00C55EA5" w:rsidP="00C55EA5">
      <w:pPr>
        <w:tabs>
          <w:tab w:val="left" w:pos="0"/>
          <w:tab w:val="left" w:pos="1440"/>
          <w:tab w:val="left" w:pos="6336"/>
        </w:tabs>
        <w:suppressAutoHyphens/>
        <w:ind w:left="1440" w:hanging="720"/>
        <w:rPr>
          <w:rFonts w:ascii="Bookman Old Style" w:hAnsi="Bookman Old Style"/>
          <w:spacing w:val="-3"/>
          <w:szCs w:val="24"/>
        </w:rPr>
      </w:pPr>
    </w:p>
    <w:p w:rsidR="00A572ED" w:rsidRDefault="00A572ED" w:rsidP="00C55EA5">
      <w:pPr>
        <w:suppressAutoHyphens/>
        <w:rPr>
          <w:rFonts w:ascii="Bookman Old Style" w:hAnsi="Bookman Old Style"/>
          <w:b/>
          <w:spacing w:val="-3"/>
          <w:szCs w:val="24"/>
        </w:rPr>
      </w:pPr>
      <w:r w:rsidRPr="00C55EA5">
        <w:rPr>
          <w:rFonts w:ascii="Bookman Old Style" w:hAnsi="Bookman Old Style"/>
          <w:b/>
          <w:spacing w:val="-3"/>
          <w:szCs w:val="24"/>
        </w:rPr>
        <w:t>AS 23.20.390. Recovery of improper payments; penalty.</w:t>
      </w:r>
    </w:p>
    <w:p w:rsidR="00C55EA5" w:rsidRPr="00C55EA5" w:rsidRDefault="00C55EA5" w:rsidP="00C55EA5">
      <w:pPr>
        <w:suppressAutoHyphens/>
        <w:rPr>
          <w:rFonts w:ascii="Bookman Old Style" w:hAnsi="Bookman Old Style"/>
          <w:spacing w:val="-3"/>
          <w:szCs w:val="24"/>
        </w:rPr>
      </w:pPr>
    </w:p>
    <w:p w:rsidR="00A572ED" w:rsidRPr="00C55EA5" w:rsidRDefault="00A572ED" w:rsidP="00C55EA5">
      <w:pPr>
        <w:suppressAutoHyphens/>
        <w:ind w:left="1440" w:hanging="720"/>
        <w:rPr>
          <w:rFonts w:ascii="Bookman Old Style" w:hAnsi="Bookman Old Style"/>
          <w:spacing w:val="-3"/>
          <w:szCs w:val="24"/>
        </w:rPr>
      </w:pPr>
      <w:r w:rsidRPr="00C55EA5">
        <w:rPr>
          <w:rFonts w:ascii="Bookman Old Style" w:hAnsi="Bookman Old Style"/>
          <w:spacing w:val="-3"/>
          <w:szCs w:val="24"/>
        </w:rPr>
        <w:t>(a)</w:t>
      </w:r>
      <w:r w:rsidRPr="00C55EA5">
        <w:rPr>
          <w:rFonts w:ascii="Bookman Old Style" w:hAnsi="Bookman Old Style"/>
          <w:spacing w:val="-3"/>
          <w:szCs w:val="24"/>
        </w:rPr>
        <w:tab/>
        <w:t>An individual who receives a sum as benefits from the unemployment compensation fund when not entitled to it under this chapter is liable to the fund for the sum improperly paid to the individual.</w:t>
      </w:r>
    </w:p>
    <w:p w:rsidR="00A572ED" w:rsidRDefault="00A572ED" w:rsidP="00C55EA5">
      <w:pPr>
        <w:suppressAutoHyphens/>
        <w:ind w:left="1440" w:hanging="720"/>
        <w:rPr>
          <w:rFonts w:ascii="Bookman Old Style" w:hAnsi="Bookman Old Style"/>
          <w:spacing w:val="-3"/>
          <w:szCs w:val="24"/>
        </w:rPr>
      </w:pPr>
      <w:r w:rsidRPr="00C55EA5">
        <w:rPr>
          <w:rFonts w:ascii="Bookman Old Style" w:hAnsi="Bookman Old Style"/>
          <w:spacing w:val="-3"/>
          <w:szCs w:val="24"/>
        </w:rPr>
        <w:t>(f)</w:t>
      </w:r>
      <w:r w:rsidRPr="00C55EA5">
        <w:rPr>
          <w:rFonts w:ascii="Bookman Old Style" w:hAnsi="Bookman Old Style"/>
          <w:spacing w:val="-3"/>
          <w:szCs w:val="24"/>
        </w:rPr>
        <w:tab/>
        <w:t xml:space="preserve">In addition to the liability under (a) of this section for the amount of benefits improperly paid, an individual who is disqualified from receipt of benefits under AS 23.20.387 is liable to the department for a penalty in an amount equal to 50 percent of the benefits that were obtained by </w:t>
      </w:r>
      <w:r w:rsidRPr="00C55EA5">
        <w:rPr>
          <w:rFonts w:ascii="Bookman Old Style" w:hAnsi="Bookman Old Style"/>
          <w:spacing w:val="-3"/>
          <w:szCs w:val="24"/>
        </w:rPr>
        <w:tab/>
        <w:t>knowingly making a false statement or misrepresenting a material fact, or knowingly failing to report a material fact, with the intent to obtain or increase benefits under this chapter. The department may, under regulations adopted under this chapter, waive the collection of a penalty under this section. The department shall deposit into the general fund the penalty that it collects.</w:t>
      </w:r>
    </w:p>
    <w:p w:rsidR="001C6215" w:rsidRPr="00C55EA5" w:rsidRDefault="001C6215" w:rsidP="00C55EA5">
      <w:pPr>
        <w:suppressAutoHyphens/>
        <w:ind w:left="1440" w:hanging="720"/>
        <w:rPr>
          <w:rFonts w:ascii="Bookman Old Style" w:hAnsi="Bookman Old Style"/>
          <w:spacing w:val="-3"/>
          <w:szCs w:val="24"/>
        </w:rPr>
      </w:pPr>
    </w:p>
    <w:p w:rsidR="001C6215" w:rsidRPr="0086579B" w:rsidRDefault="001C6215" w:rsidP="001C6215">
      <w:pPr>
        <w:widowControl/>
        <w:spacing w:after="200"/>
        <w:rPr>
          <w:rFonts w:ascii="Bookman Old Style" w:hAnsi="Bookman Old Style"/>
          <w:snapToGrid/>
          <w:szCs w:val="24"/>
        </w:rPr>
      </w:pPr>
      <w:r w:rsidRPr="0086579B">
        <w:rPr>
          <w:rFonts w:ascii="Bookman Old Style" w:hAnsi="Bookman Old Style"/>
          <w:b/>
          <w:snapToGrid/>
          <w:szCs w:val="24"/>
        </w:rPr>
        <w:t>AS 23.20.378:</w:t>
      </w:r>
      <w:r w:rsidRPr="0086579B">
        <w:rPr>
          <w:rFonts w:ascii="Bookman Old Style" w:hAnsi="Bookman Old Style"/>
          <w:snapToGrid/>
          <w:szCs w:val="24"/>
        </w:rPr>
        <w:t xml:space="preserve"> </w:t>
      </w:r>
    </w:p>
    <w:p w:rsidR="001C6215" w:rsidRPr="0086579B" w:rsidRDefault="001C6215" w:rsidP="001C6215">
      <w:pPr>
        <w:widowControl/>
        <w:shd w:val="clear" w:color="auto" w:fill="FFFFFF"/>
        <w:spacing w:before="100" w:beforeAutospacing="1" w:after="100" w:afterAutospacing="1"/>
        <w:ind w:left="1440" w:hanging="630"/>
        <w:rPr>
          <w:rFonts w:ascii="Bookman Old Style" w:hAnsi="Bookman Old Style"/>
          <w:szCs w:val="24"/>
        </w:rPr>
      </w:pPr>
      <w:r w:rsidRPr="0086579B">
        <w:rPr>
          <w:rFonts w:ascii="Bookman Old Style" w:hAnsi="Bookman Old Style"/>
          <w:szCs w:val="24"/>
        </w:rPr>
        <w:t xml:space="preserve">(a) </w:t>
      </w:r>
      <w:r w:rsidRPr="0086579B">
        <w:rPr>
          <w:rFonts w:ascii="Bookman Old Style" w:hAnsi="Bookman Old Style"/>
          <w:szCs w:val="24"/>
        </w:rPr>
        <w:tab/>
        <w:t>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An insured worker may not be disqualified for failure to comply with this subsection if</w:t>
      </w:r>
    </w:p>
    <w:p w:rsidR="001C6215" w:rsidRPr="0086579B" w:rsidRDefault="001C6215" w:rsidP="001C6215">
      <w:pPr>
        <w:widowControl/>
        <w:shd w:val="clear" w:color="auto" w:fill="FFFFFF"/>
        <w:spacing w:before="100" w:beforeAutospacing="1" w:after="100" w:afterAutospacing="1"/>
        <w:ind w:left="1710" w:hanging="360"/>
        <w:rPr>
          <w:rFonts w:ascii="Bookman Old Style" w:hAnsi="Bookman Old Style"/>
          <w:szCs w:val="24"/>
        </w:rPr>
      </w:pPr>
      <w:r w:rsidRPr="0086579B">
        <w:rPr>
          <w:rFonts w:ascii="Bookman Old Style" w:hAnsi="Bookman Old Style"/>
          <w:szCs w:val="24"/>
        </w:rPr>
        <w:t xml:space="preserve">(1) </w:t>
      </w:r>
      <w:proofErr w:type="gramStart"/>
      <w:r w:rsidRPr="0086579B">
        <w:rPr>
          <w:rFonts w:ascii="Bookman Old Style" w:hAnsi="Bookman Old Style"/>
          <w:szCs w:val="24"/>
        </w:rPr>
        <w:t>the</w:t>
      </w:r>
      <w:proofErr w:type="gramEnd"/>
      <w:r w:rsidRPr="0086579B">
        <w:rPr>
          <w:rFonts w:ascii="Bookman Old Style" w:hAnsi="Bookman Old Style"/>
          <w:szCs w:val="24"/>
        </w:rPr>
        <w:t xml:space="preserve"> insured worker is not available for work because the insured worker . . . </w:t>
      </w:r>
    </w:p>
    <w:p w:rsidR="001C6215" w:rsidRPr="0086579B" w:rsidRDefault="001C6215" w:rsidP="001C6215">
      <w:pPr>
        <w:widowControl/>
        <w:shd w:val="clear" w:color="auto" w:fill="FFFFFF"/>
        <w:spacing w:before="100" w:beforeAutospacing="1" w:after="100" w:afterAutospacing="1"/>
        <w:ind w:left="2880" w:hanging="720"/>
        <w:rPr>
          <w:rFonts w:ascii="Bookman Old Style" w:hAnsi="Bookman Old Style"/>
          <w:szCs w:val="24"/>
        </w:rPr>
      </w:pPr>
      <w:r w:rsidRPr="0086579B">
        <w:rPr>
          <w:rFonts w:ascii="Bookman Old Style" w:hAnsi="Bookman Old Style"/>
          <w:szCs w:val="24"/>
        </w:rPr>
        <w:t xml:space="preserve">(B) </w:t>
      </w:r>
      <w:r w:rsidRPr="0086579B">
        <w:rPr>
          <w:rFonts w:ascii="Bookman Old Style" w:hAnsi="Bookman Old Style"/>
          <w:szCs w:val="24"/>
        </w:rPr>
        <w:tab/>
        <w:t>is traveling to obtain medical services that are not available in the area in which the insured worked resides, or, if a physician determines it is necessary, the insured worker is accompanying a spouse or dependent who is traveling to obtain medical services; and</w:t>
      </w:r>
    </w:p>
    <w:p w:rsidR="001C6215" w:rsidRPr="0086579B" w:rsidRDefault="001C6215" w:rsidP="001C6215">
      <w:pPr>
        <w:widowControl/>
        <w:shd w:val="clear" w:color="auto" w:fill="FFFFFF"/>
        <w:spacing w:before="100" w:beforeAutospacing="1" w:after="100" w:afterAutospacing="1"/>
        <w:ind w:left="1710" w:hanging="450"/>
        <w:rPr>
          <w:rFonts w:ascii="Bookman Old Style" w:hAnsi="Bookman Old Style"/>
          <w:szCs w:val="24"/>
        </w:rPr>
      </w:pPr>
      <w:r w:rsidRPr="0086579B">
        <w:rPr>
          <w:rFonts w:ascii="Bookman Old Style" w:hAnsi="Bookman Old Style"/>
          <w:szCs w:val="24"/>
        </w:rPr>
        <w:t>  (2) a condition described in (1) of this subsection occurs during an uninterrupted period of unemployment immediately following a week for which the insured worker has filed a compensable claim, and work has not been offered that would have been suitable for the insured worker before the illness, disability, hunting, fishing, medical travel, jury service, or funeral attendance.</w:t>
      </w:r>
    </w:p>
    <w:p w:rsidR="001C6215" w:rsidRPr="0086579B" w:rsidRDefault="001C6215" w:rsidP="001C6215">
      <w:pPr>
        <w:widowControl/>
        <w:tabs>
          <w:tab w:val="left" w:pos="-1440"/>
          <w:tab w:val="left" w:pos="-720"/>
          <w:tab w:val="left" w:pos="0"/>
          <w:tab w:val="left" w:pos="720"/>
        </w:tabs>
        <w:suppressAutoHyphens/>
        <w:spacing w:after="200"/>
        <w:ind w:left="1440" w:hanging="1440"/>
        <w:rPr>
          <w:rFonts w:ascii="Bookman Old Style" w:hAnsi="Bookman Old Style"/>
          <w:b/>
          <w:snapToGrid/>
          <w:szCs w:val="24"/>
        </w:rPr>
      </w:pPr>
      <w:r>
        <w:rPr>
          <w:rFonts w:ascii="Bookman Old Style" w:hAnsi="Bookman Old Style"/>
          <w:b/>
          <w:snapToGrid/>
          <w:szCs w:val="24"/>
        </w:rPr>
        <w:t>8 AAC 85.010</w:t>
      </w:r>
    </w:p>
    <w:p w:rsidR="001C6215" w:rsidRPr="0086579B" w:rsidRDefault="001C6215" w:rsidP="001C6215">
      <w:pPr>
        <w:widowControl/>
        <w:numPr>
          <w:ilvl w:val="0"/>
          <w:numId w:val="8"/>
        </w:numPr>
        <w:shd w:val="clear" w:color="auto" w:fill="FFFFFF"/>
        <w:spacing w:after="240"/>
        <w:rPr>
          <w:rFonts w:ascii="Bookman Old Style" w:hAnsi="Bookman Old Style"/>
          <w:szCs w:val="24"/>
        </w:rPr>
      </w:pPr>
      <w:r w:rsidRPr="0086579B">
        <w:rPr>
          <w:rFonts w:ascii="Bookman Old Style" w:hAnsi="Bookman Old Style"/>
          <w:szCs w:val="24"/>
        </w:rPr>
        <w:t xml:space="preserve">In this chapter, unless the context requires otherwise, . . . </w:t>
      </w:r>
    </w:p>
    <w:p w:rsidR="001C6215" w:rsidRPr="0086579B" w:rsidRDefault="001C6215" w:rsidP="001C6215">
      <w:pPr>
        <w:widowControl/>
        <w:shd w:val="clear" w:color="auto" w:fill="FFFFFF"/>
        <w:spacing w:before="100" w:beforeAutospacing="1" w:after="100" w:afterAutospacing="1"/>
        <w:ind w:left="720"/>
        <w:rPr>
          <w:rFonts w:ascii="Bookman Old Style" w:hAnsi="Bookman Old Style"/>
          <w:szCs w:val="24"/>
        </w:rPr>
      </w:pPr>
      <w:r w:rsidRPr="0086579B">
        <w:rPr>
          <w:rFonts w:ascii="Bookman Old Style" w:hAnsi="Bookman Old Style"/>
          <w:szCs w:val="24"/>
        </w:rPr>
        <w:t>(8) "</w:t>
      </w:r>
      <w:proofErr w:type="gramStart"/>
      <w:r w:rsidRPr="0086579B">
        <w:rPr>
          <w:rFonts w:ascii="Bookman Old Style" w:hAnsi="Bookman Old Style"/>
          <w:szCs w:val="24"/>
        </w:rPr>
        <w:t>compensable</w:t>
      </w:r>
      <w:proofErr w:type="gramEnd"/>
      <w:r w:rsidRPr="0086579B">
        <w:rPr>
          <w:rFonts w:ascii="Bookman Old Style" w:hAnsi="Bookman Old Style"/>
          <w:szCs w:val="24"/>
        </w:rPr>
        <w:t xml:space="preserve"> claim" means a continued claim for which a money benefit is payable or has been paid, or for which a credit against an overpayment is allowable or has been allowed;</w:t>
      </w:r>
    </w:p>
    <w:p w:rsidR="00A572ED" w:rsidRDefault="00A572ED" w:rsidP="00C55EA5">
      <w:pPr>
        <w:rPr>
          <w:rFonts w:ascii="Bookman Old Style" w:hAnsi="Bookman Old Style"/>
          <w:b/>
          <w:szCs w:val="24"/>
        </w:rPr>
      </w:pPr>
      <w:r w:rsidRPr="00C55EA5">
        <w:rPr>
          <w:rFonts w:ascii="Bookman Old Style" w:hAnsi="Bookman Old Style"/>
          <w:b/>
          <w:szCs w:val="24"/>
        </w:rPr>
        <w:t>8 AAC 85.350: Able to work and available for suitable work: general provisions.</w:t>
      </w:r>
    </w:p>
    <w:p w:rsidR="00C55EA5" w:rsidRPr="00C55EA5" w:rsidRDefault="00C55EA5" w:rsidP="00C55EA5">
      <w:pPr>
        <w:rPr>
          <w:rFonts w:ascii="Bookman Old Style" w:hAnsi="Bookman Old Style"/>
          <w:b/>
          <w:szCs w:val="24"/>
        </w:rPr>
      </w:pPr>
    </w:p>
    <w:p w:rsidR="00A572ED" w:rsidRPr="00C55EA5" w:rsidRDefault="00A572ED" w:rsidP="00C55EA5">
      <w:pPr>
        <w:ind w:left="1440" w:hanging="720"/>
        <w:rPr>
          <w:rFonts w:ascii="Bookman Old Style" w:hAnsi="Bookman Old Style"/>
          <w:szCs w:val="24"/>
        </w:rPr>
      </w:pPr>
      <w:r w:rsidRPr="00C55EA5">
        <w:rPr>
          <w:rFonts w:ascii="Bookman Old Style" w:hAnsi="Bookman Old Style"/>
          <w:szCs w:val="24"/>
        </w:rPr>
        <w:t>(a)</w:t>
      </w:r>
      <w:r w:rsidRPr="00C55EA5">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rsidR="00A572ED" w:rsidRPr="00C55EA5" w:rsidRDefault="00A572ED" w:rsidP="00C55EA5">
      <w:pPr>
        <w:ind w:left="1440" w:hanging="720"/>
        <w:rPr>
          <w:rFonts w:ascii="Bookman Old Style" w:hAnsi="Bookman Old Style"/>
          <w:szCs w:val="24"/>
        </w:rPr>
      </w:pPr>
      <w:r w:rsidRPr="00C55EA5">
        <w:rPr>
          <w:rFonts w:ascii="Bookman Old Style" w:hAnsi="Bookman Old Style"/>
          <w:szCs w:val="24"/>
        </w:rPr>
        <w:t>(b)</w:t>
      </w:r>
      <w:r w:rsidRPr="00C55EA5">
        <w:rPr>
          <w:rFonts w:ascii="Bookman Old Style" w:hAnsi="Bookman Old Style"/>
          <w:szCs w:val="24"/>
        </w:rPr>
        <w:tab/>
        <w:t xml:space="preserve">A claimant is considered available for suitable work for a week if the claimant </w:t>
      </w:r>
    </w:p>
    <w:p w:rsidR="00957A4F" w:rsidRDefault="00957A4F" w:rsidP="00957A4F">
      <w:pPr>
        <w:ind w:left="720" w:firstLine="720"/>
        <w:rPr>
          <w:rFonts w:ascii="Bookman Old Style" w:hAnsi="Bookman Old Style"/>
          <w:szCs w:val="24"/>
        </w:rPr>
      </w:pPr>
      <w:r w:rsidRPr="00202779">
        <w:rPr>
          <w:rFonts w:ascii="Bookman Old Style" w:hAnsi="Bookman Old Style"/>
          <w:szCs w:val="24"/>
        </w:rPr>
        <w:t>(1)</w:t>
      </w:r>
      <w:r w:rsidRPr="00202779">
        <w:rPr>
          <w:rFonts w:ascii="Bookman Old Style" w:hAnsi="Bookman Old Style"/>
          <w:szCs w:val="24"/>
        </w:rPr>
        <w:tab/>
      </w:r>
      <w:proofErr w:type="gramStart"/>
      <w:r w:rsidRPr="00202779">
        <w:rPr>
          <w:rFonts w:ascii="Bookman Old Style" w:hAnsi="Bookman Old Style"/>
          <w:szCs w:val="24"/>
        </w:rPr>
        <w:t>registers</w:t>
      </w:r>
      <w:proofErr w:type="gramEnd"/>
      <w:r w:rsidRPr="00202779">
        <w:rPr>
          <w:rFonts w:ascii="Bookman Old Style" w:hAnsi="Bookman Old Style"/>
          <w:szCs w:val="24"/>
        </w:rPr>
        <w:t xml:space="preserve"> for work as required under 8 AAC </w:t>
      </w:r>
      <w:r>
        <w:rPr>
          <w:rFonts w:ascii="Bookman Old Style" w:hAnsi="Bookman Old Style"/>
          <w:szCs w:val="24"/>
        </w:rPr>
        <w:t>85.351;</w:t>
      </w:r>
    </w:p>
    <w:p w:rsidR="001C6215" w:rsidRPr="00202779" w:rsidRDefault="001C6215" w:rsidP="00957A4F">
      <w:pPr>
        <w:ind w:left="720" w:firstLine="720"/>
        <w:rPr>
          <w:rFonts w:ascii="Bookman Old Style" w:hAnsi="Bookman Old Style"/>
          <w:szCs w:val="24"/>
        </w:rPr>
      </w:pPr>
    </w:p>
    <w:p w:rsidR="00957A4F" w:rsidRPr="00202779" w:rsidRDefault="00957A4F" w:rsidP="00957A4F">
      <w:pPr>
        <w:ind w:left="2160" w:hanging="720"/>
        <w:rPr>
          <w:rFonts w:ascii="Bookman Old Style" w:hAnsi="Bookman Old Style"/>
          <w:szCs w:val="24"/>
        </w:rPr>
      </w:pPr>
      <w:r w:rsidRPr="00202779">
        <w:rPr>
          <w:rFonts w:ascii="Bookman Old Style" w:hAnsi="Bookman Old Style"/>
          <w:szCs w:val="24"/>
        </w:rPr>
        <w:t>(2)</w:t>
      </w:r>
      <w:r w:rsidRPr="00202779">
        <w:rPr>
          <w:rFonts w:ascii="Bookman Old Style" w:hAnsi="Bookman Old Style"/>
          <w:szCs w:val="24"/>
        </w:rPr>
        <w:tab/>
      </w:r>
      <w:proofErr w:type="gramStart"/>
      <w:r w:rsidRPr="00202779">
        <w:rPr>
          <w:rFonts w:ascii="Bookman Old Style" w:hAnsi="Bookman Old Style"/>
          <w:szCs w:val="24"/>
        </w:rPr>
        <w:t>makes</w:t>
      </w:r>
      <w:proofErr w:type="gramEnd"/>
      <w:r w:rsidRPr="00202779">
        <w:rPr>
          <w:rFonts w:ascii="Bookman Old Style" w:hAnsi="Bookman Old Style"/>
          <w:szCs w:val="24"/>
        </w:rPr>
        <w:t xml:space="preserve"> independent efforts to find work as directed under 8 AAC </w:t>
      </w:r>
      <w:r>
        <w:rPr>
          <w:rFonts w:ascii="Bookman Old Style" w:hAnsi="Bookman Old Style"/>
          <w:szCs w:val="24"/>
        </w:rPr>
        <w:t>85.352 and 8 AAC 85.355;</w:t>
      </w:r>
    </w:p>
    <w:p w:rsidR="00957A4F" w:rsidRPr="00202779" w:rsidRDefault="00957A4F" w:rsidP="00957A4F">
      <w:pPr>
        <w:ind w:left="2160" w:hanging="720"/>
        <w:rPr>
          <w:rFonts w:ascii="Bookman Old Style" w:hAnsi="Bookman Old Style"/>
          <w:szCs w:val="24"/>
        </w:rPr>
      </w:pPr>
      <w:r w:rsidRPr="00202779">
        <w:rPr>
          <w:rFonts w:ascii="Bookman Old Style" w:hAnsi="Bookman Old Style"/>
          <w:szCs w:val="24"/>
        </w:rPr>
        <w:t>(3)</w:t>
      </w:r>
      <w:r w:rsidRPr="00202779">
        <w:rPr>
          <w:rFonts w:ascii="Bookman Old Style" w:hAnsi="Bookman Old Style"/>
          <w:szCs w:val="24"/>
        </w:rPr>
        <w:tab/>
      </w:r>
      <w:proofErr w:type="gramStart"/>
      <w:r w:rsidRPr="00202779">
        <w:rPr>
          <w:rFonts w:ascii="Bookman Old Style" w:hAnsi="Bookman Old Style"/>
          <w:szCs w:val="24"/>
        </w:rPr>
        <w:t>meets</w:t>
      </w:r>
      <w:proofErr w:type="gramEnd"/>
      <w:r w:rsidRPr="00202779">
        <w:rPr>
          <w:rFonts w:ascii="Bookman Old Style" w:hAnsi="Bookman Old Style"/>
          <w:szCs w:val="24"/>
        </w:rPr>
        <w:t xml:space="preserve"> the requirements of 8 AAC </w:t>
      </w:r>
      <w:r>
        <w:rPr>
          <w:rFonts w:ascii="Bookman Old Style" w:hAnsi="Bookman Old Style"/>
          <w:szCs w:val="24"/>
        </w:rPr>
        <w:t>85.353</w:t>
      </w:r>
      <w:r w:rsidRPr="00202779">
        <w:rPr>
          <w:rFonts w:ascii="Bookman Old Style" w:hAnsi="Bookman Old Style"/>
          <w:szCs w:val="24"/>
        </w:rPr>
        <w:t xml:space="preserve"> during periods of travel; </w:t>
      </w:r>
    </w:p>
    <w:p w:rsidR="00957A4F" w:rsidRPr="00202779" w:rsidRDefault="00957A4F" w:rsidP="00957A4F">
      <w:pPr>
        <w:ind w:left="720" w:firstLine="720"/>
        <w:rPr>
          <w:rFonts w:ascii="Bookman Old Style" w:hAnsi="Bookman Old Style"/>
          <w:szCs w:val="24"/>
        </w:rPr>
      </w:pPr>
      <w:r w:rsidRPr="00202779">
        <w:rPr>
          <w:rFonts w:ascii="Bookman Old Style" w:hAnsi="Bookman Old Style"/>
          <w:szCs w:val="24"/>
        </w:rPr>
        <w:t>(4)</w:t>
      </w:r>
      <w:r w:rsidRPr="00202779">
        <w:rPr>
          <w:rFonts w:ascii="Bookman Old Style" w:hAnsi="Bookman Old Style"/>
          <w:szCs w:val="24"/>
        </w:rPr>
        <w:tab/>
      </w:r>
      <w:proofErr w:type="gramStart"/>
      <w:r w:rsidRPr="00202779">
        <w:rPr>
          <w:rFonts w:ascii="Bookman Old Style" w:hAnsi="Bookman Old Style"/>
          <w:szCs w:val="24"/>
        </w:rPr>
        <w:t>meets</w:t>
      </w:r>
      <w:proofErr w:type="gramEnd"/>
      <w:r w:rsidRPr="00202779">
        <w:rPr>
          <w:rFonts w:ascii="Bookman Old Style" w:hAnsi="Bookman Old Style"/>
          <w:szCs w:val="24"/>
        </w:rPr>
        <w:t xml:space="preserve"> the requirements of 8 AAC </w:t>
      </w:r>
      <w:r>
        <w:rPr>
          <w:rFonts w:ascii="Bookman Old Style" w:hAnsi="Bookman Old Style"/>
          <w:szCs w:val="24"/>
        </w:rPr>
        <w:t>85.356</w:t>
      </w:r>
      <w:r w:rsidRPr="00202779">
        <w:rPr>
          <w:rFonts w:ascii="Bookman Old Style" w:hAnsi="Bookman Old Style"/>
          <w:szCs w:val="24"/>
        </w:rPr>
        <w:t xml:space="preserve"> while in training; </w:t>
      </w:r>
    </w:p>
    <w:p w:rsidR="00957A4F" w:rsidRPr="00202779" w:rsidRDefault="00957A4F" w:rsidP="00957A4F">
      <w:pPr>
        <w:ind w:left="2160" w:hanging="720"/>
        <w:rPr>
          <w:rFonts w:ascii="Bookman Old Style" w:hAnsi="Bookman Old Style"/>
          <w:szCs w:val="24"/>
        </w:rPr>
      </w:pPr>
      <w:r w:rsidRPr="00202779">
        <w:rPr>
          <w:rFonts w:ascii="Bookman Old Style" w:hAnsi="Bookman Old Style"/>
          <w:szCs w:val="24"/>
        </w:rPr>
        <w:t>(5)</w:t>
      </w:r>
      <w:r w:rsidRPr="00202779">
        <w:rPr>
          <w:rFonts w:ascii="Bookman Old Style" w:hAnsi="Bookman Old Style"/>
          <w:szCs w:val="24"/>
        </w:rPr>
        <w:tab/>
      </w:r>
      <w:proofErr w:type="gramStart"/>
      <w:r w:rsidRPr="00202779">
        <w:rPr>
          <w:rFonts w:ascii="Bookman Old Style" w:hAnsi="Bookman Old Style"/>
          <w:szCs w:val="24"/>
        </w:rPr>
        <w:t>is</w:t>
      </w:r>
      <w:proofErr w:type="gramEnd"/>
      <w:r w:rsidRPr="00202779">
        <w:rPr>
          <w:rFonts w:ascii="Bookman Old Style" w:hAnsi="Bookman Old Style"/>
          <w:szCs w:val="24"/>
        </w:rPr>
        <w:t xml:space="preserve"> willing to accept and perform suitable work which the claimant does not have good cause to refuse; </w:t>
      </w:r>
    </w:p>
    <w:p w:rsidR="00957A4F" w:rsidRPr="00202779" w:rsidRDefault="00957A4F" w:rsidP="00957A4F">
      <w:pPr>
        <w:ind w:left="2160" w:hanging="720"/>
        <w:rPr>
          <w:rFonts w:ascii="Bookman Old Style" w:hAnsi="Bookman Old Style"/>
          <w:szCs w:val="24"/>
        </w:rPr>
      </w:pPr>
      <w:r w:rsidRPr="00202779">
        <w:rPr>
          <w:rFonts w:ascii="Bookman Old Style" w:hAnsi="Bookman Old Style"/>
          <w:szCs w:val="24"/>
        </w:rPr>
        <w:t>(6)</w:t>
      </w:r>
      <w:r w:rsidRPr="00202779">
        <w:rPr>
          <w:rFonts w:ascii="Bookman Old Style" w:hAnsi="Bookman Old Style"/>
          <w:szCs w:val="24"/>
        </w:rPr>
        <w:tab/>
      </w:r>
      <w:proofErr w:type="gramStart"/>
      <w:r w:rsidRPr="00202779">
        <w:rPr>
          <w:rFonts w:ascii="Bookman Old Style" w:hAnsi="Bookman Old Style"/>
          <w:szCs w:val="24"/>
        </w:rPr>
        <w:t>is</w:t>
      </w:r>
      <w:proofErr w:type="gramEnd"/>
      <w:r w:rsidRPr="00202779">
        <w:rPr>
          <w:rFonts w:ascii="Bookman Old Style" w:hAnsi="Bookman Old Style"/>
          <w:szCs w:val="24"/>
        </w:rPr>
        <w:t xml:space="preserve"> available, for at least five working days in the week, to respond promptly to an offer of suitable work; and </w:t>
      </w:r>
    </w:p>
    <w:p w:rsidR="00957A4F" w:rsidRPr="00202779" w:rsidRDefault="00957A4F" w:rsidP="00957A4F">
      <w:pPr>
        <w:ind w:left="2160" w:hanging="720"/>
        <w:rPr>
          <w:rFonts w:ascii="Bookman Old Style" w:hAnsi="Bookman Old Style"/>
          <w:szCs w:val="24"/>
        </w:rPr>
      </w:pPr>
      <w:r w:rsidRPr="00202779">
        <w:rPr>
          <w:rFonts w:ascii="Bookman Old Style" w:hAnsi="Bookman Old Style"/>
          <w:szCs w:val="24"/>
        </w:rPr>
        <w:t>(7)</w:t>
      </w:r>
      <w:r w:rsidRPr="00202779">
        <w:rPr>
          <w:rFonts w:ascii="Bookman Old Style" w:hAnsi="Bookman Old Style"/>
          <w:szCs w:val="24"/>
        </w:rPr>
        <w:tab/>
      </w:r>
      <w:proofErr w:type="gramStart"/>
      <w:r w:rsidRPr="00202779">
        <w:rPr>
          <w:rFonts w:ascii="Bookman Old Style" w:hAnsi="Bookman Old Style"/>
          <w:szCs w:val="24"/>
        </w:rPr>
        <w:t>is</w:t>
      </w:r>
      <w:proofErr w:type="gramEnd"/>
      <w:r w:rsidRPr="00202779">
        <w:rPr>
          <w:rFonts w:ascii="Bookman Old Style" w:hAnsi="Bookman Old Style"/>
          <w:szCs w:val="24"/>
        </w:rPr>
        <w:t xml:space="preserve"> available for a substantial amount of full-time employment.</w:t>
      </w:r>
    </w:p>
    <w:p w:rsidR="00C55EA5" w:rsidRPr="00C55EA5" w:rsidRDefault="00C55EA5" w:rsidP="00C55EA5">
      <w:pPr>
        <w:ind w:left="2160" w:hanging="720"/>
        <w:rPr>
          <w:rFonts w:ascii="Bookman Old Style" w:hAnsi="Bookman Old Style"/>
          <w:szCs w:val="24"/>
        </w:rPr>
      </w:pPr>
    </w:p>
    <w:p w:rsidR="00A572ED" w:rsidRDefault="00A572ED" w:rsidP="00C55EA5">
      <w:pPr>
        <w:rPr>
          <w:rFonts w:ascii="Bookman Old Style" w:hAnsi="Bookman Old Style"/>
          <w:b/>
          <w:szCs w:val="24"/>
        </w:rPr>
      </w:pPr>
      <w:r w:rsidRPr="00C55EA5">
        <w:rPr>
          <w:rFonts w:ascii="Bookman Old Style" w:hAnsi="Bookman Old Style"/>
          <w:b/>
          <w:szCs w:val="24"/>
        </w:rPr>
        <w:t>8 AAC 85.353: Able to work and available for suitable work: travel claims.</w:t>
      </w:r>
    </w:p>
    <w:p w:rsidR="00C55EA5" w:rsidRPr="00C55EA5" w:rsidRDefault="00C55EA5" w:rsidP="00C55EA5">
      <w:pPr>
        <w:rPr>
          <w:rFonts w:ascii="Bookman Old Style" w:hAnsi="Bookman Old Style"/>
          <w:b/>
          <w:szCs w:val="24"/>
        </w:rPr>
      </w:pPr>
    </w:p>
    <w:p w:rsidR="00FF4841" w:rsidRDefault="00A572ED" w:rsidP="00FF4841">
      <w:pPr>
        <w:tabs>
          <w:tab w:val="left" w:pos="-1440"/>
          <w:tab w:val="left" w:pos="-720"/>
        </w:tabs>
        <w:suppressAutoHyphens/>
        <w:ind w:left="1440" w:hanging="720"/>
        <w:rPr>
          <w:rFonts w:ascii="Bookman Old Style" w:hAnsi="Bookman Old Style"/>
          <w:snapToGrid/>
          <w:szCs w:val="24"/>
        </w:rPr>
      </w:pPr>
      <w:r w:rsidRPr="00C55EA5">
        <w:rPr>
          <w:rFonts w:ascii="Bookman Old Style" w:hAnsi="Bookman Old Style"/>
          <w:szCs w:val="24"/>
        </w:rPr>
        <w:t>(a)</w:t>
      </w:r>
      <w:r w:rsidRPr="00C55EA5">
        <w:rPr>
          <w:rFonts w:ascii="Bookman Old Style" w:hAnsi="Bookman Old Style"/>
          <w:szCs w:val="24"/>
        </w:rPr>
        <w:tab/>
      </w:r>
      <w:r w:rsidR="00FF4841">
        <w:rPr>
          <w:rFonts w:ascii="Bookman Old Style" w:hAnsi="Bookman Old Style"/>
          <w:szCs w:val="24"/>
        </w:rPr>
        <w:t>The requirements of this section apply to any period during which a claimant travels outside the customary commutable area in which the claimant resides, unless the claimant travels while exempted from availability requirements under AS 23.20.378(a) or in connection with training approved under AS 23.20.382. For purposes of this section, a customary commutable area means an area where a claimant customarily commutes to and from work each day.</w:t>
      </w:r>
    </w:p>
    <w:p w:rsidR="00A572ED" w:rsidRPr="00C55EA5" w:rsidRDefault="00A572ED" w:rsidP="00957A4F">
      <w:pPr>
        <w:ind w:left="1440" w:hanging="720"/>
        <w:rPr>
          <w:rFonts w:ascii="Bookman Old Style" w:hAnsi="Bookman Old Style"/>
          <w:szCs w:val="24"/>
        </w:rPr>
      </w:pPr>
    </w:p>
    <w:p w:rsidR="00A572ED" w:rsidRPr="00C55EA5" w:rsidRDefault="00A572ED" w:rsidP="00C55EA5">
      <w:pPr>
        <w:ind w:left="1440" w:hanging="720"/>
        <w:rPr>
          <w:rFonts w:ascii="Bookman Old Style" w:hAnsi="Bookman Old Style"/>
          <w:szCs w:val="24"/>
        </w:rPr>
      </w:pPr>
      <w:r w:rsidRPr="00C55EA5">
        <w:rPr>
          <w:rFonts w:ascii="Bookman Old Style" w:hAnsi="Bookman Old Style"/>
          <w:szCs w:val="24"/>
        </w:rPr>
        <w:t>(b)</w:t>
      </w:r>
      <w:r w:rsidRPr="00C55EA5">
        <w:rPr>
          <w:rFonts w:ascii="Bookman Old Style" w:hAnsi="Bookman Old Style"/>
          <w:szCs w:val="24"/>
        </w:rPr>
        <w:tab/>
        <w:t xml:space="preserve">A claimant is available for work each week while traveling only if the claimant is traveling to </w:t>
      </w:r>
    </w:p>
    <w:p w:rsidR="00A572ED" w:rsidRPr="00C55EA5" w:rsidRDefault="00A572ED" w:rsidP="00C55EA5">
      <w:pPr>
        <w:ind w:left="2160" w:hanging="720"/>
        <w:rPr>
          <w:rFonts w:ascii="Bookman Old Style" w:hAnsi="Bookman Old Style"/>
          <w:szCs w:val="24"/>
        </w:rPr>
      </w:pPr>
      <w:r w:rsidRPr="00C55EA5">
        <w:rPr>
          <w:rFonts w:ascii="Bookman Old Style" w:hAnsi="Bookman Old Style"/>
          <w:szCs w:val="24"/>
        </w:rPr>
        <w:t>(1)</w:t>
      </w:r>
      <w:r w:rsidRPr="00C55EA5">
        <w:rPr>
          <w:rFonts w:ascii="Bookman Old Style" w:hAnsi="Bookman Old Style"/>
          <w:szCs w:val="24"/>
        </w:rPr>
        <w:tab/>
      </w:r>
      <w:proofErr w:type="gramStart"/>
      <w:r w:rsidRPr="00C55EA5">
        <w:rPr>
          <w:rFonts w:ascii="Bookman Old Style" w:hAnsi="Bookman Old Style"/>
          <w:szCs w:val="24"/>
        </w:rPr>
        <w:t>search</w:t>
      </w:r>
      <w:proofErr w:type="gramEnd"/>
      <w:r w:rsidRPr="00C55EA5">
        <w:rPr>
          <w:rFonts w:ascii="Bookman Old Style" w:hAnsi="Bookman Old Style"/>
          <w:szCs w:val="24"/>
        </w:rPr>
        <w:t xml:space="preserve"> for work and is legally eligible to accept work in the area of travel; </w:t>
      </w:r>
    </w:p>
    <w:p w:rsidR="00A572ED" w:rsidRPr="00C55EA5" w:rsidRDefault="00A572ED" w:rsidP="00C55EA5">
      <w:pPr>
        <w:ind w:left="2160" w:hanging="720"/>
        <w:rPr>
          <w:rFonts w:ascii="Bookman Old Style" w:hAnsi="Bookman Old Style"/>
          <w:szCs w:val="24"/>
        </w:rPr>
      </w:pPr>
      <w:r w:rsidRPr="00C55EA5">
        <w:rPr>
          <w:rFonts w:ascii="Bookman Old Style" w:hAnsi="Bookman Old Style"/>
          <w:szCs w:val="24"/>
        </w:rPr>
        <w:t>(2)</w:t>
      </w:r>
      <w:r w:rsidRPr="00C55EA5">
        <w:rPr>
          <w:rFonts w:ascii="Bookman Old Style" w:hAnsi="Bookman Old Style"/>
          <w:szCs w:val="24"/>
        </w:rPr>
        <w:tab/>
      </w:r>
      <w:proofErr w:type="gramStart"/>
      <w:r w:rsidRPr="00C55EA5">
        <w:rPr>
          <w:rFonts w:ascii="Bookman Old Style" w:hAnsi="Bookman Old Style"/>
          <w:szCs w:val="24"/>
        </w:rPr>
        <w:t>accept</w:t>
      </w:r>
      <w:proofErr w:type="gramEnd"/>
      <w:r w:rsidRPr="00C55EA5">
        <w:rPr>
          <w:rFonts w:ascii="Bookman Old Style" w:hAnsi="Bookman Old Style"/>
          <w:szCs w:val="24"/>
        </w:rPr>
        <w:t xml:space="preserve"> an offer of work that begins no later than 14 days after the claimant's departure; or </w:t>
      </w:r>
    </w:p>
    <w:p w:rsidR="00A572ED" w:rsidRPr="00C55EA5" w:rsidRDefault="00A572ED" w:rsidP="00C55EA5">
      <w:pPr>
        <w:ind w:left="2160" w:hanging="720"/>
        <w:rPr>
          <w:rFonts w:ascii="Bookman Old Style" w:hAnsi="Bookman Old Style"/>
          <w:szCs w:val="24"/>
        </w:rPr>
      </w:pPr>
      <w:r w:rsidRPr="00C55EA5">
        <w:rPr>
          <w:rFonts w:ascii="Bookman Old Style" w:hAnsi="Bookman Old Style"/>
          <w:szCs w:val="24"/>
        </w:rPr>
        <w:t>(3)</w:t>
      </w:r>
      <w:r w:rsidRPr="00C55EA5">
        <w:rPr>
          <w:rFonts w:ascii="Bookman Old Style" w:hAnsi="Bookman Old Style"/>
          <w:szCs w:val="24"/>
        </w:rPr>
        <w:tab/>
      </w:r>
      <w:proofErr w:type="gramStart"/>
      <w:r w:rsidRPr="00C55EA5">
        <w:rPr>
          <w:rFonts w:ascii="Bookman Old Style" w:hAnsi="Bookman Old Style"/>
          <w:szCs w:val="24"/>
        </w:rPr>
        <w:t>establish</w:t>
      </w:r>
      <w:proofErr w:type="gramEnd"/>
      <w:r w:rsidRPr="00C55EA5">
        <w:rPr>
          <w:rFonts w:ascii="Bookman Old Style" w:hAnsi="Bookman Old Style"/>
          <w:szCs w:val="24"/>
        </w:rPr>
        <w:t xml:space="preserve"> or return to a residence immediately following the claimant's discharge from the armed forces. </w:t>
      </w:r>
    </w:p>
    <w:p w:rsidR="00A572ED" w:rsidRPr="00C55EA5" w:rsidRDefault="00A572ED" w:rsidP="00C55EA5">
      <w:pPr>
        <w:ind w:left="1440" w:hanging="720"/>
        <w:rPr>
          <w:rFonts w:ascii="Bookman Old Style" w:hAnsi="Bookman Old Style"/>
          <w:szCs w:val="24"/>
        </w:rPr>
      </w:pPr>
      <w:r w:rsidRPr="00C55EA5">
        <w:rPr>
          <w:rFonts w:ascii="Bookman Old Style" w:hAnsi="Bookman Old Style"/>
          <w:szCs w:val="24"/>
        </w:rPr>
        <w:t>(c)</w:t>
      </w:r>
      <w:r w:rsidRPr="00C55EA5">
        <w:rPr>
          <w:rFonts w:ascii="Bookman Old Style" w:hAnsi="Bookman Old Style"/>
          <w:szCs w:val="24"/>
        </w:rPr>
        <w:tab/>
        <w:t xml:space="preserve">A claimant who travels in search of work must be legally eligible to accept work and make reasonable efforts to find work each week in the area of the claimant's travel, by </w:t>
      </w:r>
    </w:p>
    <w:p w:rsidR="00A572ED" w:rsidRPr="00C55EA5" w:rsidRDefault="00A572ED" w:rsidP="00C55EA5">
      <w:pPr>
        <w:ind w:left="720" w:firstLine="720"/>
        <w:rPr>
          <w:rFonts w:ascii="Bookman Old Style" w:hAnsi="Bookman Old Style"/>
          <w:szCs w:val="24"/>
        </w:rPr>
      </w:pPr>
      <w:r w:rsidRPr="00C55EA5">
        <w:rPr>
          <w:rFonts w:ascii="Bookman Old Style" w:hAnsi="Bookman Old Style"/>
          <w:szCs w:val="24"/>
        </w:rPr>
        <w:t>(1)</w:t>
      </w:r>
      <w:r w:rsidRPr="00C55EA5">
        <w:rPr>
          <w:rFonts w:ascii="Bookman Old Style" w:hAnsi="Bookman Old Style"/>
          <w:szCs w:val="24"/>
        </w:rPr>
        <w:tab/>
      </w:r>
      <w:proofErr w:type="gramStart"/>
      <w:r w:rsidRPr="00C55EA5">
        <w:rPr>
          <w:rFonts w:ascii="Bookman Old Style" w:hAnsi="Bookman Old Style"/>
          <w:szCs w:val="24"/>
        </w:rPr>
        <w:t>contacting</w:t>
      </w:r>
      <w:proofErr w:type="gramEnd"/>
      <w:r w:rsidRPr="00C55EA5">
        <w:rPr>
          <w:rFonts w:ascii="Bookman Old Style" w:hAnsi="Bookman Old Style"/>
          <w:szCs w:val="24"/>
        </w:rPr>
        <w:t xml:space="preserve"> in person an employment office; </w:t>
      </w:r>
    </w:p>
    <w:p w:rsidR="00A572ED" w:rsidRPr="00C55EA5" w:rsidRDefault="00A572ED" w:rsidP="00C55EA5">
      <w:pPr>
        <w:ind w:left="720" w:firstLine="720"/>
        <w:rPr>
          <w:rFonts w:ascii="Bookman Old Style" w:hAnsi="Bookman Old Style"/>
          <w:szCs w:val="24"/>
        </w:rPr>
      </w:pPr>
      <w:r w:rsidRPr="00C55EA5">
        <w:rPr>
          <w:rFonts w:ascii="Bookman Old Style" w:hAnsi="Bookman Old Style"/>
          <w:szCs w:val="24"/>
        </w:rPr>
        <w:t>(2)</w:t>
      </w:r>
      <w:r w:rsidRPr="00C55EA5">
        <w:rPr>
          <w:rFonts w:ascii="Bookman Old Style" w:hAnsi="Bookman Old Style"/>
          <w:szCs w:val="24"/>
        </w:rPr>
        <w:tab/>
      </w:r>
      <w:proofErr w:type="gramStart"/>
      <w:r w:rsidRPr="00C55EA5">
        <w:rPr>
          <w:rFonts w:ascii="Bookman Old Style" w:hAnsi="Bookman Old Style"/>
          <w:szCs w:val="24"/>
        </w:rPr>
        <w:t>making</w:t>
      </w:r>
      <w:proofErr w:type="gramEnd"/>
      <w:r w:rsidRPr="00C55EA5">
        <w:rPr>
          <w:rFonts w:ascii="Bookman Old Style" w:hAnsi="Bookman Old Style"/>
          <w:szCs w:val="24"/>
        </w:rPr>
        <w:t xml:space="preserve"> at least two in-person employer contacts; </w:t>
      </w:r>
    </w:p>
    <w:p w:rsidR="00A572ED" w:rsidRPr="00C55EA5" w:rsidRDefault="00A572ED" w:rsidP="00C55EA5">
      <w:pPr>
        <w:ind w:left="2160" w:hanging="720"/>
        <w:rPr>
          <w:rFonts w:ascii="Bookman Old Style" w:hAnsi="Bookman Old Style"/>
          <w:szCs w:val="24"/>
        </w:rPr>
      </w:pPr>
      <w:r w:rsidRPr="00C55EA5">
        <w:rPr>
          <w:rFonts w:ascii="Bookman Old Style" w:hAnsi="Bookman Old Style"/>
          <w:szCs w:val="24"/>
        </w:rPr>
        <w:t>(3)</w:t>
      </w:r>
      <w:r w:rsidRPr="00C55EA5">
        <w:rPr>
          <w:rFonts w:ascii="Bookman Old Style" w:hAnsi="Bookman Old Style"/>
          <w:szCs w:val="24"/>
        </w:rPr>
        <w:tab/>
        <w:t xml:space="preserve">registering in person with the local chapter of the claimant's union that has jurisdiction over the area of the claimant's travel; a claimant who has previously registered with the local union that has jurisdiction over the area of the travel is available for work if the claimant makes contacts as required by the union to be eligible for dispatch in the area of the travel; or </w:t>
      </w:r>
    </w:p>
    <w:p w:rsidR="00A572ED" w:rsidRPr="00C55EA5" w:rsidRDefault="00A572ED" w:rsidP="00C55EA5">
      <w:pPr>
        <w:ind w:left="720" w:firstLine="720"/>
        <w:rPr>
          <w:rFonts w:ascii="Bookman Old Style" w:hAnsi="Bookman Old Style"/>
          <w:szCs w:val="24"/>
        </w:rPr>
      </w:pPr>
      <w:r w:rsidRPr="00C55EA5">
        <w:rPr>
          <w:rFonts w:ascii="Bookman Old Style" w:hAnsi="Bookman Old Style"/>
          <w:szCs w:val="24"/>
        </w:rPr>
        <w:t>(4)</w:t>
      </w:r>
      <w:r w:rsidRPr="00C55EA5">
        <w:rPr>
          <w:rFonts w:ascii="Bookman Old Style" w:hAnsi="Bookman Old Style"/>
          <w:szCs w:val="24"/>
        </w:rPr>
        <w:tab/>
      </w:r>
      <w:proofErr w:type="gramStart"/>
      <w:r w:rsidRPr="00C55EA5">
        <w:rPr>
          <w:rFonts w:ascii="Bookman Old Style" w:hAnsi="Bookman Old Style"/>
          <w:szCs w:val="24"/>
        </w:rPr>
        <w:t>attending</w:t>
      </w:r>
      <w:proofErr w:type="gramEnd"/>
      <w:r w:rsidRPr="00C55EA5">
        <w:rPr>
          <w:rFonts w:ascii="Bookman Old Style" w:hAnsi="Bookman Old Style"/>
          <w:szCs w:val="24"/>
        </w:rPr>
        <w:t xml:space="preserve"> in person a pre-arranged job interview. </w:t>
      </w:r>
    </w:p>
    <w:p w:rsidR="001C6215" w:rsidRDefault="00A572ED" w:rsidP="00C55EA5">
      <w:pPr>
        <w:ind w:left="1440" w:hanging="720"/>
        <w:rPr>
          <w:rFonts w:ascii="Bookman Old Style" w:hAnsi="Bookman Old Style"/>
          <w:szCs w:val="24"/>
        </w:rPr>
      </w:pPr>
      <w:r w:rsidRPr="00C55EA5">
        <w:rPr>
          <w:rFonts w:ascii="Bookman Old Style" w:hAnsi="Bookman Old Style"/>
          <w:szCs w:val="24"/>
        </w:rPr>
        <w:t>(d)</w:t>
      </w:r>
      <w:r w:rsidRPr="00C55EA5">
        <w:rPr>
          <w:rFonts w:ascii="Bookman Old Style" w:hAnsi="Bookman Old Style"/>
          <w:szCs w:val="24"/>
        </w:rPr>
        <w:tab/>
        <w:t>A claimant is not available for work after the claimant travels for more than four consecutive calendar weeks to search for work. A</w:t>
      </w:r>
    </w:p>
    <w:p w:rsidR="001C6215" w:rsidRDefault="001C6215" w:rsidP="00C55EA5">
      <w:pPr>
        <w:ind w:left="1440" w:hanging="720"/>
        <w:rPr>
          <w:rFonts w:ascii="Bookman Old Style" w:hAnsi="Bookman Old Style"/>
          <w:szCs w:val="24"/>
        </w:rPr>
      </w:pPr>
    </w:p>
    <w:p w:rsidR="00A572ED" w:rsidRPr="00C55EA5" w:rsidRDefault="001C6215" w:rsidP="00C55EA5">
      <w:pPr>
        <w:ind w:left="1440" w:hanging="720"/>
        <w:rPr>
          <w:rFonts w:ascii="Bookman Old Style" w:hAnsi="Bookman Old Style"/>
          <w:szCs w:val="24"/>
        </w:rPr>
      </w:pPr>
      <w:r>
        <w:rPr>
          <w:rFonts w:ascii="Bookman Old Style" w:hAnsi="Bookman Old Style"/>
          <w:szCs w:val="24"/>
        </w:rPr>
        <w:t xml:space="preserve">        </w:t>
      </w:r>
      <w:r w:rsidR="00A572ED" w:rsidRPr="00C55EA5">
        <w:rPr>
          <w:rFonts w:ascii="Bookman Old Style" w:hAnsi="Bookman Old Style"/>
          <w:szCs w:val="24"/>
        </w:rPr>
        <w:t xml:space="preserve"> </w:t>
      </w:r>
      <w:proofErr w:type="gramStart"/>
      <w:r w:rsidR="00A572ED" w:rsidRPr="00C55EA5">
        <w:rPr>
          <w:rFonts w:ascii="Bookman Old Style" w:hAnsi="Bookman Old Style"/>
          <w:szCs w:val="24"/>
        </w:rPr>
        <w:t>claimant</w:t>
      </w:r>
      <w:proofErr w:type="gramEnd"/>
      <w:r w:rsidR="00A572ED" w:rsidRPr="00C55EA5">
        <w:rPr>
          <w:rFonts w:ascii="Bookman Old Style" w:hAnsi="Bookman Old Style"/>
          <w:szCs w:val="24"/>
        </w:rPr>
        <w:t xml:space="preserve"> is not available for work after the claimant travels for more than seven days if traveling to </w:t>
      </w:r>
    </w:p>
    <w:p w:rsidR="00A572ED" w:rsidRPr="00C55EA5" w:rsidRDefault="00A572ED" w:rsidP="00C55EA5">
      <w:pPr>
        <w:ind w:left="2160" w:hanging="720"/>
        <w:rPr>
          <w:rFonts w:ascii="Bookman Old Style" w:hAnsi="Bookman Old Style"/>
          <w:szCs w:val="24"/>
        </w:rPr>
      </w:pPr>
      <w:r w:rsidRPr="00C55EA5">
        <w:rPr>
          <w:rFonts w:ascii="Bookman Old Style" w:hAnsi="Bookman Old Style"/>
          <w:szCs w:val="24"/>
        </w:rPr>
        <w:t>(1)</w:t>
      </w:r>
      <w:r w:rsidRPr="00C55EA5">
        <w:rPr>
          <w:rFonts w:ascii="Bookman Old Style" w:hAnsi="Bookman Old Style"/>
          <w:szCs w:val="24"/>
        </w:rPr>
        <w:tab/>
      </w:r>
      <w:proofErr w:type="gramStart"/>
      <w:r w:rsidRPr="00C55EA5">
        <w:rPr>
          <w:rFonts w:ascii="Bookman Old Style" w:hAnsi="Bookman Old Style"/>
          <w:szCs w:val="24"/>
        </w:rPr>
        <w:t>accept</w:t>
      </w:r>
      <w:proofErr w:type="gramEnd"/>
      <w:r w:rsidRPr="00C55EA5">
        <w:rPr>
          <w:rFonts w:ascii="Bookman Old Style" w:hAnsi="Bookman Old Style"/>
          <w:szCs w:val="24"/>
        </w:rPr>
        <w:t xml:space="preserve"> an offer of work that begins 14 days after the claimant's departure; or </w:t>
      </w:r>
    </w:p>
    <w:p w:rsidR="00A572ED" w:rsidRDefault="00A572ED" w:rsidP="00C55EA5">
      <w:pPr>
        <w:ind w:left="2160" w:hanging="720"/>
        <w:rPr>
          <w:rFonts w:ascii="Bookman Old Style" w:hAnsi="Bookman Old Style"/>
          <w:szCs w:val="24"/>
        </w:rPr>
      </w:pPr>
      <w:r w:rsidRPr="00C55EA5">
        <w:rPr>
          <w:rFonts w:ascii="Bookman Old Style" w:hAnsi="Bookman Old Style"/>
          <w:szCs w:val="24"/>
        </w:rPr>
        <w:t>(2)</w:t>
      </w:r>
      <w:r w:rsidRPr="00C55EA5">
        <w:rPr>
          <w:rFonts w:ascii="Bookman Old Style" w:hAnsi="Bookman Old Style"/>
          <w:szCs w:val="24"/>
        </w:rPr>
        <w:tab/>
      </w:r>
      <w:proofErr w:type="gramStart"/>
      <w:r w:rsidRPr="00C55EA5">
        <w:rPr>
          <w:rFonts w:ascii="Bookman Old Style" w:hAnsi="Bookman Old Style"/>
          <w:szCs w:val="24"/>
        </w:rPr>
        <w:t>establish</w:t>
      </w:r>
      <w:proofErr w:type="gramEnd"/>
      <w:r w:rsidRPr="00C55EA5">
        <w:rPr>
          <w:rFonts w:ascii="Bookman Old Style" w:hAnsi="Bookman Old Style"/>
          <w:szCs w:val="24"/>
        </w:rPr>
        <w:t xml:space="preserve"> or return to a residence immediately following the claimant's discharge from the armed forces. </w:t>
      </w:r>
    </w:p>
    <w:p w:rsidR="00AB34F0" w:rsidRDefault="00AB34F0" w:rsidP="003F785C">
      <w:pPr>
        <w:rPr>
          <w:rFonts w:ascii="Bookman Old Style" w:hAnsi="Bookman Old Style"/>
          <w:szCs w:val="24"/>
        </w:rPr>
      </w:pPr>
    </w:p>
    <w:p w:rsidR="001C6215" w:rsidRDefault="003F785C" w:rsidP="001C6215">
      <w:pPr>
        <w:widowControl/>
        <w:suppressAutoHyphens/>
        <w:spacing w:after="200"/>
        <w:rPr>
          <w:rFonts w:ascii="Bookman Old Style" w:hAnsi="Bookman Old Style"/>
          <w:noProof/>
          <w:snapToGrid/>
          <w:spacing w:val="-3"/>
          <w:szCs w:val="24"/>
        </w:rPr>
      </w:pPr>
      <w:r w:rsidRPr="00756963">
        <w:rPr>
          <w:rFonts w:ascii="Bookman Old Style" w:hAnsi="Bookman Old Style"/>
          <w:b/>
          <w:noProof/>
          <w:snapToGrid/>
          <w:spacing w:val="-3"/>
          <w:szCs w:val="24"/>
        </w:rPr>
        <w:t>AS 23.20.382</w:t>
      </w:r>
      <w:r w:rsidRPr="00756963">
        <w:rPr>
          <w:rFonts w:ascii="Bookman Old Style" w:hAnsi="Bookman Old Style"/>
          <w:noProof/>
          <w:snapToGrid/>
          <w:spacing w:val="-3"/>
          <w:szCs w:val="24"/>
        </w:rPr>
        <w:t xml:space="preserve"> </w:t>
      </w:r>
    </w:p>
    <w:p w:rsidR="003F785C" w:rsidRPr="00756963" w:rsidRDefault="003F785C" w:rsidP="001C6215">
      <w:pPr>
        <w:widowControl/>
        <w:suppressAutoHyphens/>
        <w:spacing w:after="200"/>
        <w:ind w:left="990"/>
        <w:rPr>
          <w:rFonts w:ascii="Bookman Old Style" w:hAnsi="Bookman Old Style"/>
          <w:noProof/>
          <w:spacing w:val="-3"/>
          <w:szCs w:val="24"/>
        </w:rPr>
      </w:pPr>
      <w:r w:rsidRPr="00756963">
        <w:rPr>
          <w:rFonts w:ascii="Bookman Old Style" w:hAnsi="Bookman Old Style"/>
          <w:noProof/>
          <w:spacing w:val="-3"/>
          <w:szCs w:val="24"/>
        </w:rPr>
        <w:t>Benefits or waiting-week credit for any week may not be denied an otherwise eligible individual because the individual is attending a vocational training or retraining course with the approval of the director of the Division of Employment and Training Services (DETS) or because, while attending the course, the individual is not available for work or refuses an offer of work.</w:t>
      </w:r>
    </w:p>
    <w:p w:rsidR="003F785C" w:rsidRPr="00756963" w:rsidRDefault="003F785C" w:rsidP="003F785C">
      <w:pPr>
        <w:keepNext/>
        <w:widowControl/>
        <w:spacing w:before="240" w:after="60"/>
        <w:outlineLvl w:val="3"/>
        <w:rPr>
          <w:rFonts w:ascii="Bookman Old Style" w:hAnsi="Bookman Old Style"/>
          <w:bCs/>
          <w:noProof/>
          <w:snapToGrid/>
          <w:szCs w:val="24"/>
        </w:rPr>
      </w:pPr>
      <w:r w:rsidRPr="00756963">
        <w:rPr>
          <w:rFonts w:ascii="Bookman Old Style" w:hAnsi="Bookman Old Style"/>
          <w:b/>
          <w:bCs/>
          <w:noProof/>
          <w:snapToGrid/>
          <w:szCs w:val="24"/>
        </w:rPr>
        <w:t xml:space="preserve">8 AAC 85.356 </w:t>
      </w:r>
      <w:r w:rsidRPr="00756963">
        <w:rPr>
          <w:rFonts w:ascii="Bookman Old Style" w:hAnsi="Bookman Old Style"/>
          <w:bCs/>
          <w:noProof/>
          <w:snapToGrid/>
          <w:szCs w:val="24"/>
        </w:rPr>
        <w:t>provides in part:</w:t>
      </w:r>
    </w:p>
    <w:p w:rsidR="003F785C" w:rsidRPr="00756963" w:rsidRDefault="003F785C" w:rsidP="003F785C">
      <w:pPr>
        <w:widowControl/>
        <w:tabs>
          <w:tab w:val="left" w:pos="360"/>
          <w:tab w:val="left" w:pos="1080"/>
        </w:tabs>
        <w:suppressAutoHyphens/>
        <w:spacing w:after="200"/>
        <w:rPr>
          <w:rFonts w:ascii="Bookman Old Style" w:hAnsi="Bookman Old Style"/>
          <w:noProof/>
          <w:snapToGrid/>
          <w:szCs w:val="24"/>
        </w:rPr>
      </w:pPr>
      <w:r w:rsidRPr="00756963">
        <w:rPr>
          <w:rFonts w:ascii="Bookman Old Style" w:hAnsi="Bookman Old Style"/>
          <w:noProof/>
          <w:snapToGrid/>
          <w:szCs w:val="24"/>
        </w:rPr>
        <w:t>A claimant who is attending training is available for work if</w:t>
      </w:r>
    </w:p>
    <w:p w:rsidR="003F785C" w:rsidRPr="00D802EF" w:rsidRDefault="003F785C" w:rsidP="003F785C">
      <w:pPr>
        <w:widowControl/>
        <w:numPr>
          <w:ilvl w:val="0"/>
          <w:numId w:val="5"/>
        </w:numPr>
        <w:tabs>
          <w:tab w:val="left" w:pos="360"/>
          <w:tab w:val="num" w:pos="1440"/>
        </w:tabs>
        <w:suppressAutoHyphens/>
        <w:rPr>
          <w:rFonts w:ascii="Bookman Old Style" w:hAnsi="Bookman Old Style"/>
          <w:noProof/>
          <w:snapToGrid/>
          <w:szCs w:val="24"/>
        </w:rPr>
      </w:pPr>
      <w:r w:rsidRPr="00756963">
        <w:rPr>
          <w:rFonts w:ascii="Bookman Old Style" w:hAnsi="Bookman Old Style"/>
          <w:noProof/>
          <w:snapToGrid/>
          <w:szCs w:val="24"/>
        </w:rPr>
        <w:t>the claimant is not disqualified under AS 23.20.378(c);</w:t>
      </w:r>
    </w:p>
    <w:p w:rsidR="003F785C" w:rsidRPr="00D802EF" w:rsidRDefault="003F785C" w:rsidP="003F785C">
      <w:pPr>
        <w:widowControl/>
        <w:numPr>
          <w:ilvl w:val="0"/>
          <w:numId w:val="5"/>
        </w:numPr>
        <w:tabs>
          <w:tab w:val="left" w:pos="360"/>
          <w:tab w:val="num" w:pos="1440"/>
        </w:tabs>
        <w:suppressAutoHyphens/>
        <w:rPr>
          <w:rFonts w:ascii="Bookman Old Style" w:hAnsi="Bookman Old Style"/>
          <w:noProof/>
          <w:snapToGrid/>
          <w:szCs w:val="24"/>
        </w:rPr>
      </w:pPr>
      <w:r w:rsidRPr="00756963">
        <w:rPr>
          <w:rFonts w:ascii="Bookman Old Style" w:hAnsi="Bookman Old Style"/>
          <w:noProof/>
          <w:snapToGrid/>
          <w:szCs w:val="24"/>
        </w:rPr>
        <w:t>the claimant is attached to the labor force and is ready and willing to immediately accept suitable full-time work for which the claimant is presently qualified; and</w:t>
      </w:r>
    </w:p>
    <w:p w:rsidR="003F785C" w:rsidRPr="00756963" w:rsidRDefault="003F785C" w:rsidP="003F785C">
      <w:pPr>
        <w:widowControl/>
        <w:numPr>
          <w:ilvl w:val="0"/>
          <w:numId w:val="5"/>
        </w:numPr>
        <w:tabs>
          <w:tab w:val="left" w:pos="360"/>
          <w:tab w:val="num" w:pos="1440"/>
        </w:tabs>
        <w:suppressAutoHyphens/>
        <w:rPr>
          <w:rFonts w:ascii="Bookman Old Style" w:hAnsi="Bookman Old Style"/>
          <w:noProof/>
          <w:snapToGrid/>
          <w:szCs w:val="24"/>
        </w:rPr>
      </w:pPr>
      <w:r w:rsidRPr="00756963">
        <w:rPr>
          <w:rFonts w:ascii="Bookman Old Style" w:hAnsi="Bookman Old Style"/>
          <w:noProof/>
          <w:snapToGrid/>
          <w:szCs w:val="24"/>
        </w:rPr>
        <w:t>the claimant;</w:t>
      </w:r>
    </w:p>
    <w:p w:rsidR="003F785C" w:rsidRPr="00756963" w:rsidRDefault="003F785C" w:rsidP="003F785C">
      <w:pPr>
        <w:widowControl/>
        <w:numPr>
          <w:ilvl w:val="0"/>
          <w:numId w:val="7"/>
        </w:numPr>
        <w:tabs>
          <w:tab w:val="left" w:pos="-720"/>
        </w:tabs>
        <w:suppressAutoHyphens/>
        <w:ind w:hanging="360"/>
        <w:rPr>
          <w:rFonts w:ascii="Bookman Old Style" w:hAnsi="Bookman Old Style"/>
          <w:noProof/>
          <w:snapToGrid/>
          <w:szCs w:val="24"/>
        </w:rPr>
      </w:pPr>
      <w:r w:rsidRPr="00756963">
        <w:rPr>
          <w:rFonts w:ascii="Bookman Old Style" w:hAnsi="Bookman Old Style"/>
          <w:noProof/>
          <w:snapToGrid/>
          <w:szCs w:val="24"/>
        </w:rPr>
        <w:t>while working full-time and attending training, became unemployed for reasons not attributable to the training, and the hours of training have not changed substantially;</w:t>
      </w:r>
    </w:p>
    <w:p w:rsidR="003F785C" w:rsidRPr="00756963" w:rsidRDefault="003F785C" w:rsidP="003F785C">
      <w:pPr>
        <w:widowControl/>
        <w:numPr>
          <w:ilvl w:val="0"/>
          <w:numId w:val="7"/>
        </w:numPr>
        <w:tabs>
          <w:tab w:val="left" w:pos="-720"/>
          <w:tab w:val="left" w:pos="1080"/>
        </w:tabs>
        <w:suppressAutoHyphens/>
        <w:ind w:hanging="360"/>
        <w:rPr>
          <w:rFonts w:ascii="Bookman Old Style" w:hAnsi="Bookman Old Style"/>
          <w:noProof/>
          <w:snapToGrid/>
          <w:szCs w:val="24"/>
        </w:rPr>
      </w:pPr>
      <w:r w:rsidRPr="00756963">
        <w:rPr>
          <w:rFonts w:ascii="Bookman Old Style" w:hAnsi="Bookman Old Style"/>
          <w:noProof/>
          <w:snapToGrid/>
          <w:szCs w:val="24"/>
        </w:rPr>
        <w:t>began attending training after becoming unemployed and no rearrangement of the training schedule would be necessary to accommodate at least one regular work shift in an occupation suitable for the claimant; or</w:t>
      </w:r>
    </w:p>
    <w:p w:rsidR="003F785C" w:rsidRPr="00756963" w:rsidRDefault="003F785C" w:rsidP="003F785C">
      <w:pPr>
        <w:widowControl/>
        <w:numPr>
          <w:ilvl w:val="0"/>
          <w:numId w:val="7"/>
        </w:numPr>
        <w:tabs>
          <w:tab w:val="left" w:pos="-720"/>
          <w:tab w:val="left" w:pos="1080"/>
        </w:tabs>
        <w:suppressAutoHyphens/>
        <w:ind w:hanging="360"/>
        <w:rPr>
          <w:rFonts w:ascii="Bookman Old Style" w:hAnsi="Bookman Old Style"/>
          <w:noProof/>
          <w:snapToGrid/>
          <w:szCs w:val="24"/>
        </w:rPr>
      </w:pPr>
      <w:r w:rsidRPr="00756963">
        <w:rPr>
          <w:rFonts w:ascii="Bookman Old Style" w:hAnsi="Bookman Old Style"/>
          <w:noProof/>
          <w:snapToGrid/>
          <w:szCs w:val="24"/>
        </w:rPr>
        <w:t>is willing and able to change the training schedule or leave the training to accept suitable work.</w:t>
      </w:r>
    </w:p>
    <w:p w:rsidR="003F785C" w:rsidRPr="00756963" w:rsidRDefault="003F785C" w:rsidP="003F785C">
      <w:pPr>
        <w:tabs>
          <w:tab w:val="left" w:pos="-1440"/>
          <w:tab w:val="left" w:pos="-720"/>
        </w:tabs>
        <w:suppressAutoHyphens/>
        <w:rPr>
          <w:rFonts w:ascii="Bookman Old Style" w:hAnsi="Bookman Old Style"/>
          <w:noProof/>
          <w:spacing w:val="-3"/>
          <w:szCs w:val="24"/>
        </w:rPr>
      </w:pPr>
    </w:p>
    <w:p w:rsidR="003F785C" w:rsidRPr="00756963" w:rsidRDefault="003F785C" w:rsidP="003F785C">
      <w:pPr>
        <w:keepNext/>
        <w:widowControl/>
        <w:suppressAutoHyphens/>
        <w:spacing w:after="200"/>
        <w:rPr>
          <w:rFonts w:ascii="Bookman Old Style" w:hAnsi="Bookman Old Style"/>
          <w:noProof/>
          <w:snapToGrid/>
          <w:szCs w:val="24"/>
        </w:rPr>
      </w:pPr>
      <w:r w:rsidRPr="00756963">
        <w:rPr>
          <w:rFonts w:ascii="Bookman Old Style" w:hAnsi="Bookman Old Style"/>
          <w:b/>
          <w:noProof/>
          <w:snapToGrid/>
          <w:szCs w:val="24"/>
        </w:rPr>
        <w:t>8 AAC 85.200</w:t>
      </w:r>
      <w:r w:rsidRPr="00756963">
        <w:rPr>
          <w:rFonts w:ascii="Bookman Old Style" w:hAnsi="Bookman Old Style"/>
          <w:noProof/>
          <w:snapToGrid/>
          <w:szCs w:val="24"/>
        </w:rPr>
        <w:t xml:space="preserve"> provides, in part:</w:t>
      </w:r>
      <w:r w:rsidRPr="00756963">
        <w:rPr>
          <w:rFonts w:ascii="Bookman Old Style" w:hAnsi="Bookman Old Style"/>
          <w:noProof/>
          <w:snapToGrid/>
          <w:szCs w:val="24"/>
        </w:rPr>
        <w:fldChar w:fldCharType="begin"/>
      </w:r>
      <w:r w:rsidRPr="00756963">
        <w:rPr>
          <w:rFonts w:ascii="Bookman Old Style" w:hAnsi="Bookman Old Style"/>
          <w:noProof/>
          <w:snapToGrid/>
          <w:szCs w:val="24"/>
        </w:rPr>
        <w:instrText xml:space="preserve">PRIVATE </w:instrText>
      </w:r>
      <w:r w:rsidRPr="00756963">
        <w:rPr>
          <w:rFonts w:ascii="Bookman Old Style" w:hAnsi="Bookman Old Style"/>
          <w:noProof/>
          <w:snapToGrid/>
          <w:szCs w:val="24"/>
        </w:rPr>
        <w:fldChar w:fldCharType="end"/>
      </w:r>
    </w:p>
    <w:p w:rsidR="003F785C" w:rsidRPr="00756963" w:rsidRDefault="003F785C" w:rsidP="003F785C">
      <w:pPr>
        <w:widowControl/>
        <w:tabs>
          <w:tab w:val="left" w:pos="-720"/>
          <w:tab w:val="left" w:pos="0"/>
          <w:tab w:val="left" w:pos="720"/>
        </w:tabs>
        <w:suppressAutoHyphens/>
        <w:ind w:left="1440" w:hanging="1440"/>
        <w:rPr>
          <w:rFonts w:ascii="Bookman Old Style" w:hAnsi="Bookman Old Style"/>
          <w:noProof/>
          <w:snapToGrid/>
          <w:szCs w:val="24"/>
        </w:rPr>
      </w:pPr>
      <w:r w:rsidRPr="00756963">
        <w:rPr>
          <w:rFonts w:ascii="Bookman Old Style" w:hAnsi="Bookman Old Style"/>
          <w:noProof/>
          <w:snapToGrid/>
          <w:szCs w:val="24"/>
        </w:rPr>
        <w:tab/>
        <w:t>(b)</w:t>
      </w:r>
      <w:r w:rsidRPr="00756963">
        <w:rPr>
          <w:rFonts w:ascii="Bookman Old Style" w:hAnsi="Bookman Old Style"/>
          <w:noProof/>
          <w:snapToGrid/>
          <w:szCs w:val="24"/>
        </w:rPr>
        <w:tab/>
        <w:t>The director shall approve training for a claimant if</w:t>
      </w:r>
    </w:p>
    <w:p w:rsidR="003F785C" w:rsidRPr="00756963" w:rsidRDefault="003F785C" w:rsidP="003F785C">
      <w:pPr>
        <w:widowControl/>
        <w:tabs>
          <w:tab w:val="left" w:pos="-720"/>
          <w:tab w:val="left" w:pos="0"/>
          <w:tab w:val="left" w:pos="720"/>
          <w:tab w:val="left" w:pos="1440"/>
        </w:tabs>
        <w:suppressAutoHyphens/>
        <w:ind w:left="2160" w:hanging="2160"/>
        <w:rPr>
          <w:rFonts w:ascii="Bookman Old Style" w:hAnsi="Bookman Old Style"/>
          <w:noProof/>
          <w:snapToGrid/>
          <w:szCs w:val="24"/>
        </w:rPr>
      </w:pPr>
      <w:r w:rsidRPr="00756963">
        <w:rPr>
          <w:rFonts w:ascii="Bookman Old Style" w:hAnsi="Bookman Old Style"/>
          <w:noProof/>
          <w:snapToGrid/>
          <w:szCs w:val="24"/>
        </w:rPr>
        <w:tab/>
      </w:r>
      <w:r w:rsidRPr="00756963">
        <w:rPr>
          <w:rFonts w:ascii="Bookman Old Style" w:hAnsi="Bookman Old Style"/>
          <w:noProof/>
          <w:snapToGrid/>
          <w:szCs w:val="24"/>
        </w:rPr>
        <w:tab/>
        <w:t>(1)</w:t>
      </w:r>
      <w:r w:rsidRPr="00756963">
        <w:rPr>
          <w:rFonts w:ascii="Bookman Old Style" w:hAnsi="Bookman Old Style"/>
          <w:noProof/>
          <w:snapToGrid/>
          <w:szCs w:val="24"/>
        </w:rPr>
        <w:tab/>
        <w:t>the claimant needs training to</w:t>
      </w:r>
    </w:p>
    <w:p w:rsidR="003F785C" w:rsidRPr="00756963" w:rsidRDefault="003F785C" w:rsidP="003F785C">
      <w:pPr>
        <w:widowControl/>
        <w:tabs>
          <w:tab w:val="left" w:pos="-720"/>
          <w:tab w:val="left" w:pos="0"/>
          <w:tab w:val="left" w:pos="720"/>
          <w:tab w:val="left" w:pos="1440"/>
          <w:tab w:val="left" w:pos="2160"/>
        </w:tabs>
        <w:suppressAutoHyphens/>
        <w:ind w:left="2880" w:hanging="2880"/>
        <w:rPr>
          <w:rFonts w:ascii="Bookman Old Style" w:hAnsi="Bookman Old Style"/>
          <w:noProof/>
          <w:snapToGrid/>
          <w:szCs w:val="24"/>
        </w:rPr>
      </w:pPr>
      <w:r w:rsidRPr="00756963">
        <w:rPr>
          <w:rFonts w:ascii="Bookman Old Style" w:hAnsi="Bookman Old Style"/>
          <w:noProof/>
          <w:snapToGrid/>
          <w:szCs w:val="24"/>
        </w:rPr>
        <w:tab/>
      </w:r>
      <w:r w:rsidRPr="00756963">
        <w:rPr>
          <w:rFonts w:ascii="Bookman Old Style" w:hAnsi="Bookman Old Style"/>
          <w:noProof/>
          <w:snapToGrid/>
          <w:szCs w:val="24"/>
        </w:rPr>
        <w:tab/>
      </w:r>
      <w:r w:rsidRPr="00756963">
        <w:rPr>
          <w:rFonts w:ascii="Bookman Old Style" w:hAnsi="Bookman Old Style"/>
          <w:noProof/>
          <w:snapToGrid/>
          <w:szCs w:val="24"/>
        </w:rPr>
        <w:tab/>
        <w:t>(A)</w:t>
      </w:r>
      <w:r w:rsidRPr="00756963">
        <w:rPr>
          <w:rFonts w:ascii="Bookman Old Style" w:hAnsi="Bookman Old Style"/>
          <w:noProof/>
          <w:snapToGrid/>
          <w:szCs w:val="24"/>
        </w:rPr>
        <w:tab/>
        <w:t>overcome immediate barriers to reemployment, including disability, obsolete skills, or lack of work search skills;</w:t>
      </w:r>
    </w:p>
    <w:p w:rsidR="003F785C" w:rsidRPr="00756963" w:rsidRDefault="003F785C" w:rsidP="003F785C">
      <w:pPr>
        <w:widowControl/>
        <w:tabs>
          <w:tab w:val="left" w:pos="-720"/>
          <w:tab w:val="left" w:pos="0"/>
          <w:tab w:val="left" w:pos="720"/>
          <w:tab w:val="left" w:pos="1440"/>
          <w:tab w:val="left" w:pos="2160"/>
        </w:tabs>
        <w:suppressAutoHyphens/>
        <w:ind w:left="2880" w:hanging="2880"/>
        <w:rPr>
          <w:rFonts w:ascii="Bookman Old Style" w:hAnsi="Bookman Old Style"/>
          <w:noProof/>
          <w:snapToGrid/>
          <w:szCs w:val="24"/>
        </w:rPr>
      </w:pPr>
      <w:r w:rsidRPr="00756963">
        <w:rPr>
          <w:rFonts w:ascii="Bookman Old Style" w:hAnsi="Bookman Old Style"/>
          <w:noProof/>
          <w:snapToGrid/>
          <w:szCs w:val="24"/>
        </w:rPr>
        <w:tab/>
      </w:r>
      <w:r w:rsidRPr="00756963">
        <w:rPr>
          <w:rFonts w:ascii="Bookman Old Style" w:hAnsi="Bookman Old Style"/>
          <w:noProof/>
          <w:snapToGrid/>
          <w:szCs w:val="24"/>
        </w:rPr>
        <w:tab/>
      </w:r>
      <w:r w:rsidRPr="00756963">
        <w:rPr>
          <w:rFonts w:ascii="Bookman Old Style" w:hAnsi="Bookman Old Style"/>
          <w:noProof/>
          <w:snapToGrid/>
          <w:szCs w:val="24"/>
        </w:rPr>
        <w:tab/>
        <w:t>(B)</w:t>
      </w:r>
      <w:r w:rsidRPr="00756963">
        <w:rPr>
          <w:rFonts w:ascii="Bookman Old Style" w:hAnsi="Bookman Old Style"/>
          <w:noProof/>
          <w:snapToGrid/>
          <w:szCs w:val="24"/>
        </w:rPr>
        <w:tab/>
        <w:t>remain employable in the claimant's customary occupation;</w:t>
      </w:r>
    </w:p>
    <w:p w:rsidR="003F785C" w:rsidRPr="00756963" w:rsidRDefault="003F785C" w:rsidP="003F785C">
      <w:pPr>
        <w:widowControl/>
        <w:tabs>
          <w:tab w:val="left" w:pos="-720"/>
          <w:tab w:val="left" w:pos="0"/>
          <w:tab w:val="left" w:pos="720"/>
          <w:tab w:val="left" w:pos="1440"/>
          <w:tab w:val="left" w:pos="2160"/>
        </w:tabs>
        <w:suppressAutoHyphens/>
        <w:ind w:left="2880" w:hanging="2880"/>
        <w:rPr>
          <w:rFonts w:ascii="Bookman Old Style" w:hAnsi="Bookman Old Style"/>
          <w:noProof/>
          <w:snapToGrid/>
          <w:szCs w:val="24"/>
        </w:rPr>
      </w:pPr>
      <w:r w:rsidRPr="00756963">
        <w:rPr>
          <w:rFonts w:ascii="Bookman Old Style" w:hAnsi="Bookman Old Style"/>
          <w:noProof/>
          <w:snapToGrid/>
          <w:szCs w:val="24"/>
        </w:rPr>
        <w:tab/>
      </w:r>
      <w:r w:rsidRPr="00756963">
        <w:rPr>
          <w:rFonts w:ascii="Bookman Old Style" w:hAnsi="Bookman Old Style"/>
          <w:noProof/>
          <w:snapToGrid/>
          <w:szCs w:val="24"/>
        </w:rPr>
        <w:tab/>
      </w:r>
      <w:r w:rsidRPr="00756963">
        <w:rPr>
          <w:rFonts w:ascii="Bookman Old Style" w:hAnsi="Bookman Old Style"/>
          <w:noProof/>
          <w:snapToGrid/>
          <w:szCs w:val="24"/>
        </w:rPr>
        <w:tab/>
        <w:t>(C)</w:t>
      </w:r>
      <w:r w:rsidRPr="00756963">
        <w:rPr>
          <w:rFonts w:ascii="Bookman Old Style" w:hAnsi="Bookman Old Style"/>
          <w:noProof/>
          <w:snapToGrid/>
          <w:szCs w:val="24"/>
        </w:rPr>
        <w:tab/>
        <w:t>end a pattern of employment in temporary, casual, or unskilled work and increase skill level, earning power, or employment opportunities; or</w:t>
      </w:r>
    </w:p>
    <w:p w:rsidR="003F785C" w:rsidRPr="00756963" w:rsidRDefault="003F785C" w:rsidP="003F785C">
      <w:pPr>
        <w:widowControl/>
        <w:tabs>
          <w:tab w:val="left" w:pos="-720"/>
          <w:tab w:val="left" w:pos="0"/>
          <w:tab w:val="left" w:pos="720"/>
          <w:tab w:val="left" w:pos="1440"/>
          <w:tab w:val="left" w:pos="2160"/>
        </w:tabs>
        <w:suppressAutoHyphens/>
        <w:ind w:left="2880" w:hanging="2880"/>
        <w:rPr>
          <w:rFonts w:ascii="Bookman Old Style" w:hAnsi="Bookman Old Style"/>
          <w:noProof/>
          <w:snapToGrid/>
          <w:szCs w:val="24"/>
        </w:rPr>
      </w:pPr>
      <w:r w:rsidRPr="00756963">
        <w:rPr>
          <w:rFonts w:ascii="Bookman Old Style" w:hAnsi="Bookman Old Style"/>
          <w:noProof/>
          <w:snapToGrid/>
          <w:szCs w:val="24"/>
        </w:rPr>
        <w:tab/>
      </w:r>
      <w:r w:rsidRPr="00756963">
        <w:rPr>
          <w:rFonts w:ascii="Bookman Old Style" w:hAnsi="Bookman Old Style"/>
          <w:noProof/>
          <w:snapToGrid/>
          <w:szCs w:val="24"/>
        </w:rPr>
        <w:tab/>
      </w:r>
      <w:r w:rsidRPr="00756963">
        <w:rPr>
          <w:rFonts w:ascii="Bookman Old Style" w:hAnsi="Bookman Old Style"/>
          <w:noProof/>
          <w:snapToGrid/>
          <w:szCs w:val="24"/>
        </w:rPr>
        <w:tab/>
        <w:t>(D)</w:t>
      </w:r>
      <w:r w:rsidRPr="00756963">
        <w:rPr>
          <w:rFonts w:ascii="Bookman Old Style" w:hAnsi="Bookman Old Style"/>
          <w:noProof/>
          <w:snapToGrid/>
          <w:szCs w:val="24"/>
        </w:rPr>
        <w:tab/>
        <w:t>obtain a necessary occupational safety and health certification;</w:t>
      </w:r>
    </w:p>
    <w:p w:rsidR="003F785C" w:rsidRPr="00756963" w:rsidRDefault="003F785C" w:rsidP="003F785C">
      <w:pPr>
        <w:keepNext/>
        <w:widowControl/>
        <w:tabs>
          <w:tab w:val="left" w:pos="-720"/>
          <w:tab w:val="left" w:pos="0"/>
          <w:tab w:val="left" w:pos="720"/>
          <w:tab w:val="left" w:pos="1440"/>
        </w:tabs>
        <w:suppressAutoHyphens/>
        <w:ind w:left="2160" w:hanging="2160"/>
        <w:rPr>
          <w:rFonts w:ascii="Bookman Old Style" w:hAnsi="Bookman Old Style"/>
          <w:noProof/>
          <w:snapToGrid/>
          <w:szCs w:val="24"/>
        </w:rPr>
      </w:pPr>
      <w:r w:rsidRPr="00756963">
        <w:rPr>
          <w:rFonts w:ascii="Bookman Old Style" w:hAnsi="Bookman Old Style"/>
          <w:noProof/>
          <w:snapToGrid/>
          <w:szCs w:val="24"/>
        </w:rPr>
        <w:tab/>
      </w:r>
      <w:r w:rsidRPr="00756963">
        <w:rPr>
          <w:rFonts w:ascii="Bookman Old Style" w:hAnsi="Bookman Old Style"/>
          <w:noProof/>
          <w:snapToGrid/>
          <w:szCs w:val="24"/>
        </w:rPr>
        <w:tab/>
        <w:t>(2)</w:t>
      </w:r>
      <w:r w:rsidRPr="00756963">
        <w:rPr>
          <w:rFonts w:ascii="Bookman Old Style" w:hAnsi="Bookman Old Style"/>
          <w:noProof/>
          <w:snapToGrid/>
          <w:szCs w:val="24"/>
        </w:rPr>
        <w:tab/>
        <w:t>the training is</w:t>
      </w:r>
    </w:p>
    <w:p w:rsidR="003F785C" w:rsidRPr="00756963" w:rsidRDefault="003F785C" w:rsidP="003F785C">
      <w:pPr>
        <w:widowControl/>
        <w:tabs>
          <w:tab w:val="left" w:pos="-720"/>
          <w:tab w:val="left" w:pos="0"/>
          <w:tab w:val="left" w:pos="720"/>
          <w:tab w:val="left" w:pos="1440"/>
          <w:tab w:val="left" w:pos="2160"/>
        </w:tabs>
        <w:suppressAutoHyphens/>
        <w:ind w:left="2880" w:hanging="2880"/>
        <w:rPr>
          <w:rFonts w:ascii="Bookman Old Style" w:hAnsi="Bookman Old Style"/>
          <w:noProof/>
          <w:snapToGrid/>
          <w:szCs w:val="24"/>
        </w:rPr>
      </w:pPr>
      <w:r w:rsidRPr="00756963">
        <w:rPr>
          <w:rFonts w:ascii="Bookman Old Style" w:hAnsi="Bookman Old Style"/>
          <w:noProof/>
          <w:snapToGrid/>
          <w:szCs w:val="24"/>
        </w:rPr>
        <w:tab/>
      </w:r>
      <w:r w:rsidRPr="00756963">
        <w:rPr>
          <w:rFonts w:ascii="Bookman Old Style" w:hAnsi="Bookman Old Style"/>
          <w:noProof/>
          <w:snapToGrid/>
          <w:szCs w:val="24"/>
        </w:rPr>
        <w:tab/>
      </w:r>
      <w:r w:rsidRPr="00756963">
        <w:rPr>
          <w:rFonts w:ascii="Bookman Old Style" w:hAnsi="Bookman Old Style"/>
          <w:noProof/>
          <w:snapToGrid/>
          <w:szCs w:val="24"/>
        </w:rPr>
        <w:tab/>
        <w:t>(A)</w:t>
      </w:r>
      <w:r w:rsidRPr="00756963">
        <w:rPr>
          <w:rFonts w:ascii="Bookman Old Style" w:hAnsi="Bookman Old Style"/>
          <w:noProof/>
          <w:snapToGrid/>
          <w:szCs w:val="24"/>
        </w:rPr>
        <w:tab/>
        <w:t>a vocational training or retraining course;</w:t>
      </w:r>
    </w:p>
    <w:p w:rsidR="003F785C" w:rsidRPr="00756963" w:rsidRDefault="003F785C" w:rsidP="003F785C">
      <w:pPr>
        <w:widowControl/>
        <w:tabs>
          <w:tab w:val="left" w:pos="-720"/>
          <w:tab w:val="left" w:pos="0"/>
          <w:tab w:val="left" w:pos="720"/>
          <w:tab w:val="left" w:pos="1440"/>
          <w:tab w:val="left" w:pos="2160"/>
        </w:tabs>
        <w:suppressAutoHyphens/>
        <w:ind w:left="2880" w:hanging="2880"/>
        <w:rPr>
          <w:rFonts w:ascii="Bookman Old Style" w:hAnsi="Bookman Old Style"/>
          <w:noProof/>
          <w:snapToGrid/>
          <w:szCs w:val="24"/>
        </w:rPr>
      </w:pPr>
      <w:r w:rsidRPr="00756963">
        <w:rPr>
          <w:rFonts w:ascii="Bookman Old Style" w:hAnsi="Bookman Old Style"/>
          <w:noProof/>
          <w:snapToGrid/>
          <w:szCs w:val="24"/>
        </w:rPr>
        <w:tab/>
      </w:r>
      <w:r w:rsidRPr="00756963">
        <w:rPr>
          <w:rFonts w:ascii="Bookman Old Style" w:hAnsi="Bookman Old Style"/>
          <w:noProof/>
          <w:snapToGrid/>
          <w:szCs w:val="24"/>
        </w:rPr>
        <w:tab/>
      </w:r>
      <w:r w:rsidRPr="00756963">
        <w:rPr>
          <w:rFonts w:ascii="Bookman Old Style" w:hAnsi="Bookman Old Style"/>
          <w:noProof/>
          <w:snapToGrid/>
          <w:szCs w:val="24"/>
        </w:rPr>
        <w:tab/>
        <w:t>(B)</w:t>
      </w:r>
      <w:r w:rsidRPr="00756963">
        <w:rPr>
          <w:rFonts w:ascii="Bookman Old Style" w:hAnsi="Bookman Old Style"/>
          <w:noProof/>
          <w:snapToGrid/>
          <w:szCs w:val="24"/>
        </w:rPr>
        <w:tab/>
        <w:t>taken on the full time schedule offered by the training provider; and</w:t>
      </w:r>
    </w:p>
    <w:p w:rsidR="003F785C" w:rsidRPr="00756963" w:rsidRDefault="003F785C" w:rsidP="003F785C">
      <w:pPr>
        <w:widowControl/>
        <w:tabs>
          <w:tab w:val="left" w:pos="-720"/>
          <w:tab w:val="left" w:pos="0"/>
          <w:tab w:val="left" w:pos="720"/>
          <w:tab w:val="left" w:pos="1440"/>
          <w:tab w:val="left" w:pos="2160"/>
        </w:tabs>
        <w:suppressAutoHyphens/>
        <w:ind w:left="2880" w:hanging="2880"/>
        <w:rPr>
          <w:rFonts w:ascii="Bookman Old Style" w:hAnsi="Bookman Old Style"/>
          <w:noProof/>
          <w:snapToGrid/>
          <w:szCs w:val="24"/>
        </w:rPr>
      </w:pPr>
      <w:r w:rsidRPr="00756963">
        <w:rPr>
          <w:rFonts w:ascii="Bookman Old Style" w:hAnsi="Bookman Old Style"/>
          <w:noProof/>
          <w:snapToGrid/>
          <w:szCs w:val="24"/>
        </w:rPr>
        <w:tab/>
      </w:r>
      <w:r w:rsidRPr="00756963">
        <w:rPr>
          <w:rFonts w:ascii="Bookman Old Style" w:hAnsi="Bookman Old Style"/>
          <w:noProof/>
          <w:snapToGrid/>
          <w:szCs w:val="24"/>
        </w:rPr>
        <w:tab/>
      </w:r>
      <w:r w:rsidRPr="00756963">
        <w:rPr>
          <w:rFonts w:ascii="Bookman Old Style" w:hAnsi="Bookman Old Style"/>
          <w:noProof/>
          <w:snapToGrid/>
          <w:szCs w:val="24"/>
        </w:rPr>
        <w:tab/>
        <w:t>(C)</w:t>
      </w:r>
      <w:r w:rsidRPr="00756963">
        <w:rPr>
          <w:rFonts w:ascii="Bookman Old Style" w:hAnsi="Bookman Old Style"/>
          <w:noProof/>
          <w:snapToGrid/>
          <w:szCs w:val="24"/>
        </w:rPr>
        <w:tab/>
        <w:t>is not a home-study or correspondence course;</w:t>
      </w:r>
    </w:p>
    <w:p w:rsidR="003F785C" w:rsidRPr="00756963" w:rsidRDefault="003F785C" w:rsidP="003F785C">
      <w:pPr>
        <w:widowControl/>
        <w:tabs>
          <w:tab w:val="left" w:pos="-720"/>
          <w:tab w:val="left" w:pos="0"/>
          <w:tab w:val="left" w:pos="720"/>
          <w:tab w:val="left" w:pos="1440"/>
        </w:tabs>
        <w:suppressAutoHyphens/>
        <w:ind w:left="2160" w:hanging="2160"/>
        <w:rPr>
          <w:rFonts w:ascii="Bookman Old Style" w:hAnsi="Bookman Old Style"/>
          <w:noProof/>
          <w:snapToGrid/>
          <w:szCs w:val="24"/>
        </w:rPr>
      </w:pPr>
      <w:r w:rsidRPr="00756963">
        <w:rPr>
          <w:rFonts w:ascii="Bookman Old Style" w:hAnsi="Bookman Old Style"/>
          <w:noProof/>
          <w:snapToGrid/>
          <w:szCs w:val="24"/>
        </w:rPr>
        <w:tab/>
      </w:r>
      <w:r w:rsidRPr="00756963">
        <w:rPr>
          <w:rFonts w:ascii="Bookman Old Style" w:hAnsi="Bookman Old Style"/>
          <w:noProof/>
          <w:snapToGrid/>
          <w:szCs w:val="24"/>
        </w:rPr>
        <w:tab/>
        <w:t>(3)</w:t>
      </w:r>
      <w:r w:rsidRPr="00756963">
        <w:rPr>
          <w:rFonts w:ascii="Bookman Old Style" w:hAnsi="Bookman Old Style"/>
          <w:noProof/>
          <w:snapToGrid/>
          <w:szCs w:val="24"/>
        </w:rPr>
        <w:tab/>
        <w:t>a surplus of qualified workers in the training occupation does not exist in the geographical area in which the claimant is seeking work; and</w:t>
      </w:r>
    </w:p>
    <w:p w:rsidR="003F785C" w:rsidRDefault="003F785C" w:rsidP="003F785C">
      <w:pPr>
        <w:widowControl/>
        <w:tabs>
          <w:tab w:val="left" w:pos="-720"/>
          <w:tab w:val="left" w:pos="0"/>
          <w:tab w:val="left" w:pos="720"/>
          <w:tab w:val="left" w:pos="1440"/>
        </w:tabs>
        <w:suppressAutoHyphens/>
        <w:ind w:left="2160" w:hanging="2160"/>
        <w:rPr>
          <w:rFonts w:ascii="Bookman Old Style" w:hAnsi="Bookman Old Style"/>
          <w:noProof/>
          <w:snapToGrid/>
          <w:szCs w:val="24"/>
        </w:rPr>
      </w:pPr>
      <w:r w:rsidRPr="00756963">
        <w:rPr>
          <w:rFonts w:ascii="Bookman Old Style" w:hAnsi="Bookman Old Style"/>
          <w:noProof/>
          <w:snapToGrid/>
          <w:szCs w:val="24"/>
        </w:rPr>
        <w:tab/>
      </w:r>
      <w:r w:rsidRPr="00756963">
        <w:rPr>
          <w:rFonts w:ascii="Bookman Old Style" w:hAnsi="Bookman Old Style"/>
          <w:noProof/>
          <w:snapToGrid/>
          <w:szCs w:val="24"/>
        </w:rPr>
        <w:tab/>
        <w:t>(4)</w:t>
      </w:r>
      <w:r w:rsidRPr="00756963">
        <w:rPr>
          <w:rFonts w:ascii="Bookman Old Style" w:hAnsi="Bookman Old Style"/>
          <w:noProof/>
          <w:snapToGrid/>
          <w:szCs w:val="24"/>
        </w:rPr>
        <w:tab/>
        <w:t>the claimant has the aptitude to successfully complete the training.</w:t>
      </w:r>
    </w:p>
    <w:p w:rsidR="003F785C" w:rsidRPr="00D0512B" w:rsidRDefault="003F785C" w:rsidP="00AB34F0">
      <w:pPr>
        <w:pStyle w:val="NormalWeb"/>
        <w:spacing w:before="0" w:beforeAutospacing="0" w:after="0" w:afterAutospacing="0"/>
        <w:ind w:firstLine="720"/>
        <w:jc w:val="both"/>
        <w:rPr>
          <w:rFonts w:ascii="Bookman Old Style" w:hAnsi="Bookman Old Style"/>
        </w:rPr>
      </w:pPr>
      <w:r>
        <w:rPr>
          <w:rFonts w:ascii="Bookman Old Style" w:hAnsi="Bookman Old Style"/>
        </w:rPr>
        <w:t>(c)</w:t>
      </w:r>
      <w:r>
        <w:rPr>
          <w:rFonts w:ascii="Bookman Old Style" w:hAnsi="Bookman Old Style"/>
        </w:rPr>
        <w:tab/>
      </w:r>
      <w:r w:rsidRPr="00D0512B">
        <w:rPr>
          <w:rFonts w:ascii="Bookman Old Style" w:hAnsi="Bookman Old Style"/>
        </w:rPr>
        <w:t xml:space="preserve">The director may not deny approval for training solely based on the </w:t>
      </w:r>
    </w:p>
    <w:p w:rsidR="003F785C" w:rsidRPr="00D0512B" w:rsidRDefault="003F785C" w:rsidP="00AB34F0">
      <w:pPr>
        <w:pStyle w:val="NormalWeb"/>
        <w:spacing w:before="0" w:beforeAutospacing="0" w:after="0" w:afterAutospacing="0"/>
        <w:ind w:left="720" w:firstLine="720"/>
        <w:jc w:val="both"/>
        <w:rPr>
          <w:rFonts w:ascii="Bookman Old Style" w:hAnsi="Bookman Old Style"/>
        </w:rPr>
      </w:pPr>
      <w:r w:rsidRPr="00D0512B">
        <w:rPr>
          <w:rFonts w:ascii="Bookman Old Style" w:hAnsi="Bookman Old Style"/>
        </w:rPr>
        <w:t xml:space="preserve">(1) </w:t>
      </w:r>
      <w:r>
        <w:rPr>
          <w:rFonts w:ascii="Bookman Old Style" w:hAnsi="Bookman Old Style"/>
        </w:rPr>
        <w:tab/>
      </w:r>
      <w:proofErr w:type="gramStart"/>
      <w:r w:rsidRPr="00D0512B">
        <w:rPr>
          <w:rFonts w:ascii="Bookman Old Style" w:hAnsi="Bookman Old Style"/>
        </w:rPr>
        <w:t>length</w:t>
      </w:r>
      <w:proofErr w:type="gramEnd"/>
      <w:r w:rsidRPr="00D0512B">
        <w:rPr>
          <w:rFonts w:ascii="Bookman Old Style" w:hAnsi="Bookman Old Style"/>
        </w:rPr>
        <w:t xml:space="preserve"> of the training; </w:t>
      </w:r>
    </w:p>
    <w:p w:rsidR="003F785C" w:rsidRPr="00D0512B" w:rsidRDefault="003F785C" w:rsidP="00AB34F0">
      <w:pPr>
        <w:pStyle w:val="NormalWeb"/>
        <w:spacing w:before="0" w:beforeAutospacing="0" w:after="0" w:afterAutospacing="0"/>
        <w:ind w:left="720" w:firstLine="720"/>
        <w:jc w:val="both"/>
        <w:rPr>
          <w:rFonts w:ascii="Bookman Old Style" w:hAnsi="Bookman Old Style"/>
        </w:rPr>
      </w:pPr>
      <w:r w:rsidRPr="00D0512B">
        <w:rPr>
          <w:rFonts w:ascii="Bookman Old Style" w:hAnsi="Bookman Old Style"/>
        </w:rPr>
        <w:t xml:space="preserve">(2) </w:t>
      </w:r>
      <w:r>
        <w:rPr>
          <w:rFonts w:ascii="Bookman Old Style" w:hAnsi="Bookman Old Style"/>
        </w:rPr>
        <w:tab/>
      </w:r>
      <w:proofErr w:type="gramStart"/>
      <w:r w:rsidRPr="00D0512B">
        <w:rPr>
          <w:rFonts w:ascii="Bookman Old Style" w:hAnsi="Bookman Old Style"/>
        </w:rPr>
        <w:t>cost</w:t>
      </w:r>
      <w:proofErr w:type="gramEnd"/>
      <w:r w:rsidRPr="00D0512B">
        <w:rPr>
          <w:rFonts w:ascii="Bookman Old Style" w:hAnsi="Bookman Old Style"/>
        </w:rPr>
        <w:t xml:space="preserve"> of the training; or </w:t>
      </w:r>
    </w:p>
    <w:p w:rsidR="003F785C" w:rsidRPr="00D0512B" w:rsidRDefault="003F785C" w:rsidP="00AB34F0">
      <w:pPr>
        <w:pStyle w:val="NormalWeb"/>
        <w:spacing w:before="0" w:beforeAutospacing="0" w:after="0" w:afterAutospacing="0"/>
        <w:ind w:left="2160" w:hanging="720"/>
        <w:jc w:val="both"/>
        <w:rPr>
          <w:rFonts w:ascii="Bookman Old Style" w:hAnsi="Bookman Old Style"/>
        </w:rPr>
      </w:pPr>
      <w:r>
        <w:rPr>
          <w:rFonts w:ascii="Bookman Old Style" w:hAnsi="Bookman Old Style"/>
        </w:rPr>
        <w:t>(3)</w:t>
      </w:r>
      <w:r>
        <w:rPr>
          <w:rFonts w:ascii="Bookman Old Style" w:hAnsi="Bookman Old Style"/>
        </w:rPr>
        <w:tab/>
      </w:r>
      <w:proofErr w:type="gramStart"/>
      <w:r w:rsidRPr="00D0512B">
        <w:rPr>
          <w:rFonts w:ascii="Bookman Old Style" w:hAnsi="Bookman Old Style"/>
        </w:rPr>
        <w:t>lack</w:t>
      </w:r>
      <w:proofErr w:type="gramEnd"/>
      <w:r w:rsidRPr="00D0512B">
        <w:rPr>
          <w:rFonts w:ascii="Bookman Old Style" w:hAnsi="Bookman Old Style"/>
        </w:rPr>
        <w:t xml:space="preserve"> of a contract of employment at the conclusion of the training. </w:t>
      </w:r>
    </w:p>
    <w:p w:rsidR="003F785C" w:rsidRPr="00D0512B" w:rsidRDefault="003F785C" w:rsidP="00AB34F0">
      <w:pPr>
        <w:pStyle w:val="NormalWeb"/>
        <w:spacing w:before="0" w:beforeAutospacing="0" w:after="0" w:afterAutospacing="0"/>
        <w:ind w:left="1440" w:hanging="720"/>
        <w:jc w:val="both"/>
        <w:rPr>
          <w:rFonts w:ascii="Bookman Old Style" w:hAnsi="Bookman Old Style"/>
        </w:rPr>
      </w:pPr>
      <w:r>
        <w:rPr>
          <w:rFonts w:ascii="Bookman Old Style" w:hAnsi="Bookman Old Style"/>
        </w:rPr>
        <w:t>(d)</w:t>
      </w:r>
      <w:r>
        <w:rPr>
          <w:rFonts w:ascii="Bookman Old Style" w:hAnsi="Bookman Old Style"/>
        </w:rPr>
        <w:tab/>
      </w:r>
      <w:r w:rsidRPr="00D0512B">
        <w:rPr>
          <w:rFonts w:ascii="Bookman Old Style" w:hAnsi="Bookman Old Style"/>
        </w:rPr>
        <w:t xml:space="preserve">The director shall approve training for a claimant who leaves unskilled work to attend the training if the claimant meets the other requirements of this section. </w:t>
      </w:r>
    </w:p>
    <w:p w:rsidR="003F785C" w:rsidRPr="00D0512B" w:rsidRDefault="003F785C" w:rsidP="00AB34F0">
      <w:pPr>
        <w:pStyle w:val="NormalWeb"/>
        <w:spacing w:before="0" w:beforeAutospacing="0" w:after="0" w:afterAutospacing="0"/>
        <w:ind w:left="1440" w:hanging="720"/>
        <w:jc w:val="both"/>
        <w:rPr>
          <w:rFonts w:ascii="Bookman Old Style" w:hAnsi="Bookman Old Style"/>
        </w:rPr>
      </w:pPr>
      <w:r>
        <w:rPr>
          <w:rFonts w:ascii="Bookman Old Style" w:hAnsi="Bookman Old Style"/>
        </w:rPr>
        <w:t>(e)</w:t>
      </w:r>
      <w:r>
        <w:rPr>
          <w:rFonts w:ascii="Bookman Old Style" w:hAnsi="Bookman Old Style"/>
        </w:rPr>
        <w:tab/>
      </w:r>
      <w:r w:rsidRPr="00D0512B">
        <w:rPr>
          <w:rFonts w:ascii="Bookman Old Style" w:hAnsi="Bookman Old Style"/>
        </w:rPr>
        <w:t xml:space="preserve">Notwithstanding (a) - (d) of this section, the director shall approve training for a claimant who is placed in the training under a state or federal training program sponsored directly or indirectly by </w:t>
      </w:r>
    </w:p>
    <w:p w:rsidR="003F785C" w:rsidRPr="00D0512B" w:rsidRDefault="003F785C" w:rsidP="00AB34F0">
      <w:pPr>
        <w:pStyle w:val="NormalWeb"/>
        <w:spacing w:before="0" w:beforeAutospacing="0" w:after="0" w:afterAutospacing="0"/>
        <w:ind w:left="720" w:firstLine="720"/>
        <w:jc w:val="both"/>
        <w:rPr>
          <w:rFonts w:ascii="Bookman Old Style" w:hAnsi="Bookman Old Style"/>
        </w:rPr>
      </w:pPr>
      <w:r>
        <w:rPr>
          <w:rFonts w:ascii="Bookman Old Style" w:hAnsi="Bookman Old Style"/>
        </w:rPr>
        <w:t>(1)</w:t>
      </w:r>
      <w:r>
        <w:rPr>
          <w:rFonts w:ascii="Bookman Old Style" w:hAnsi="Bookman Old Style"/>
        </w:rPr>
        <w:tab/>
      </w:r>
      <w:proofErr w:type="gramStart"/>
      <w:r w:rsidRPr="00D0512B">
        <w:rPr>
          <w:rFonts w:ascii="Bookman Old Style" w:hAnsi="Bookman Old Style"/>
        </w:rPr>
        <w:t>the</w:t>
      </w:r>
      <w:proofErr w:type="gramEnd"/>
      <w:r w:rsidRPr="00D0512B">
        <w:rPr>
          <w:rFonts w:ascii="Bookman Old Style" w:hAnsi="Bookman Old Style"/>
        </w:rPr>
        <w:t xml:space="preserve"> United States Secretary of Labor; or </w:t>
      </w:r>
    </w:p>
    <w:p w:rsidR="003F785C" w:rsidRPr="00D0512B" w:rsidRDefault="003F785C" w:rsidP="00AB34F0">
      <w:pPr>
        <w:pStyle w:val="NormalWeb"/>
        <w:spacing w:before="0" w:beforeAutospacing="0" w:after="0" w:afterAutospacing="0"/>
        <w:ind w:left="720" w:firstLine="720"/>
        <w:jc w:val="both"/>
        <w:rPr>
          <w:rFonts w:ascii="Bookman Old Style" w:hAnsi="Bookman Old Style"/>
        </w:rPr>
      </w:pPr>
      <w:r>
        <w:rPr>
          <w:rFonts w:ascii="Bookman Old Style" w:hAnsi="Bookman Old Style"/>
        </w:rPr>
        <w:t>(2)</w:t>
      </w:r>
      <w:r>
        <w:rPr>
          <w:rFonts w:ascii="Bookman Old Style" w:hAnsi="Bookman Old Style"/>
        </w:rPr>
        <w:tab/>
      </w:r>
      <w:proofErr w:type="gramStart"/>
      <w:r w:rsidRPr="00D0512B">
        <w:rPr>
          <w:rFonts w:ascii="Bookman Old Style" w:hAnsi="Bookman Old Style"/>
        </w:rPr>
        <w:t>a</w:t>
      </w:r>
      <w:proofErr w:type="gramEnd"/>
      <w:r w:rsidRPr="00D0512B">
        <w:rPr>
          <w:rFonts w:ascii="Bookman Old Style" w:hAnsi="Bookman Old Style"/>
        </w:rPr>
        <w:t xml:space="preserve"> state or federal employment or training agency. </w:t>
      </w:r>
    </w:p>
    <w:p w:rsidR="003F785C" w:rsidRDefault="003F785C" w:rsidP="003F785C">
      <w:pPr>
        <w:rPr>
          <w:rFonts w:ascii="Bookman Old Style" w:hAnsi="Bookman Old Style"/>
          <w:szCs w:val="24"/>
        </w:rPr>
      </w:pPr>
    </w:p>
    <w:p w:rsidR="003F785C" w:rsidRPr="00077C3D" w:rsidRDefault="003F785C" w:rsidP="003F785C">
      <w:pPr>
        <w:tabs>
          <w:tab w:val="left" w:pos="-1440"/>
          <w:tab w:val="left" w:pos="-720"/>
        </w:tabs>
        <w:suppressAutoHyphens/>
        <w:rPr>
          <w:rFonts w:ascii="Bookman Old Style" w:hAnsi="Bookman Old Style"/>
          <w:b/>
          <w:szCs w:val="24"/>
        </w:rPr>
      </w:pPr>
      <w:r w:rsidRPr="00077C3D">
        <w:rPr>
          <w:rFonts w:ascii="Bookman Old Style" w:hAnsi="Bookman Old Style"/>
          <w:b/>
          <w:szCs w:val="24"/>
        </w:rPr>
        <w:t>8 AAC 85.351 provides:</w:t>
      </w:r>
    </w:p>
    <w:p w:rsidR="003F785C" w:rsidRPr="00077C3D" w:rsidRDefault="003F785C" w:rsidP="003F785C">
      <w:pPr>
        <w:rPr>
          <w:rFonts w:ascii="Bookman Old Style" w:hAnsi="Bookman Old Style"/>
          <w:szCs w:val="24"/>
        </w:rPr>
      </w:pPr>
      <w:r w:rsidRPr="00077C3D">
        <w:rPr>
          <w:rFonts w:ascii="Bookman Old Style" w:hAnsi="Bookman Old Style"/>
          <w:szCs w:val="24"/>
        </w:rPr>
        <w:tab/>
      </w:r>
    </w:p>
    <w:p w:rsidR="003F785C" w:rsidRPr="00077C3D" w:rsidRDefault="003F785C" w:rsidP="003F785C">
      <w:pPr>
        <w:ind w:left="1440" w:hanging="720"/>
        <w:rPr>
          <w:rFonts w:ascii="Bookman Old Style" w:hAnsi="Bookman Old Style"/>
          <w:szCs w:val="24"/>
        </w:rPr>
      </w:pPr>
      <w:r w:rsidRPr="00077C3D">
        <w:rPr>
          <w:rFonts w:ascii="Bookman Old Style" w:hAnsi="Bookman Old Style"/>
          <w:szCs w:val="24"/>
        </w:rPr>
        <w:t>(a)</w:t>
      </w:r>
      <w:r w:rsidRPr="00077C3D">
        <w:rPr>
          <w:rFonts w:ascii="Bookman Old Style" w:hAnsi="Bookman Old Style"/>
          <w:szCs w:val="24"/>
        </w:rPr>
        <w:tab/>
      </w:r>
      <w:proofErr w:type="gramStart"/>
      <w:r w:rsidRPr="00077C3D">
        <w:rPr>
          <w:rFonts w:ascii="Bookman Old Style" w:hAnsi="Bookman Old Style"/>
          <w:szCs w:val="24"/>
        </w:rPr>
        <w:t>a</w:t>
      </w:r>
      <w:proofErr w:type="gramEnd"/>
      <w:r w:rsidRPr="00077C3D">
        <w:rPr>
          <w:rFonts w:ascii="Bookman Old Style" w:hAnsi="Bookman Old Style"/>
          <w:szCs w:val="24"/>
        </w:rPr>
        <w:t xml:space="preserve"> claimant who files a claim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a state that acts as agent in taking claims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held by this state shall register for work in accordance with the statutes, regulations, and procedures of the state in which the claim is filed.</w:t>
      </w:r>
    </w:p>
    <w:p w:rsidR="003F785C" w:rsidRPr="00077C3D" w:rsidRDefault="003F785C" w:rsidP="003F785C">
      <w:pPr>
        <w:ind w:left="1440" w:hanging="720"/>
        <w:rPr>
          <w:rFonts w:ascii="Bookman Old Style" w:hAnsi="Bookman Old Style"/>
          <w:szCs w:val="24"/>
        </w:rPr>
      </w:pPr>
      <w:r w:rsidRPr="00077C3D">
        <w:rPr>
          <w:rFonts w:ascii="Bookman Old Style" w:hAnsi="Bookman Old Style"/>
          <w:szCs w:val="24"/>
        </w:rPr>
        <w:t>(b)</w:t>
      </w:r>
      <w:r w:rsidRPr="00077C3D">
        <w:rPr>
          <w:rFonts w:ascii="Bookman Old Style" w:hAnsi="Bookman Old Style"/>
          <w:szCs w:val="24"/>
        </w:rPr>
        <w:tab/>
        <w:t xml:space="preserve">a claimant who files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this state shall register for work as required by AS 23.20 and this section. A claimant shall register for work</w:t>
      </w:r>
    </w:p>
    <w:p w:rsidR="003F785C" w:rsidRPr="00077C3D" w:rsidRDefault="003F785C" w:rsidP="003F785C">
      <w:pPr>
        <w:ind w:left="720"/>
        <w:rPr>
          <w:rFonts w:ascii="Bookman Old Style" w:hAnsi="Bookman Old Style"/>
          <w:szCs w:val="24"/>
        </w:rPr>
      </w:pPr>
      <w:r w:rsidRPr="00077C3D">
        <w:rPr>
          <w:rFonts w:ascii="Bookman Old Style" w:hAnsi="Bookman Old Style"/>
          <w:szCs w:val="24"/>
        </w:rPr>
        <w:tab/>
        <w:t>(1)</w:t>
      </w:r>
      <w:r w:rsidRPr="00077C3D">
        <w:rPr>
          <w:rFonts w:ascii="Bookman Old Style" w:hAnsi="Bookman Old Style"/>
          <w:szCs w:val="24"/>
        </w:rPr>
        <w:tab/>
        <w:t>repealed 3/4/2006;</w:t>
      </w:r>
    </w:p>
    <w:p w:rsidR="003F785C" w:rsidRPr="00077C3D" w:rsidRDefault="003F785C" w:rsidP="003F785C">
      <w:pPr>
        <w:ind w:left="2160" w:hanging="720"/>
        <w:rPr>
          <w:rFonts w:ascii="Bookman Old Style" w:hAnsi="Bookman Old Style"/>
          <w:szCs w:val="24"/>
        </w:rPr>
      </w:pPr>
      <w:r w:rsidRPr="00077C3D">
        <w:rPr>
          <w:rFonts w:ascii="Bookman Old Style" w:hAnsi="Bookman Old Style"/>
          <w:szCs w:val="24"/>
        </w:rPr>
        <w:t>(2)</w:t>
      </w:r>
      <w:r w:rsidRPr="00077C3D">
        <w:rPr>
          <w:rFonts w:ascii="Bookman Old Style" w:hAnsi="Bookman Old Style"/>
          <w:szCs w:val="24"/>
        </w:rPr>
        <w:tab/>
        <w:t>in person or by mail at the employment service office of the division that is nearest the claimant’s residence;</w:t>
      </w:r>
    </w:p>
    <w:p w:rsidR="003F785C" w:rsidRPr="00077C3D" w:rsidRDefault="003F785C" w:rsidP="003F785C">
      <w:pPr>
        <w:ind w:left="1440"/>
        <w:rPr>
          <w:rFonts w:ascii="Bookman Old Style" w:hAnsi="Bookman Old Style"/>
          <w:szCs w:val="24"/>
        </w:rPr>
      </w:pPr>
      <w:r w:rsidRPr="00077C3D">
        <w:rPr>
          <w:rFonts w:ascii="Bookman Old Style" w:hAnsi="Bookman Old Style"/>
          <w:szCs w:val="24"/>
        </w:rPr>
        <w:t>(3)</w:t>
      </w:r>
      <w:r w:rsidRPr="00077C3D">
        <w:rPr>
          <w:rFonts w:ascii="Bookman Old Style" w:hAnsi="Bookman Old Style"/>
          <w:szCs w:val="24"/>
        </w:rPr>
        <w:tab/>
        <w:t>by telephone, if permitted by the director; or</w:t>
      </w:r>
    </w:p>
    <w:p w:rsidR="003F785C" w:rsidRPr="00077C3D" w:rsidRDefault="003F785C" w:rsidP="003F785C">
      <w:pPr>
        <w:tabs>
          <w:tab w:val="left" w:pos="2160"/>
        </w:tabs>
        <w:ind w:left="2160" w:hanging="720"/>
        <w:rPr>
          <w:rFonts w:ascii="Bookman Old Style" w:hAnsi="Bookman Old Style"/>
          <w:szCs w:val="24"/>
        </w:rPr>
      </w:pPr>
      <w:r w:rsidRPr="00077C3D">
        <w:rPr>
          <w:rFonts w:ascii="Bookman Old Style" w:hAnsi="Bookman Old Style"/>
          <w:szCs w:val="24"/>
        </w:rPr>
        <w:t>(4)</w:t>
      </w:r>
      <w:r w:rsidRPr="00077C3D">
        <w:rPr>
          <w:rFonts w:ascii="Bookman Old Style" w:hAnsi="Bookman Old Style"/>
          <w:szCs w:val="24"/>
        </w:rPr>
        <w:tab/>
        <w:t>at the department’s website by electronic means, if available from the division.</w:t>
      </w:r>
    </w:p>
    <w:p w:rsidR="003F785C" w:rsidRPr="00077C3D" w:rsidRDefault="003F785C" w:rsidP="003F785C">
      <w:pPr>
        <w:rPr>
          <w:rFonts w:ascii="Bookman Old Style" w:hAnsi="Bookman Old Style"/>
          <w:szCs w:val="24"/>
        </w:rPr>
      </w:pPr>
    </w:p>
    <w:p w:rsidR="003F785C" w:rsidRPr="00077C3D" w:rsidRDefault="003F785C" w:rsidP="003F785C">
      <w:pPr>
        <w:ind w:left="1440" w:hanging="720"/>
        <w:rPr>
          <w:rFonts w:ascii="Bookman Old Style" w:hAnsi="Bookman Old Style"/>
          <w:szCs w:val="24"/>
        </w:rPr>
      </w:pPr>
      <w:r w:rsidRPr="00077C3D">
        <w:rPr>
          <w:rFonts w:ascii="Bookman Old Style" w:hAnsi="Bookman Old Style"/>
          <w:szCs w:val="24"/>
        </w:rPr>
        <w:t xml:space="preserve"> (c)  </w:t>
      </w:r>
      <w:r w:rsidRPr="00077C3D">
        <w:rPr>
          <w:rFonts w:ascii="Bookman Old Style" w:hAnsi="Bookman Old Style"/>
          <w:szCs w:val="24"/>
        </w:rPr>
        <w:tab/>
        <w:t>The director shall find that a claimant is not available for work for any week ending before completion of a placement registration for work. To be considered available for work from the date of the initial claim, a claimant must complete a placement registration within seven days after filing the initial claim. If the placement registration is not completed within seven days, the claimant is considered available for work the week the placement registration is completed.</w:t>
      </w:r>
    </w:p>
    <w:p w:rsidR="003F785C" w:rsidRPr="00077C3D" w:rsidRDefault="003F785C" w:rsidP="003F785C">
      <w:pPr>
        <w:pStyle w:val="NormalWeb"/>
        <w:spacing w:before="0" w:beforeAutospacing="0" w:after="0" w:afterAutospacing="0"/>
        <w:ind w:left="720" w:firstLine="90"/>
        <w:rPr>
          <w:rFonts w:ascii="Bookman Old Style" w:hAnsi="Bookman Old Style"/>
        </w:rPr>
      </w:pPr>
      <w:r w:rsidRPr="00077C3D">
        <w:rPr>
          <w:rFonts w:ascii="Bookman Old Style" w:hAnsi="Bookman Old Style"/>
        </w:rPr>
        <w:t xml:space="preserve">(g) </w:t>
      </w:r>
      <w:r w:rsidRPr="00077C3D">
        <w:rPr>
          <w:rFonts w:ascii="Bookman Old Style" w:hAnsi="Bookman Old Style"/>
        </w:rPr>
        <w:tab/>
        <w:t xml:space="preserve">The director may defer registration for work for a claimant who is </w:t>
      </w:r>
    </w:p>
    <w:p w:rsidR="003F785C" w:rsidRPr="00077C3D" w:rsidRDefault="003F785C" w:rsidP="003F785C">
      <w:pPr>
        <w:pStyle w:val="NormalWeb"/>
        <w:spacing w:before="0" w:beforeAutospacing="0" w:after="0" w:afterAutospacing="0"/>
        <w:ind w:left="1800" w:hanging="360"/>
        <w:rPr>
          <w:rFonts w:ascii="Bookman Old Style" w:hAnsi="Bookman Old Style"/>
        </w:rPr>
      </w:pPr>
      <w:r w:rsidRPr="00077C3D">
        <w:rPr>
          <w:rFonts w:ascii="Bookman Old Style" w:hAnsi="Bookman Old Style"/>
        </w:rPr>
        <w:t xml:space="preserve">(1) temporarily unemployed with a definite date to return to full-time work within 45 days after the date the claimant files the initial claim; </w:t>
      </w:r>
    </w:p>
    <w:p w:rsidR="003F785C" w:rsidRPr="00077C3D" w:rsidRDefault="003F785C" w:rsidP="003F785C">
      <w:pPr>
        <w:pStyle w:val="NormalWeb"/>
        <w:tabs>
          <w:tab w:val="left" w:pos="1080"/>
        </w:tabs>
        <w:spacing w:before="0" w:beforeAutospacing="0" w:after="0" w:afterAutospacing="0"/>
        <w:ind w:left="1800" w:hanging="360"/>
        <w:rPr>
          <w:rFonts w:ascii="Bookman Old Style" w:hAnsi="Bookman Old Style"/>
        </w:rPr>
      </w:pPr>
      <w:r w:rsidRPr="00077C3D">
        <w:rPr>
          <w:rFonts w:ascii="Bookman Old Style" w:hAnsi="Bookman Old Style"/>
        </w:rPr>
        <w:t xml:space="preserve">(2) unemployed due to a labor dispute; </w:t>
      </w:r>
    </w:p>
    <w:p w:rsidR="003F785C" w:rsidRPr="00077C3D" w:rsidRDefault="003F785C" w:rsidP="003F785C">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(3) </w:t>
      </w:r>
      <w:r w:rsidRPr="00077C3D">
        <w:rPr>
          <w:rFonts w:ascii="Bookman Old Style" w:hAnsi="Bookman Old Style"/>
        </w:rPr>
        <w:t xml:space="preserve">traveling immediately following the filing of the initial claim, for the purpose of relocating outside of this state; upon arrival in the new area of residence, the claimant shall register for work as required in (a) of this section; </w:t>
      </w:r>
    </w:p>
    <w:p w:rsidR="003F785C" w:rsidRPr="00077C3D" w:rsidRDefault="003F785C" w:rsidP="003F785C">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(5) </w:t>
      </w:r>
      <w:r w:rsidRPr="00077C3D">
        <w:rPr>
          <w:rFonts w:ascii="Bookman Old Style" w:hAnsi="Bookman Old Style"/>
        </w:rPr>
        <w:t xml:space="preserve">normally hired through a trade union, if the union furnishes information when requested by the director to verify the claimant's current membership and eligibility for dispatch; </w:t>
      </w:r>
    </w:p>
    <w:p w:rsidR="003F785C" w:rsidRPr="00353B9C" w:rsidRDefault="003F785C" w:rsidP="003F785C">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(8) </w:t>
      </w:r>
      <w:r w:rsidRPr="00077C3D">
        <w:rPr>
          <w:rFonts w:ascii="Bookman Old Style" w:hAnsi="Bookman Old Style"/>
        </w:rPr>
        <w:t xml:space="preserve">under an approved waiver of availability under AS </w:t>
      </w:r>
      <w:r>
        <w:rPr>
          <w:rFonts w:ascii="Bookman Old Style" w:hAnsi="Bookman Old Style"/>
        </w:rPr>
        <w:t>23.20.378</w:t>
      </w:r>
      <w:r w:rsidRPr="00353B9C">
        <w:rPr>
          <w:rFonts w:ascii="Bookman Old Style" w:hAnsi="Bookman Old Style"/>
        </w:rPr>
        <w:t xml:space="preserve"> or </w:t>
      </w:r>
      <w:r>
        <w:rPr>
          <w:rFonts w:ascii="Bookman Old Style" w:hAnsi="Bookman Old Style"/>
        </w:rPr>
        <w:t xml:space="preserve">      AS 23.20.382.</w:t>
      </w:r>
    </w:p>
    <w:p w:rsidR="003F785C" w:rsidRPr="00077C3D" w:rsidRDefault="003F785C" w:rsidP="003F785C">
      <w:pPr>
        <w:pStyle w:val="NormalWeb"/>
        <w:ind w:left="1440" w:hanging="630"/>
        <w:rPr>
          <w:rFonts w:ascii="Bookman Old Style" w:hAnsi="Bookman Old Style"/>
        </w:rPr>
      </w:pPr>
      <w:r w:rsidRPr="00077C3D">
        <w:rPr>
          <w:rFonts w:ascii="Bookman Old Style" w:hAnsi="Bookman Old Style"/>
        </w:rPr>
        <w:t>(</w:t>
      </w:r>
      <w:proofErr w:type="spellStart"/>
      <w:r w:rsidRPr="00077C3D">
        <w:rPr>
          <w:rFonts w:ascii="Bookman Old Style" w:hAnsi="Bookman Old Style"/>
        </w:rPr>
        <w:t>i</w:t>
      </w:r>
      <w:proofErr w:type="spellEnd"/>
      <w:r w:rsidRPr="00077C3D">
        <w:rPr>
          <w:rFonts w:ascii="Bookman Old Style" w:hAnsi="Bookman Old Style"/>
        </w:rPr>
        <w:t xml:space="preserve">) </w:t>
      </w:r>
      <w:r w:rsidRPr="00077C3D">
        <w:rPr>
          <w:rFonts w:ascii="Bookman Old Style" w:hAnsi="Bookman Old Style"/>
        </w:rPr>
        <w:tab/>
        <w:t>If the director does not require the claimant to have a placement registration, the director shall inform the claimant that the placement registration requirement has been deferred and advise the claimant of available employment services.</w:t>
      </w:r>
    </w:p>
    <w:p w:rsidR="00780095" w:rsidRPr="00C55EA5" w:rsidRDefault="00780095" w:rsidP="00C55EA5">
      <w:pPr>
        <w:tabs>
          <w:tab w:val="left" w:pos="-1440"/>
          <w:tab w:val="left" w:pos="-720"/>
        </w:tabs>
        <w:suppressAutoHyphens/>
        <w:rPr>
          <w:rFonts w:ascii="Bookman Old Style" w:hAnsi="Bookman Old Style"/>
          <w:szCs w:val="24"/>
        </w:rPr>
      </w:pPr>
    </w:p>
    <w:p w:rsidR="00780095" w:rsidRPr="00C55EA5" w:rsidRDefault="00780095" w:rsidP="00C55EA5">
      <w:pPr>
        <w:pStyle w:val="Heading1"/>
        <w:rPr>
          <w:rFonts w:ascii="Bookman Old Style" w:hAnsi="Bookman Old Style"/>
          <w:szCs w:val="24"/>
          <w:u w:val="none"/>
        </w:rPr>
      </w:pPr>
      <w:r w:rsidRPr="00C55EA5">
        <w:rPr>
          <w:rFonts w:ascii="Bookman Old Style" w:hAnsi="Bookman Old Style"/>
          <w:szCs w:val="24"/>
          <w:u w:val="none"/>
        </w:rPr>
        <w:t>CONCLUSION</w:t>
      </w:r>
    </w:p>
    <w:p w:rsidR="00AB34F0" w:rsidRPr="00943AF7" w:rsidRDefault="00AB34F0" w:rsidP="00AB34F0">
      <w:pPr>
        <w:rPr>
          <w:rFonts w:ascii="Bookman Old Style" w:hAnsi="Bookman Old Style"/>
          <w:szCs w:val="24"/>
        </w:rPr>
      </w:pPr>
    </w:p>
    <w:p w:rsidR="00AB34F0" w:rsidRDefault="00AB34F0" w:rsidP="00AB34F0">
      <w:pPr>
        <w:tabs>
          <w:tab w:val="left" w:pos="-1440"/>
          <w:tab w:val="left" w:pos="-720"/>
        </w:tabs>
        <w:rPr>
          <w:rFonts w:ascii="Bookman Old Style" w:hAnsi="Bookman Old Style"/>
          <w:szCs w:val="24"/>
        </w:rPr>
      </w:pPr>
      <w:r w:rsidRPr="00943AF7">
        <w:rPr>
          <w:rFonts w:ascii="Bookman Old Style" w:hAnsi="Bookman Old Style"/>
          <w:szCs w:val="24"/>
        </w:rPr>
        <w:t>The first issue is whether the claimant worked and earned wages for the weeks in question.</w:t>
      </w:r>
      <w:r>
        <w:rPr>
          <w:rFonts w:ascii="Bookman Old Style" w:hAnsi="Bookman Old Style"/>
          <w:szCs w:val="24"/>
        </w:rPr>
        <w:t xml:space="preserve"> </w:t>
      </w:r>
      <w:r w:rsidRPr="00943AF7">
        <w:rPr>
          <w:rFonts w:ascii="Bookman Old Style" w:hAnsi="Bookman Old Style"/>
          <w:szCs w:val="24"/>
        </w:rPr>
        <w:t xml:space="preserve">Under AS 23.20.360, the benefits that a person is entitled to receive must be reduced by the amount of wages a person earns. The amount of the deduction is figured using the formula found within the statute. The claimant had earnings as reported by </w:t>
      </w:r>
      <w:r>
        <w:rPr>
          <w:rFonts w:ascii="Bookman Old Style" w:hAnsi="Bookman Old Style"/>
          <w:szCs w:val="24"/>
        </w:rPr>
        <w:t>Hire Investments, LLC</w:t>
      </w:r>
      <w:r w:rsidRPr="00943AF7">
        <w:rPr>
          <w:rFonts w:ascii="Bookman Old Style" w:hAnsi="Bookman Old Style"/>
          <w:szCs w:val="24"/>
        </w:rPr>
        <w:t xml:space="preserve">. The claimant’s benefits </w:t>
      </w:r>
      <w:r w:rsidR="00242943">
        <w:rPr>
          <w:rFonts w:ascii="Bookman Old Style" w:hAnsi="Bookman Old Style"/>
          <w:szCs w:val="24"/>
        </w:rPr>
        <w:t xml:space="preserve">for weeks ending September 22, 2018 through November 3, 2018 </w:t>
      </w:r>
      <w:r w:rsidRPr="00943AF7">
        <w:rPr>
          <w:rFonts w:ascii="Bookman Old Style" w:hAnsi="Bookman Old Style"/>
          <w:szCs w:val="24"/>
        </w:rPr>
        <w:t>must be reduced accordingly.</w:t>
      </w:r>
    </w:p>
    <w:p w:rsidR="00AB34F0" w:rsidRDefault="00AB34F0" w:rsidP="00C55EA5">
      <w:pPr>
        <w:tabs>
          <w:tab w:val="left" w:pos="-1440"/>
          <w:tab w:val="left" w:pos="-720"/>
        </w:tabs>
        <w:rPr>
          <w:rFonts w:ascii="Bookman Old Style" w:hAnsi="Bookman Old Style"/>
          <w:szCs w:val="24"/>
        </w:rPr>
      </w:pPr>
    </w:p>
    <w:p w:rsidR="00A572ED" w:rsidRDefault="001C6215" w:rsidP="00C55EA5">
      <w:pPr>
        <w:tabs>
          <w:tab w:val="left" w:pos="-1440"/>
          <w:tab w:val="left" w:pos="-720"/>
        </w:tabs>
        <w:rPr>
          <w:rFonts w:ascii="Bookman Old Style" w:hAnsi="Bookman Old Style"/>
          <w:szCs w:val="24"/>
        </w:rPr>
      </w:pPr>
      <w:r>
        <w:rPr>
          <w:rFonts w:ascii="Bookman Old Style" w:hAnsi="Bookman Old Style"/>
          <w:szCs w:val="24"/>
        </w:rPr>
        <w:t>The second</w:t>
      </w:r>
      <w:r w:rsidR="00A572ED" w:rsidRPr="00C55EA5">
        <w:rPr>
          <w:rFonts w:ascii="Bookman Old Style" w:hAnsi="Bookman Old Style"/>
          <w:szCs w:val="24"/>
        </w:rPr>
        <w:t xml:space="preserve"> issue is whether the claimant</w:t>
      </w:r>
      <w:r>
        <w:rPr>
          <w:rFonts w:ascii="Bookman Old Style" w:hAnsi="Bookman Old Style"/>
          <w:szCs w:val="24"/>
        </w:rPr>
        <w:t xml:space="preserve"> was available for work during</w:t>
      </w:r>
      <w:r w:rsidR="00A572ED" w:rsidRPr="00C55EA5">
        <w:rPr>
          <w:rFonts w:ascii="Bookman Old Style" w:hAnsi="Bookman Old Style"/>
          <w:szCs w:val="24"/>
        </w:rPr>
        <w:t xml:space="preserve"> period</w:t>
      </w:r>
      <w:r>
        <w:rPr>
          <w:rFonts w:ascii="Bookman Old Style" w:hAnsi="Bookman Old Style"/>
          <w:szCs w:val="24"/>
        </w:rPr>
        <w:t>s</w:t>
      </w:r>
      <w:r w:rsidR="00A572ED" w:rsidRPr="00C55EA5">
        <w:rPr>
          <w:rFonts w:ascii="Bookman Old Style" w:hAnsi="Bookman Old Style"/>
          <w:szCs w:val="24"/>
        </w:rPr>
        <w:t xml:space="preserve"> of travel. </w:t>
      </w:r>
      <w:r>
        <w:rPr>
          <w:rFonts w:ascii="Bookman Old Style" w:hAnsi="Bookman Old Style"/>
          <w:szCs w:val="24"/>
        </w:rPr>
        <w:t xml:space="preserve">The claimant did not meet the requirements of AS 23.20.378 to be waived from the requirement to be available for work when traveling for medical care. Regulation </w:t>
      </w:r>
      <w:r w:rsidR="00A572ED" w:rsidRPr="00C55EA5">
        <w:rPr>
          <w:rFonts w:ascii="Bookman Old Style" w:hAnsi="Bookman Old Style"/>
          <w:szCs w:val="24"/>
        </w:rPr>
        <w:t>8 AAC 85.353(a) provides that the requirements of this section apply to any period during which a claimant travels outside the area in which the claimant resides.</w:t>
      </w:r>
      <w:r>
        <w:rPr>
          <w:rFonts w:ascii="Bookman Old Style" w:hAnsi="Bookman Old Style"/>
          <w:szCs w:val="24"/>
        </w:rPr>
        <w:t xml:space="preserve"> </w:t>
      </w:r>
      <w:r w:rsidR="00A572ED" w:rsidRPr="00C55EA5">
        <w:rPr>
          <w:rFonts w:ascii="Bookman Old Style" w:hAnsi="Bookman Old Style"/>
          <w:szCs w:val="24"/>
        </w:rPr>
        <w:t xml:space="preserve">8 AAC 85.353(b) provides that a claimant who travels away from their area of residence during their customary workweek is considered available for work only if they travel for one of the three allowable reasons stated in section (c). </w:t>
      </w:r>
      <w:r>
        <w:rPr>
          <w:rFonts w:ascii="Bookman Old Style" w:hAnsi="Bookman Old Style"/>
          <w:szCs w:val="24"/>
        </w:rPr>
        <w:t>U</w:t>
      </w:r>
      <w:r w:rsidR="00A572ED" w:rsidRPr="00C55EA5">
        <w:rPr>
          <w:rFonts w:ascii="Bookman Old Style" w:hAnsi="Bookman Old Style"/>
          <w:szCs w:val="24"/>
        </w:rPr>
        <w:t xml:space="preserve">nder 8 AAC 85.350, a claimant must be available for work at least five working days of their customary workweek.  </w:t>
      </w:r>
    </w:p>
    <w:p w:rsidR="00C55EA5" w:rsidRPr="00C55EA5" w:rsidRDefault="00C55EA5" w:rsidP="001C6215">
      <w:pPr>
        <w:tabs>
          <w:tab w:val="left" w:pos="-1440"/>
          <w:tab w:val="left" w:pos="-720"/>
        </w:tabs>
        <w:suppressAutoHyphens/>
        <w:rPr>
          <w:rFonts w:ascii="Bookman Old Style" w:hAnsi="Bookman Old Style"/>
          <w:i/>
          <w:szCs w:val="24"/>
        </w:rPr>
      </w:pPr>
    </w:p>
    <w:p w:rsidR="00A572ED" w:rsidRDefault="00A572ED" w:rsidP="00C55EA5">
      <w:pPr>
        <w:tabs>
          <w:tab w:val="left" w:pos="-1440"/>
          <w:tab w:val="left" w:pos="-720"/>
        </w:tabs>
        <w:rPr>
          <w:rFonts w:ascii="Bookman Old Style" w:hAnsi="Bookman Old Style"/>
          <w:szCs w:val="24"/>
        </w:rPr>
      </w:pPr>
      <w:r w:rsidRPr="00C55EA5">
        <w:rPr>
          <w:rFonts w:ascii="Bookman Old Style" w:hAnsi="Bookman Old Style"/>
          <w:szCs w:val="24"/>
        </w:rPr>
        <w:t>The Tribunal finds the claimant was not available for</w:t>
      </w:r>
      <w:r w:rsidR="001C6215">
        <w:rPr>
          <w:rFonts w:ascii="Bookman Old Style" w:hAnsi="Bookman Old Style"/>
          <w:szCs w:val="24"/>
        </w:rPr>
        <w:t xml:space="preserve"> work while traveling in the weeks ending May 17, 2014, May 31, 2014, July 5, 2014, August 9, 2014 and August 16, 2014.</w:t>
      </w:r>
    </w:p>
    <w:p w:rsidR="00C55EA5" w:rsidRDefault="00C55EA5" w:rsidP="00C55EA5">
      <w:pPr>
        <w:tabs>
          <w:tab w:val="left" w:pos="-1440"/>
          <w:tab w:val="left" w:pos="-720"/>
        </w:tabs>
        <w:rPr>
          <w:rFonts w:ascii="Bookman Old Style" w:hAnsi="Bookman Old Style"/>
          <w:szCs w:val="24"/>
        </w:rPr>
      </w:pPr>
    </w:p>
    <w:p w:rsidR="00242943" w:rsidRDefault="00242943" w:rsidP="00C55EA5">
      <w:pPr>
        <w:tabs>
          <w:tab w:val="left" w:pos="-1440"/>
          <w:tab w:val="left" w:pos="-720"/>
        </w:tabs>
        <w:rPr>
          <w:rFonts w:ascii="Bookman Old Style" w:hAnsi="Bookman Old Style"/>
          <w:szCs w:val="24"/>
        </w:rPr>
      </w:pPr>
      <w:r>
        <w:rPr>
          <w:rFonts w:ascii="Bookman Old Style" w:hAnsi="Bookman Old Style"/>
          <w:szCs w:val="24"/>
        </w:rPr>
        <w:t>The third issue is whether the claimant was available for work while attending school. The clai</w:t>
      </w:r>
      <w:r w:rsidR="0047753E">
        <w:rPr>
          <w:rFonts w:ascii="Bookman Old Style" w:hAnsi="Bookman Old Style"/>
          <w:szCs w:val="24"/>
        </w:rPr>
        <w:t>mant attended school full time</w:t>
      </w:r>
      <w:r>
        <w:rPr>
          <w:rFonts w:ascii="Bookman Old Style" w:hAnsi="Bookman Old Style"/>
          <w:szCs w:val="24"/>
        </w:rPr>
        <w:t xml:space="preserve"> and was not eligible for a waiver of the requirement to be available for work</w:t>
      </w:r>
      <w:r w:rsidR="0047753E">
        <w:rPr>
          <w:rFonts w:ascii="Bookman Old Style" w:hAnsi="Bookman Old Style"/>
          <w:szCs w:val="24"/>
        </w:rPr>
        <w:t xml:space="preserve"> while attending vocational training</w:t>
      </w:r>
      <w:r>
        <w:rPr>
          <w:rFonts w:ascii="Bookman Old Style" w:hAnsi="Bookman Old Style"/>
          <w:szCs w:val="24"/>
        </w:rPr>
        <w:t xml:space="preserve">. The claimant was not </w:t>
      </w:r>
      <w:r w:rsidR="0047753E">
        <w:rPr>
          <w:rFonts w:ascii="Bookman Old Style" w:hAnsi="Bookman Old Style"/>
          <w:szCs w:val="24"/>
        </w:rPr>
        <w:t>available for work</w:t>
      </w:r>
      <w:r>
        <w:rPr>
          <w:rFonts w:ascii="Bookman Old Style" w:hAnsi="Bookman Old Style"/>
          <w:szCs w:val="24"/>
        </w:rPr>
        <w:t xml:space="preserve"> in the weeks ending June 7, 2014 through August 2, 2014 and September 13, 2014 through November 1, 2014.</w:t>
      </w:r>
    </w:p>
    <w:p w:rsidR="00242943" w:rsidRDefault="00242943" w:rsidP="00C55EA5">
      <w:pPr>
        <w:tabs>
          <w:tab w:val="left" w:pos="-1440"/>
          <w:tab w:val="left" w:pos="-720"/>
        </w:tabs>
        <w:rPr>
          <w:rFonts w:ascii="Bookman Old Style" w:hAnsi="Bookman Old Style"/>
          <w:szCs w:val="24"/>
        </w:rPr>
      </w:pPr>
    </w:p>
    <w:p w:rsidR="00242943" w:rsidRDefault="00242943" w:rsidP="00C55EA5">
      <w:pPr>
        <w:tabs>
          <w:tab w:val="left" w:pos="-1440"/>
          <w:tab w:val="left" w:pos="-720"/>
        </w:tabs>
        <w:rPr>
          <w:rFonts w:ascii="Bookman Old Style" w:hAnsi="Bookman Old Style"/>
          <w:szCs w:val="24"/>
        </w:rPr>
      </w:pPr>
      <w:r>
        <w:rPr>
          <w:rFonts w:ascii="Bookman Old Style" w:hAnsi="Bookman Old Style"/>
          <w:szCs w:val="24"/>
        </w:rPr>
        <w:t>The fourth issue is whether the claimant registered for work as required.  The claimant was first notified on his claim application and then by a notice mailed to his address of record.  The claimant did not get the mailed notice because he was directing his mail to Anchorage and having friends review it.</w:t>
      </w:r>
    </w:p>
    <w:p w:rsidR="00242943" w:rsidRDefault="00242943" w:rsidP="00C55EA5">
      <w:pPr>
        <w:tabs>
          <w:tab w:val="left" w:pos="-1440"/>
          <w:tab w:val="left" w:pos="-720"/>
        </w:tabs>
        <w:rPr>
          <w:rFonts w:ascii="Bookman Old Style" w:hAnsi="Bookman Old Style"/>
          <w:szCs w:val="24"/>
        </w:rPr>
      </w:pPr>
    </w:p>
    <w:p w:rsidR="00242943" w:rsidRDefault="00242943" w:rsidP="0047753E">
      <w:pPr>
        <w:ind w:left="720"/>
        <w:rPr>
          <w:rFonts w:ascii="Bookman Old Style" w:hAnsi="Bookman Old Style"/>
          <w:i/>
          <w:spacing w:val="-3"/>
          <w:szCs w:val="24"/>
        </w:rPr>
      </w:pPr>
      <w:r w:rsidRPr="006F3EA2">
        <w:rPr>
          <w:rFonts w:ascii="Bookman Old Style" w:hAnsi="Bookman Old Style"/>
          <w:i/>
          <w:spacing w:val="-3"/>
          <w:szCs w:val="24"/>
        </w:rPr>
        <w:t xml:space="preserve">The failure of a party's agent or employee to act is not such a circumstance [to grant reopening]. </w:t>
      </w:r>
      <w:r w:rsidRPr="006F3EA2">
        <w:rPr>
          <w:rFonts w:ascii="Bookman Old Style" w:hAnsi="Bookman Old Style"/>
          <w:i/>
          <w:spacing w:val="-3"/>
          <w:szCs w:val="24"/>
          <w:u w:val="single"/>
        </w:rPr>
        <w:t>Anderson</w:t>
      </w:r>
      <w:r>
        <w:rPr>
          <w:rFonts w:ascii="Bookman Old Style" w:hAnsi="Bookman Old Style"/>
          <w:i/>
          <w:spacing w:val="-3"/>
          <w:szCs w:val="24"/>
        </w:rPr>
        <w:t>, Com.</w:t>
      </w:r>
      <w:r w:rsidRPr="006F3EA2">
        <w:rPr>
          <w:rFonts w:ascii="Bookman Old Style" w:hAnsi="Bookman Old Style"/>
          <w:i/>
          <w:spacing w:val="-3"/>
          <w:szCs w:val="24"/>
        </w:rPr>
        <w:t xml:space="preserve"> Dec. 84H-UI-186, July 20, 1984.</w:t>
      </w:r>
    </w:p>
    <w:p w:rsidR="00242943" w:rsidRDefault="00242943" w:rsidP="0047753E">
      <w:pPr>
        <w:ind w:left="720"/>
        <w:rPr>
          <w:rFonts w:ascii="Bookman Old Style" w:hAnsi="Bookman Old Style"/>
          <w:i/>
          <w:spacing w:val="-3"/>
          <w:szCs w:val="24"/>
        </w:rPr>
      </w:pPr>
    </w:p>
    <w:p w:rsidR="00242943" w:rsidRDefault="00242943" w:rsidP="00242943">
      <w:pPr>
        <w:tabs>
          <w:tab w:val="left" w:pos="-1440"/>
          <w:tab w:val="left" w:pos="-720"/>
        </w:tabs>
        <w:rPr>
          <w:rFonts w:ascii="Bookman Old Style" w:hAnsi="Bookman Old Style"/>
          <w:szCs w:val="24"/>
        </w:rPr>
      </w:pPr>
      <w:r w:rsidRPr="006F3EA2">
        <w:rPr>
          <w:rFonts w:ascii="Bookman Old Style" w:hAnsi="Bookman Old Style"/>
          <w:spacing w:val="-3"/>
          <w:szCs w:val="24"/>
        </w:rPr>
        <w:t xml:space="preserve">Although </w:t>
      </w:r>
      <w:r w:rsidRPr="006F3EA2">
        <w:rPr>
          <w:rFonts w:ascii="Bookman Old Style" w:hAnsi="Bookman Old Style"/>
          <w:spacing w:val="-3"/>
          <w:szCs w:val="24"/>
          <w:u w:val="single"/>
        </w:rPr>
        <w:t>Anderson</w:t>
      </w:r>
      <w:r>
        <w:rPr>
          <w:rFonts w:ascii="Bookman Old Style" w:hAnsi="Bookman Old Style"/>
          <w:spacing w:val="-3"/>
          <w:szCs w:val="24"/>
        </w:rPr>
        <w:t xml:space="preserve"> is regarding a re-opening request, the principle here is the same.  While it is unfortunate the claimant’s friends failed to </w:t>
      </w:r>
      <w:r w:rsidR="0047753E">
        <w:rPr>
          <w:rFonts w:ascii="Bookman Old Style" w:hAnsi="Bookman Old Style"/>
          <w:spacing w:val="-3"/>
          <w:szCs w:val="24"/>
        </w:rPr>
        <w:t>notify</w:t>
      </w:r>
      <w:r>
        <w:rPr>
          <w:rFonts w:ascii="Bookman Old Style" w:hAnsi="Bookman Old Style"/>
          <w:spacing w:val="-3"/>
          <w:szCs w:val="24"/>
        </w:rPr>
        <w:t xml:space="preserve"> the claimant </w:t>
      </w:r>
      <w:r w:rsidR="0047753E">
        <w:rPr>
          <w:rFonts w:ascii="Bookman Old Style" w:hAnsi="Bookman Old Style"/>
          <w:spacing w:val="-3"/>
          <w:szCs w:val="24"/>
        </w:rPr>
        <w:t xml:space="preserve">he </w:t>
      </w:r>
      <w:r>
        <w:rPr>
          <w:rFonts w:ascii="Bookman Old Style" w:hAnsi="Bookman Old Style"/>
          <w:spacing w:val="-3"/>
          <w:szCs w:val="24"/>
        </w:rPr>
        <w:t>was required to register for work in Arizona, the claimant had, in effect, made his friends his agent for the collection of his mail.  That the claimant’s friends failed to give the claimant his notice does not create a circumstance beyond the claimant’s control for his failure to register for work in Arizona. Regulation 8 AAC 85.351 holds that a claimant is not considered available for work unless the claimant has registered for work within seven days of establishing a claim for benefits.  The claimant cannot be considered available for work in the weeks ending June 24, 2018 through November 3, 2018.</w:t>
      </w:r>
    </w:p>
    <w:p w:rsidR="00242943" w:rsidRPr="00C55EA5" w:rsidRDefault="00242943" w:rsidP="00C55EA5">
      <w:pPr>
        <w:tabs>
          <w:tab w:val="left" w:pos="-1440"/>
          <w:tab w:val="left" w:pos="-720"/>
        </w:tabs>
        <w:rPr>
          <w:rFonts w:ascii="Bookman Old Style" w:hAnsi="Bookman Old Style"/>
          <w:szCs w:val="24"/>
        </w:rPr>
      </w:pPr>
    </w:p>
    <w:p w:rsidR="00A572ED" w:rsidRDefault="00A572ED" w:rsidP="00C55EA5">
      <w:pPr>
        <w:tabs>
          <w:tab w:val="left" w:pos="-1440"/>
          <w:tab w:val="left" w:pos="-720"/>
        </w:tabs>
        <w:rPr>
          <w:rFonts w:ascii="Bookman Old Style" w:hAnsi="Bookman Old Style"/>
          <w:szCs w:val="24"/>
        </w:rPr>
      </w:pPr>
      <w:r w:rsidRPr="00C55EA5">
        <w:rPr>
          <w:rFonts w:ascii="Bookman Old Style" w:hAnsi="Bookman Old Style"/>
          <w:szCs w:val="24"/>
        </w:rPr>
        <w:t xml:space="preserve">The </w:t>
      </w:r>
      <w:r w:rsidR="00242943">
        <w:rPr>
          <w:rFonts w:ascii="Bookman Old Style" w:hAnsi="Bookman Old Style"/>
          <w:szCs w:val="24"/>
        </w:rPr>
        <w:t xml:space="preserve">next </w:t>
      </w:r>
      <w:r w:rsidRPr="00C55EA5">
        <w:rPr>
          <w:rFonts w:ascii="Bookman Old Style" w:hAnsi="Bookman Old Style"/>
          <w:szCs w:val="24"/>
        </w:rPr>
        <w:t>issue is wheth</w:t>
      </w:r>
      <w:r w:rsidR="006D56EE">
        <w:rPr>
          <w:rFonts w:ascii="Bookman Old Style" w:hAnsi="Bookman Old Style"/>
          <w:szCs w:val="24"/>
        </w:rPr>
        <w:t>er the claimant knowingly made</w:t>
      </w:r>
      <w:r w:rsidRPr="00C55EA5">
        <w:rPr>
          <w:rFonts w:ascii="Bookman Old Style" w:hAnsi="Bookman Old Style"/>
          <w:szCs w:val="24"/>
        </w:rPr>
        <w:t xml:space="preserve"> false statement</w:t>
      </w:r>
      <w:r w:rsidR="006D56EE">
        <w:rPr>
          <w:rFonts w:ascii="Bookman Old Style" w:hAnsi="Bookman Old Style"/>
          <w:szCs w:val="24"/>
        </w:rPr>
        <w:t>s</w:t>
      </w:r>
      <w:r w:rsidRPr="00C55EA5">
        <w:rPr>
          <w:rFonts w:ascii="Bookman Old Style" w:hAnsi="Bookman Old Style"/>
          <w:szCs w:val="24"/>
        </w:rPr>
        <w:t xml:space="preserve"> or misrepresentation</w:t>
      </w:r>
      <w:r w:rsidR="006D56EE">
        <w:rPr>
          <w:rFonts w:ascii="Bookman Old Style" w:hAnsi="Bookman Old Style"/>
          <w:szCs w:val="24"/>
        </w:rPr>
        <w:t>s</w:t>
      </w:r>
      <w:r w:rsidRPr="00C55EA5">
        <w:rPr>
          <w:rFonts w:ascii="Bookman Old Style" w:hAnsi="Bookman Old Style"/>
          <w:szCs w:val="24"/>
        </w:rPr>
        <w:t xml:space="preserve"> in connection with the claim.</w:t>
      </w:r>
      <w:r w:rsidR="0047753E">
        <w:rPr>
          <w:rFonts w:ascii="Bookman Old Style" w:hAnsi="Bookman Old Style"/>
          <w:szCs w:val="24"/>
        </w:rPr>
        <w:t xml:space="preserve"> The claimant argued that he did not intend to provide false information. </w:t>
      </w:r>
    </w:p>
    <w:p w:rsidR="00C55EA5" w:rsidRPr="00C55EA5" w:rsidRDefault="00C55EA5" w:rsidP="00C55EA5">
      <w:pPr>
        <w:tabs>
          <w:tab w:val="left" w:pos="-1440"/>
          <w:tab w:val="left" w:pos="-720"/>
        </w:tabs>
        <w:rPr>
          <w:rFonts w:ascii="Bookman Old Style" w:hAnsi="Bookman Old Style"/>
          <w:szCs w:val="24"/>
        </w:rPr>
      </w:pPr>
    </w:p>
    <w:p w:rsidR="00A572ED" w:rsidRDefault="00A572ED" w:rsidP="00C55EA5">
      <w:pPr>
        <w:ind w:left="720"/>
        <w:rPr>
          <w:rFonts w:ascii="Bookman Old Style" w:hAnsi="Bookman Old Style"/>
          <w:i/>
          <w:szCs w:val="24"/>
        </w:rPr>
      </w:pPr>
      <w:r w:rsidRPr="00C55EA5">
        <w:rPr>
          <w:rFonts w:ascii="Bookman Old Style" w:hAnsi="Bookman Old Style"/>
          <w:i/>
          <w:szCs w:val="24"/>
        </w:rPr>
        <w:t xml:space="preserve">A presumption of intent to defraud arises on the basis of a falsified claim instrument itself.  The division's claim form has but one purpose.  It is the instrument executed by an individual desirous of receiving unemployment insurance benefits for a specific week.  To this end, it contains clear and unambiguous language detailing the material factors upon which the division will base its decision to pay or not to pay.  In addition, the individual completing the form certifies as to the truth of the answers and as to his understanding that legal penalties otherwise apply.  Thus, once established that a claim instrument has been falsified, the burden of proof shifts to the individual [to establish there was no intent to defraud.]  </w:t>
      </w:r>
      <w:r w:rsidRPr="00C55EA5">
        <w:rPr>
          <w:rFonts w:ascii="Bookman Old Style" w:hAnsi="Bookman Old Style"/>
          <w:i/>
          <w:szCs w:val="24"/>
          <w:u w:val="single"/>
        </w:rPr>
        <w:t>Morton</w:t>
      </w:r>
      <w:r w:rsidRPr="00C55EA5">
        <w:rPr>
          <w:rFonts w:ascii="Bookman Old Style" w:hAnsi="Bookman Old Style"/>
          <w:i/>
          <w:szCs w:val="24"/>
        </w:rPr>
        <w:t>, Com. Dec. 79H-149, 9/14/79.</w:t>
      </w:r>
    </w:p>
    <w:p w:rsidR="00C55EA5" w:rsidRPr="00C55EA5" w:rsidRDefault="00C55EA5" w:rsidP="00C55EA5">
      <w:pPr>
        <w:ind w:left="720"/>
        <w:rPr>
          <w:rFonts w:ascii="Bookman Old Style" w:hAnsi="Bookman Old Style"/>
          <w:i/>
          <w:szCs w:val="24"/>
        </w:rPr>
      </w:pPr>
    </w:p>
    <w:p w:rsidR="006D56EE" w:rsidRDefault="00A572ED" w:rsidP="00C55EA5">
      <w:pPr>
        <w:rPr>
          <w:rFonts w:ascii="Bookman Old Style" w:hAnsi="Bookman Old Style"/>
          <w:szCs w:val="24"/>
        </w:rPr>
      </w:pPr>
      <w:r w:rsidRPr="00C55EA5">
        <w:rPr>
          <w:rFonts w:ascii="Bookman Old Style" w:hAnsi="Bookman Old Style"/>
          <w:szCs w:val="24"/>
        </w:rPr>
        <w:t xml:space="preserve">The claimant </w:t>
      </w:r>
      <w:r w:rsidR="006D56EE">
        <w:rPr>
          <w:rFonts w:ascii="Bookman Old Style" w:hAnsi="Bookman Old Style"/>
          <w:szCs w:val="24"/>
        </w:rPr>
        <w:t xml:space="preserve">answered the questions </w:t>
      </w:r>
      <w:r w:rsidR="007F5385">
        <w:rPr>
          <w:rFonts w:ascii="Bookman Old Style" w:hAnsi="Bookman Old Style"/>
          <w:szCs w:val="24"/>
        </w:rPr>
        <w:t xml:space="preserve">in a routine pattern </w:t>
      </w:r>
      <w:r w:rsidR="006D56EE">
        <w:rPr>
          <w:rFonts w:ascii="Bookman Old Style" w:hAnsi="Bookman Old Style"/>
          <w:szCs w:val="24"/>
        </w:rPr>
        <w:t xml:space="preserve">without reading them or considering his answers.  He then </w:t>
      </w:r>
      <w:r w:rsidRPr="00C55EA5">
        <w:rPr>
          <w:rFonts w:ascii="Bookman Old Style" w:hAnsi="Bookman Old Style"/>
          <w:szCs w:val="24"/>
        </w:rPr>
        <w:t xml:space="preserve">certified </w:t>
      </w:r>
      <w:r w:rsidR="006D56EE">
        <w:rPr>
          <w:rFonts w:ascii="Bookman Old Style" w:hAnsi="Bookman Old Style"/>
          <w:szCs w:val="24"/>
        </w:rPr>
        <w:t xml:space="preserve">his answers were correct for </w:t>
      </w:r>
      <w:r w:rsidRPr="00C55EA5">
        <w:rPr>
          <w:rFonts w:ascii="Bookman Old Style" w:hAnsi="Bookman Old Style"/>
          <w:szCs w:val="24"/>
        </w:rPr>
        <w:t xml:space="preserve">each of the weeks in question. </w:t>
      </w:r>
      <w:r w:rsidR="006D56EE">
        <w:rPr>
          <w:rFonts w:ascii="Bookman Old Style" w:hAnsi="Bookman Old Style"/>
          <w:szCs w:val="24"/>
        </w:rPr>
        <w:t xml:space="preserve">The claimant argued that his language barrier hindered his ability to report correctly.  The Tribunal does not agree.  The questions on the Division’s form are simple and not open to interpretation.  The claimant speaks English well enough to obtain a medical assistant certificate with only some help after class to completely understand an English-speaking instructor.  He participated in the investigator’s interview and this hearing while demonstrating an understanding of all proceedings and he quickly and appropriately answered questions with minimal repetition or </w:t>
      </w:r>
      <w:r w:rsidR="007F5385">
        <w:rPr>
          <w:rFonts w:ascii="Bookman Old Style" w:hAnsi="Bookman Old Style"/>
          <w:szCs w:val="24"/>
        </w:rPr>
        <w:t xml:space="preserve">additional </w:t>
      </w:r>
      <w:r w:rsidR="006D56EE">
        <w:rPr>
          <w:rFonts w:ascii="Bookman Old Style" w:hAnsi="Bookman Old Style"/>
          <w:szCs w:val="24"/>
        </w:rPr>
        <w:t xml:space="preserve">explanation.  The Tribunal cannot agree that the claimant’s language affected his ability to correctly answer the questions on the Division’s bi-weekly certification. </w:t>
      </w:r>
    </w:p>
    <w:p w:rsidR="006D56EE" w:rsidRDefault="006D56EE" w:rsidP="00C55EA5">
      <w:pPr>
        <w:rPr>
          <w:rFonts w:ascii="Bookman Old Style" w:hAnsi="Bookman Old Style"/>
          <w:szCs w:val="24"/>
        </w:rPr>
      </w:pPr>
    </w:p>
    <w:p w:rsidR="00A572ED" w:rsidRDefault="00A572ED" w:rsidP="00C55EA5">
      <w:pPr>
        <w:rPr>
          <w:rFonts w:ascii="Bookman Old Style" w:hAnsi="Bookman Old Style"/>
          <w:szCs w:val="24"/>
        </w:rPr>
      </w:pPr>
      <w:r w:rsidRPr="00C55EA5">
        <w:rPr>
          <w:rFonts w:ascii="Bookman Old Style" w:hAnsi="Bookman Old Style"/>
          <w:szCs w:val="24"/>
        </w:rPr>
        <w:t xml:space="preserve">In reaffirming that simply contending a mistake or oversight fails to rebut the presumption of fraud, the Commissioner held as follows in the matter of </w:t>
      </w:r>
      <w:r w:rsidRPr="00C55EA5">
        <w:rPr>
          <w:rFonts w:ascii="Bookman Old Style" w:hAnsi="Bookman Old Style"/>
          <w:szCs w:val="24"/>
          <w:u w:val="single"/>
        </w:rPr>
        <w:t xml:space="preserve">Gillen, </w:t>
      </w:r>
      <w:r w:rsidRPr="00C55EA5">
        <w:rPr>
          <w:rFonts w:ascii="Bookman Old Style" w:hAnsi="Bookman Old Style"/>
          <w:szCs w:val="24"/>
        </w:rPr>
        <w:t xml:space="preserve">Com. Dec. 9121667, December 6, 1991: </w:t>
      </w:r>
    </w:p>
    <w:p w:rsidR="00C55EA5" w:rsidRPr="00C55EA5" w:rsidRDefault="00C55EA5" w:rsidP="00C55EA5">
      <w:pPr>
        <w:rPr>
          <w:rFonts w:ascii="Bookman Old Style" w:hAnsi="Bookman Old Style"/>
          <w:szCs w:val="24"/>
        </w:rPr>
      </w:pPr>
    </w:p>
    <w:p w:rsidR="00A572ED" w:rsidRDefault="00A572ED" w:rsidP="00C55EA5">
      <w:pPr>
        <w:ind w:left="720"/>
        <w:rPr>
          <w:rFonts w:ascii="Bookman Old Style" w:hAnsi="Bookman Old Style"/>
          <w:i/>
          <w:szCs w:val="24"/>
        </w:rPr>
      </w:pPr>
      <w:r w:rsidRPr="00C55EA5">
        <w:rPr>
          <w:rFonts w:ascii="Bookman Old Style" w:hAnsi="Bookman Old Style"/>
          <w:i/>
          <w:szCs w:val="24"/>
        </w:rPr>
        <w:t>If we were to allow this kind of excuse, the fraud provision would become a dead letter.  Any claimant can come into a hearing and testify that the false claim was a mistake, or that he doesn't know or doesn't remember how the false entries were made.</w:t>
      </w:r>
    </w:p>
    <w:p w:rsidR="00C55EA5" w:rsidRPr="00C55EA5" w:rsidRDefault="00C55EA5" w:rsidP="00C55EA5">
      <w:pPr>
        <w:ind w:left="720"/>
        <w:rPr>
          <w:rFonts w:ascii="Bookman Old Style" w:hAnsi="Bookman Old Style"/>
          <w:i/>
          <w:szCs w:val="24"/>
        </w:rPr>
      </w:pPr>
    </w:p>
    <w:p w:rsidR="00A572ED" w:rsidRPr="00C55EA5" w:rsidRDefault="00A572ED" w:rsidP="00C55EA5">
      <w:pPr>
        <w:tabs>
          <w:tab w:val="left" w:pos="-1440"/>
          <w:tab w:val="left" w:pos="-720"/>
        </w:tabs>
        <w:rPr>
          <w:rFonts w:ascii="Bookman Old Style" w:hAnsi="Bookman Old Style"/>
          <w:szCs w:val="24"/>
        </w:rPr>
      </w:pPr>
      <w:r w:rsidRPr="00C55EA5">
        <w:rPr>
          <w:rFonts w:ascii="Bookman Old Style" w:hAnsi="Bookman Old Style"/>
          <w:szCs w:val="24"/>
        </w:rPr>
        <w:t xml:space="preserve">Based upon </w:t>
      </w:r>
      <w:r w:rsidRPr="00C55EA5">
        <w:rPr>
          <w:rFonts w:ascii="Bookman Old Style" w:hAnsi="Bookman Old Style"/>
          <w:szCs w:val="24"/>
          <w:u w:val="single"/>
        </w:rPr>
        <w:t xml:space="preserve">Morton </w:t>
      </w:r>
      <w:r w:rsidRPr="00C55EA5">
        <w:rPr>
          <w:rFonts w:ascii="Bookman Old Style" w:hAnsi="Bookman Old Style"/>
          <w:szCs w:val="24"/>
        </w:rPr>
        <w:t xml:space="preserve">and </w:t>
      </w:r>
      <w:r w:rsidRPr="00C55EA5">
        <w:rPr>
          <w:rFonts w:ascii="Bookman Old Style" w:hAnsi="Bookman Old Style"/>
          <w:szCs w:val="24"/>
          <w:u w:val="single"/>
        </w:rPr>
        <w:t>Gillen</w:t>
      </w:r>
      <w:r w:rsidRPr="00C55EA5">
        <w:rPr>
          <w:rFonts w:ascii="Bookman Old Style" w:hAnsi="Bookman Old Style"/>
          <w:szCs w:val="24"/>
        </w:rPr>
        <w:t xml:space="preserve">, the Tribunal must hold that the claimant </w:t>
      </w:r>
      <w:r w:rsidR="007F5385">
        <w:rPr>
          <w:rFonts w:ascii="Bookman Old Style" w:hAnsi="Bookman Old Style"/>
          <w:szCs w:val="24"/>
        </w:rPr>
        <w:t xml:space="preserve">intentionally </w:t>
      </w:r>
      <w:r w:rsidRPr="00C55EA5">
        <w:rPr>
          <w:rFonts w:ascii="Bookman Old Style" w:hAnsi="Bookman Old Style"/>
          <w:szCs w:val="24"/>
        </w:rPr>
        <w:t xml:space="preserve">misrepresented </w:t>
      </w:r>
      <w:r w:rsidR="006D56EE">
        <w:rPr>
          <w:rFonts w:ascii="Bookman Old Style" w:hAnsi="Bookman Old Style"/>
          <w:szCs w:val="24"/>
        </w:rPr>
        <w:t>his</w:t>
      </w:r>
      <w:r w:rsidRPr="00C55EA5">
        <w:rPr>
          <w:rFonts w:ascii="Bookman Old Style" w:hAnsi="Bookman Old Style"/>
          <w:szCs w:val="24"/>
        </w:rPr>
        <w:t xml:space="preserve"> eligibility for benefits for the weeks under review.</w:t>
      </w:r>
    </w:p>
    <w:p w:rsidR="007F5385" w:rsidRDefault="007F5385" w:rsidP="00C55EA5">
      <w:pPr>
        <w:tabs>
          <w:tab w:val="left" w:pos="-1440"/>
          <w:tab w:val="left" w:pos="-720"/>
        </w:tabs>
        <w:rPr>
          <w:rFonts w:ascii="Bookman Old Style" w:hAnsi="Bookman Old Style"/>
          <w:szCs w:val="24"/>
        </w:rPr>
      </w:pPr>
    </w:p>
    <w:p w:rsidR="00A572ED" w:rsidRDefault="00A572ED" w:rsidP="00C55EA5">
      <w:pPr>
        <w:tabs>
          <w:tab w:val="left" w:pos="-1440"/>
          <w:tab w:val="left" w:pos="-720"/>
        </w:tabs>
        <w:rPr>
          <w:rFonts w:ascii="Bookman Old Style" w:hAnsi="Bookman Old Style"/>
          <w:szCs w:val="24"/>
        </w:rPr>
      </w:pPr>
      <w:r w:rsidRPr="00C55EA5">
        <w:rPr>
          <w:rFonts w:ascii="Bookman Old Style" w:hAnsi="Bookman Old Style"/>
          <w:szCs w:val="24"/>
        </w:rPr>
        <w:t xml:space="preserve">The </w:t>
      </w:r>
      <w:r w:rsidR="006D56EE">
        <w:rPr>
          <w:rFonts w:ascii="Bookman Old Style" w:hAnsi="Bookman Old Style"/>
          <w:szCs w:val="24"/>
        </w:rPr>
        <w:t>final</w:t>
      </w:r>
      <w:r w:rsidRPr="00C55EA5">
        <w:rPr>
          <w:rFonts w:ascii="Bookman Old Style" w:hAnsi="Bookman Old Style"/>
          <w:szCs w:val="24"/>
        </w:rPr>
        <w:t xml:space="preserve"> issue is whether the claimant is liable for the repayment of benefits and the payment of a penalty.</w:t>
      </w:r>
    </w:p>
    <w:p w:rsidR="00C55EA5" w:rsidRPr="00C55EA5" w:rsidRDefault="00C55EA5" w:rsidP="00C55EA5">
      <w:pPr>
        <w:tabs>
          <w:tab w:val="left" w:pos="-1440"/>
          <w:tab w:val="left" w:pos="-720"/>
        </w:tabs>
        <w:rPr>
          <w:rFonts w:ascii="Bookman Old Style" w:hAnsi="Bookman Old Style"/>
          <w:szCs w:val="24"/>
        </w:rPr>
      </w:pPr>
    </w:p>
    <w:p w:rsidR="00A572ED" w:rsidRDefault="00A572ED" w:rsidP="00C55EA5">
      <w:pPr>
        <w:tabs>
          <w:tab w:val="left" w:pos="-1440"/>
          <w:tab w:val="left" w:pos="-720"/>
        </w:tabs>
        <w:rPr>
          <w:rFonts w:ascii="Bookman Old Style" w:hAnsi="Bookman Old Style"/>
          <w:szCs w:val="24"/>
        </w:rPr>
      </w:pPr>
      <w:r w:rsidRPr="00C55EA5">
        <w:rPr>
          <w:rFonts w:ascii="Bookman Old Style" w:hAnsi="Bookman Old Style"/>
          <w:szCs w:val="24"/>
        </w:rPr>
        <w:t xml:space="preserve">AS 23.20.390 states </w:t>
      </w:r>
      <w:r w:rsidRPr="00C55EA5">
        <w:rPr>
          <w:rFonts w:ascii="Bookman Old Style" w:hAnsi="Bookman Old Style"/>
          <w:spacing w:val="-3"/>
          <w:szCs w:val="24"/>
        </w:rPr>
        <w:t xml:space="preserve">an individual who receives a sum as benefits from the unemployment compensation fund when not entitled to it under this chapter is liable to the fund for the sum improperly paid to the individual. </w:t>
      </w:r>
      <w:r w:rsidRPr="00C55EA5">
        <w:rPr>
          <w:rFonts w:ascii="Bookman Old Style" w:hAnsi="Bookman Old Style"/>
          <w:szCs w:val="24"/>
        </w:rPr>
        <w:t>In addition to the liability under (a) of this section for the amount of benefits improperly paid, an individual who is disqualified from receipt of benefits under AS 23.20.387 is liable to the department for a penalty in an amount equal to 50 percent of the benefits that were obtained by knowingly making a false statement or misrepresenting a material fact, or knowingly failing to report a material fact, with the intent to obtain or increase benefits.</w:t>
      </w:r>
    </w:p>
    <w:p w:rsidR="00C55EA5" w:rsidRPr="00C55EA5" w:rsidRDefault="00C55EA5" w:rsidP="00C55EA5">
      <w:pPr>
        <w:tabs>
          <w:tab w:val="left" w:pos="-1440"/>
          <w:tab w:val="left" w:pos="-720"/>
        </w:tabs>
        <w:rPr>
          <w:rFonts w:ascii="Bookman Old Style" w:hAnsi="Bookman Old Style"/>
          <w:szCs w:val="24"/>
        </w:rPr>
      </w:pPr>
    </w:p>
    <w:p w:rsidR="00A572ED" w:rsidRPr="00C55EA5" w:rsidRDefault="00A572ED" w:rsidP="00C55EA5">
      <w:pPr>
        <w:tabs>
          <w:tab w:val="left" w:pos="-1440"/>
          <w:tab w:val="left" w:pos="-720"/>
        </w:tabs>
        <w:rPr>
          <w:rFonts w:ascii="Bookman Old Style" w:hAnsi="Bookman Old Style"/>
          <w:szCs w:val="24"/>
        </w:rPr>
      </w:pPr>
      <w:r w:rsidRPr="00C55EA5">
        <w:rPr>
          <w:rFonts w:ascii="Bookman Old Style" w:hAnsi="Bookman Old Style"/>
          <w:szCs w:val="24"/>
        </w:rPr>
        <w:t xml:space="preserve">The evidence presented shows that the claimant received benefits to which </w:t>
      </w:r>
      <w:r w:rsidR="006D56EE">
        <w:rPr>
          <w:rFonts w:ascii="Bookman Old Style" w:hAnsi="Bookman Old Style"/>
          <w:szCs w:val="24"/>
        </w:rPr>
        <w:t>he</w:t>
      </w:r>
      <w:r w:rsidRPr="00C55EA5">
        <w:rPr>
          <w:rFonts w:ascii="Bookman Old Style" w:hAnsi="Bookman Old Style"/>
          <w:szCs w:val="24"/>
        </w:rPr>
        <w:t xml:space="preserve"> was not entitled and that </w:t>
      </w:r>
      <w:r w:rsidR="006D56EE">
        <w:rPr>
          <w:rFonts w:ascii="Bookman Old Style" w:hAnsi="Bookman Old Style"/>
          <w:szCs w:val="24"/>
        </w:rPr>
        <w:t>he intentionally</w:t>
      </w:r>
      <w:r w:rsidRPr="00C55EA5">
        <w:rPr>
          <w:rFonts w:ascii="Bookman Old Style" w:hAnsi="Bookman Old Style"/>
          <w:szCs w:val="24"/>
        </w:rPr>
        <w:t xml:space="preserve"> misrepresented </w:t>
      </w:r>
      <w:r w:rsidR="006D56EE">
        <w:rPr>
          <w:rFonts w:ascii="Bookman Old Style" w:hAnsi="Bookman Old Style"/>
          <w:szCs w:val="24"/>
        </w:rPr>
        <w:t>his</w:t>
      </w:r>
      <w:r w:rsidRPr="00C55EA5">
        <w:rPr>
          <w:rFonts w:ascii="Bookman Old Style" w:hAnsi="Bookman Old Style"/>
          <w:szCs w:val="24"/>
        </w:rPr>
        <w:t xml:space="preserve"> eligibility in ord</w:t>
      </w:r>
      <w:r w:rsidR="006D56EE">
        <w:rPr>
          <w:rFonts w:ascii="Bookman Old Style" w:hAnsi="Bookman Old Style"/>
          <w:szCs w:val="24"/>
        </w:rPr>
        <w:t>er to receive benefits to which he</w:t>
      </w:r>
      <w:r w:rsidRPr="00C55EA5">
        <w:rPr>
          <w:rFonts w:ascii="Bookman Old Style" w:hAnsi="Bookman Old Style"/>
          <w:szCs w:val="24"/>
        </w:rPr>
        <w:t xml:space="preserve"> was not entitled. The Tribunal holds that the claimant is liable to the fund the amount of benefits </w:t>
      </w:r>
      <w:r w:rsidR="006D56EE">
        <w:rPr>
          <w:rFonts w:ascii="Bookman Old Style" w:hAnsi="Bookman Old Style"/>
          <w:szCs w:val="24"/>
        </w:rPr>
        <w:t>he</w:t>
      </w:r>
      <w:r w:rsidRPr="00C55EA5">
        <w:rPr>
          <w:rFonts w:ascii="Bookman Old Style" w:hAnsi="Bookman Old Style"/>
          <w:szCs w:val="24"/>
        </w:rPr>
        <w:t xml:space="preserve"> received to which </w:t>
      </w:r>
      <w:r w:rsidR="006D56EE">
        <w:rPr>
          <w:rFonts w:ascii="Bookman Old Style" w:hAnsi="Bookman Old Style"/>
          <w:szCs w:val="24"/>
        </w:rPr>
        <w:t>he</w:t>
      </w:r>
      <w:r w:rsidRPr="00C55EA5">
        <w:rPr>
          <w:rFonts w:ascii="Bookman Old Style" w:hAnsi="Bookman Old Style"/>
          <w:szCs w:val="24"/>
        </w:rPr>
        <w:t xml:space="preserve"> was not entitled and the payment of a penalty under AS 23.20.387.</w:t>
      </w:r>
    </w:p>
    <w:p w:rsidR="00CA478E" w:rsidRPr="00C55EA5" w:rsidRDefault="00CA478E" w:rsidP="00C55EA5">
      <w:pPr>
        <w:tabs>
          <w:tab w:val="left" w:pos="-1440"/>
          <w:tab w:val="left" w:pos="-720"/>
        </w:tabs>
        <w:rPr>
          <w:rFonts w:ascii="Bookman Old Style" w:hAnsi="Bookman Old Style"/>
          <w:szCs w:val="24"/>
        </w:rPr>
      </w:pPr>
    </w:p>
    <w:p w:rsidR="00780095" w:rsidRPr="00C55EA5" w:rsidRDefault="00780095" w:rsidP="00C55EA5">
      <w:pPr>
        <w:tabs>
          <w:tab w:val="center" w:pos="4680"/>
        </w:tabs>
        <w:suppressAutoHyphens/>
        <w:rPr>
          <w:rFonts w:ascii="Bookman Old Style" w:hAnsi="Bookman Old Style"/>
          <w:szCs w:val="24"/>
        </w:rPr>
      </w:pPr>
      <w:r w:rsidRPr="00C55EA5">
        <w:rPr>
          <w:rFonts w:ascii="Bookman Old Style" w:hAnsi="Bookman Old Style"/>
          <w:b/>
          <w:szCs w:val="24"/>
        </w:rPr>
        <w:tab/>
        <w:t>DECISION</w:t>
      </w:r>
    </w:p>
    <w:p w:rsidR="00780095" w:rsidRPr="00C55EA5" w:rsidRDefault="00780095" w:rsidP="00C55EA5">
      <w:pPr>
        <w:tabs>
          <w:tab w:val="left" w:pos="-1440"/>
          <w:tab w:val="left" w:pos="-720"/>
        </w:tabs>
        <w:suppressAutoHyphens/>
        <w:rPr>
          <w:rFonts w:ascii="Bookman Old Style" w:hAnsi="Bookman Old Style"/>
          <w:szCs w:val="24"/>
        </w:rPr>
      </w:pPr>
    </w:p>
    <w:p w:rsidR="00A572ED" w:rsidRDefault="00A572ED" w:rsidP="00C55EA5">
      <w:pPr>
        <w:tabs>
          <w:tab w:val="left" w:pos="-1440"/>
          <w:tab w:val="left" w:pos="-720"/>
        </w:tabs>
        <w:rPr>
          <w:rFonts w:ascii="Bookman Old Style" w:hAnsi="Bookman Old Style"/>
          <w:szCs w:val="24"/>
        </w:rPr>
      </w:pPr>
      <w:r w:rsidRPr="00C55EA5">
        <w:rPr>
          <w:rFonts w:ascii="Bookman Old Style" w:hAnsi="Bookman Old Style"/>
          <w:szCs w:val="24"/>
        </w:rPr>
        <w:t xml:space="preserve">The notice of determination and determination of liability issued in this matter on </w:t>
      </w:r>
      <w:r w:rsidR="006D56EE">
        <w:rPr>
          <w:rFonts w:ascii="Bookman Old Style" w:hAnsi="Bookman Old Style"/>
          <w:szCs w:val="24"/>
        </w:rPr>
        <w:t>July 25, 2019</w:t>
      </w:r>
      <w:r w:rsidRPr="00C55EA5">
        <w:rPr>
          <w:rFonts w:ascii="Bookman Old Style" w:hAnsi="Bookman Old Style"/>
          <w:szCs w:val="24"/>
        </w:rPr>
        <w:t xml:space="preserve"> is </w:t>
      </w:r>
      <w:r w:rsidR="006D56EE">
        <w:rPr>
          <w:rFonts w:ascii="Bookman Old Style" w:hAnsi="Bookman Old Style"/>
          <w:b/>
          <w:szCs w:val="24"/>
        </w:rPr>
        <w:t>AFFIRMED</w:t>
      </w:r>
      <w:r w:rsidRPr="00C55EA5">
        <w:rPr>
          <w:rFonts w:ascii="Bookman Old Style" w:hAnsi="Bookman Old Style"/>
          <w:szCs w:val="24"/>
        </w:rPr>
        <w:t>.</w:t>
      </w:r>
    </w:p>
    <w:p w:rsidR="00C55EA5" w:rsidRDefault="00C55EA5" w:rsidP="00C55EA5">
      <w:pPr>
        <w:tabs>
          <w:tab w:val="left" w:pos="-1440"/>
          <w:tab w:val="left" w:pos="-720"/>
        </w:tabs>
        <w:rPr>
          <w:rFonts w:ascii="Bookman Old Style" w:hAnsi="Bookman Old Style"/>
          <w:szCs w:val="24"/>
        </w:rPr>
      </w:pPr>
    </w:p>
    <w:p w:rsidR="00D30FDD" w:rsidRPr="00D30FDD" w:rsidRDefault="00D30FDD" w:rsidP="00C55EA5">
      <w:pPr>
        <w:widowControl/>
        <w:numPr>
          <w:ilvl w:val="0"/>
          <w:numId w:val="3"/>
        </w:numPr>
        <w:tabs>
          <w:tab w:val="clear" w:pos="360"/>
          <w:tab w:val="left" w:pos="-1440"/>
          <w:tab w:val="left" w:pos="-720"/>
          <w:tab w:val="num" w:pos="1080"/>
        </w:tabs>
        <w:ind w:left="1080"/>
        <w:rPr>
          <w:rFonts w:ascii="Bookman Old Style" w:hAnsi="Bookman Old Style"/>
          <w:szCs w:val="24"/>
        </w:rPr>
      </w:pPr>
      <w:r w:rsidRPr="00C55EA5">
        <w:rPr>
          <w:rFonts w:ascii="Bookman Old Style" w:hAnsi="Bookman Old Style"/>
          <w:szCs w:val="24"/>
        </w:rPr>
        <w:t xml:space="preserve">That portion of the determination holding that the claimant’s benefits are reduced due to receipt of wages is </w:t>
      </w:r>
      <w:r>
        <w:rPr>
          <w:rFonts w:ascii="Bookman Old Style" w:hAnsi="Bookman Old Style"/>
          <w:b/>
          <w:szCs w:val="24"/>
        </w:rPr>
        <w:t>AFFIRMED</w:t>
      </w:r>
      <w:r w:rsidRPr="00C55EA5">
        <w:rPr>
          <w:rFonts w:ascii="Bookman Old Style" w:hAnsi="Bookman Old Style"/>
          <w:szCs w:val="24"/>
        </w:rPr>
        <w:t>. Benefits remain reduced under AS 23.20.360 for</w:t>
      </w:r>
      <w:r>
        <w:rPr>
          <w:rFonts w:ascii="Bookman Old Style" w:hAnsi="Bookman Old Style"/>
          <w:szCs w:val="24"/>
        </w:rPr>
        <w:t xml:space="preserve"> the weeks ending </w:t>
      </w:r>
      <w:r w:rsidR="007F5385">
        <w:rPr>
          <w:rFonts w:ascii="Bookman Old Style" w:hAnsi="Bookman Old Style"/>
          <w:szCs w:val="24"/>
        </w:rPr>
        <w:t xml:space="preserve">                  </w:t>
      </w:r>
      <w:r>
        <w:rPr>
          <w:rFonts w:ascii="Bookman Old Style" w:hAnsi="Bookman Old Style"/>
          <w:szCs w:val="24"/>
        </w:rPr>
        <w:t>September 22, 2018 through November 3, 2018.</w:t>
      </w:r>
    </w:p>
    <w:p w:rsidR="00D30FDD" w:rsidRPr="00C55EA5" w:rsidRDefault="00D30FDD" w:rsidP="00C55EA5">
      <w:pPr>
        <w:tabs>
          <w:tab w:val="left" w:pos="-1440"/>
          <w:tab w:val="left" w:pos="-720"/>
        </w:tabs>
        <w:rPr>
          <w:rFonts w:ascii="Bookman Old Style" w:hAnsi="Bookman Old Style"/>
          <w:szCs w:val="24"/>
        </w:rPr>
      </w:pPr>
    </w:p>
    <w:p w:rsidR="00A572ED" w:rsidRDefault="00A572ED" w:rsidP="006D56EE">
      <w:pPr>
        <w:widowControl/>
        <w:numPr>
          <w:ilvl w:val="0"/>
          <w:numId w:val="3"/>
        </w:numPr>
        <w:tabs>
          <w:tab w:val="clear" w:pos="360"/>
          <w:tab w:val="left" w:pos="-1440"/>
          <w:tab w:val="left" w:pos="-720"/>
          <w:tab w:val="num" w:pos="1080"/>
        </w:tabs>
        <w:ind w:left="1080"/>
        <w:rPr>
          <w:rFonts w:ascii="Bookman Old Style" w:hAnsi="Bookman Old Style"/>
          <w:szCs w:val="24"/>
        </w:rPr>
      </w:pPr>
      <w:r w:rsidRPr="00C55EA5">
        <w:rPr>
          <w:rFonts w:ascii="Bookman Old Style" w:hAnsi="Bookman Old Style"/>
          <w:szCs w:val="24"/>
        </w:rPr>
        <w:t xml:space="preserve">That portion of the determination holding that the claimant was not available for work during a period of travel is </w:t>
      </w:r>
      <w:r w:rsidR="006D56EE">
        <w:rPr>
          <w:rFonts w:ascii="Bookman Old Style" w:hAnsi="Bookman Old Style"/>
          <w:b/>
          <w:szCs w:val="24"/>
        </w:rPr>
        <w:t>AFFIRMED</w:t>
      </w:r>
      <w:r w:rsidRPr="00C55EA5">
        <w:rPr>
          <w:rFonts w:ascii="Bookman Old Style" w:hAnsi="Bookman Old Style"/>
          <w:szCs w:val="24"/>
        </w:rPr>
        <w:t xml:space="preserve">. Benefits remain </w:t>
      </w:r>
      <w:r w:rsidR="00D30FDD">
        <w:rPr>
          <w:rFonts w:ascii="Bookman Old Style" w:hAnsi="Bookman Old Style"/>
          <w:szCs w:val="24"/>
        </w:rPr>
        <w:t>denie</w:t>
      </w:r>
      <w:r w:rsidRPr="00C55EA5">
        <w:rPr>
          <w:rFonts w:ascii="Bookman Old Style" w:hAnsi="Bookman Old Style"/>
          <w:szCs w:val="24"/>
        </w:rPr>
        <w:t xml:space="preserve">d </w:t>
      </w:r>
      <w:r w:rsidR="00D30FDD">
        <w:rPr>
          <w:rFonts w:ascii="Bookman Old Style" w:hAnsi="Bookman Old Style"/>
          <w:szCs w:val="24"/>
        </w:rPr>
        <w:t xml:space="preserve">under AS 23.20.378 </w:t>
      </w:r>
      <w:r w:rsidR="007F5385">
        <w:rPr>
          <w:rFonts w:ascii="Bookman Old Style" w:hAnsi="Bookman Old Style"/>
          <w:szCs w:val="24"/>
        </w:rPr>
        <w:t xml:space="preserve">and 8 AAC 85.353 </w:t>
      </w:r>
      <w:r w:rsidRPr="00C55EA5">
        <w:rPr>
          <w:rFonts w:ascii="Bookman Old Style" w:hAnsi="Bookman Old Style"/>
          <w:szCs w:val="24"/>
        </w:rPr>
        <w:t>for</w:t>
      </w:r>
      <w:r w:rsidR="006D56EE">
        <w:rPr>
          <w:rFonts w:ascii="Bookman Old Style" w:hAnsi="Bookman Old Style"/>
          <w:szCs w:val="24"/>
        </w:rPr>
        <w:t xml:space="preserve"> the weeks ending May 17, 2014, May 31, 2014, July 5, 2014, August 9, 2014 and August 16, 2014. </w:t>
      </w:r>
    </w:p>
    <w:p w:rsidR="00D30FDD" w:rsidRDefault="00D30FDD" w:rsidP="00D30FDD">
      <w:pPr>
        <w:widowControl/>
        <w:tabs>
          <w:tab w:val="left" w:pos="-1440"/>
          <w:tab w:val="left" w:pos="-720"/>
        </w:tabs>
        <w:rPr>
          <w:rFonts w:ascii="Bookman Old Style" w:hAnsi="Bookman Old Style"/>
          <w:szCs w:val="24"/>
        </w:rPr>
      </w:pPr>
    </w:p>
    <w:p w:rsidR="00D30FDD" w:rsidRDefault="00D30FDD" w:rsidP="00D30FDD">
      <w:pPr>
        <w:widowControl/>
        <w:numPr>
          <w:ilvl w:val="0"/>
          <w:numId w:val="3"/>
        </w:numPr>
        <w:tabs>
          <w:tab w:val="clear" w:pos="360"/>
          <w:tab w:val="left" w:pos="-1440"/>
          <w:tab w:val="left" w:pos="-720"/>
          <w:tab w:val="num" w:pos="1080"/>
        </w:tabs>
        <w:ind w:left="1080"/>
        <w:rPr>
          <w:rFonts w:ascii="Bookman Old Style" w:hAnsi="Bookman Old Style"/>
          <w:szCs w:val="24"/>
        </w:rPr>
      </w:pPr>
      <w:r w:rsidRPr="00C55EA5">
        <w:rPr>
          <w:rFonts w:ascii="Bookman Old Style" w:hAnsi="Bookman Old Style"/>
          <w:szCs w:val="24"/>
        </w:rPr>
        <w:t>That portion of the determination holding that the claimant was not availab</w:t>
      </w:r>
      <w:r>
        <w:rPr>
          <w:rFonts w:ascii="Bookman Old Style" w:hAnsi="Bookman Old Style"/>
          <w:szCs w:val="24"/>
        </w:rPr>
        <w:t>le for work during a period of school attendance</w:t>
      </w:r>
      <w:r w:rsidRPr="00C55EA5">
        <w:rPr>
          <w:rFonts w:ascii="Bookman Old Style" w:hAnsi="Bookman Old Style"/>
          <w:szCs w:val="24"/>
        </w:rPr>
        <w:t xml:space="preserve"> is </w:t>
      </w:r>
      <w:r>
        <w:rPr>
          <w:rFonts w:ascii="Bookman Old Style" w:hAnsi="Bookman Old Style"/>
          <w:b/>
          <w:szCs w:val="24"/>
        </w:rPr>
        <w:t>AFFIRMED</w:t>
      </w:r>
      <w:r w:rsidRPr="00C55EA5">
        <w:rPr>
          <w:rFonts w:ascii="Bookman Old Style" w:hAnsi="Bookman Old Style"/>
          <w:szCs w:val="24"/>
        </w:rPr>
        <w:t xml:space="preserve">. Benefits remain </w:t>
      </w:r>
      <w:r>
        <w:rPr>
          <w:rFonts w:ascii="Bookman Old Style" w:hAnsi="Bookman Old Style"/>
          <w:szCs w:val="24"/>
        </w:rPr>
        <w:t>denied</w:t>
      </w:r>
      <w:r w:rsidRPr="00C55EA5">
        <w:rPr>
          <w:rFonts w:ascii="Bookman Old Style" w:hAnsi="Bookman Old Style"/>
          <w:szCs w:val="24"/>
        </w:rPr>
        <w:t xml:space="preserve"> </w:t>
      </w:r>
      <w:r w:rsidR="007F5385">
        <w:rPr>
          <w:rFonts w:ascii="Bookman Old Style" w:hAnsi="Bookman Old Style"/>
          <w:szCs w:val="24"/>
        </w:rPr>
        <w:t xml:space="preserve">under AS 23.20.382 and 8 AAC 85.200 </w:t>
      </w:r>
      <w:r w:rsidRPr="00C55EA5">
        <w:rPr>
          <w:rFonts w:ascii="Bookman Old Style" w:hAnsi="Bookman Old Style"/>
          <w:szCs w:val="24"/>
        </w:rPr>
        <w:t>for</w:t>
      </w:r>
      <w:r>
        <w:rPr>
          <w:rFonts w:ascii="Bookman Old Style" w:hAnsi="Bookman Old Style"/>
          <w:szCs w:val="24"/>
        </w:rPr>
        <w:t xml:space="preserve"> the weeks ending June 7, 2014 through August 2, 2014 and </w:t>
      </w:r>
      <w:r w:rsidR="007F5385">
        <w:rPr>
          <w:rFonts w:ascii="Bookman Old Style" w:hAnsi="Bookman Old Style"/>
          <w:szCs w:val="24"/>
        </w:rPr>
        <w:t xml:space="preserve">       </w:t>
      </w:r>
      <w:r>
        <w:rPr>
          <w:rFonts w:ascii="Bookman Old Style" w:hAnsi="Bookman Old Style"/>
          <w:szCs w:val="24"/>
        </w:rPr>
        <w:t xml:space="preserve">September 13, 2014 through November 1, 2014. </w:t>
      </w:r>
    </w:p>
    <w:p w:rsidR="007F5385" w:rsidRDefault="007F5385" w:rsidP="007F5385">
      <w:pPr>
        <w:pStyle w:val="ListParagraph"/>
        <w:rPr>
          <w:szCs w:val="24"/>
        </w:rPr>
      </w:pPr>
    </w:p>
    <w:p w:rsidR="007F5385" w:rsidRPr="006D56EE" w:rsidRDefault="007F5385" w:rsidP="00D30FDD">
      <w:pPr>
        <w:widowControl/>
        <w:numPr>
          <w:ilvl w:val="0"/>
          <w:numId w:val="3"/>
        </w:numPr>
        <w:tabs>
          <w:tab w:val="clear" w:pos="360"/>
          <w:tab w:val="left" w:pos="-1440"/>
          <w:tab w:val="left" w:pos="-720"/>
          <w:tab w:val="num" w:pos="1080"/>
        </w:tabs>
        <w:ind w:left="1080"/>
        <w:rPr>
          <w:rFonts w:ascii="Bookman Old Style" w:hAnsi="Bookman Old Style"/>
          <w:szCs w:val="24"/>
        </w:rPr>
      </w:pPr>
      <w:r>
        <w:rPr>
          <w:rFonts w:ascii="Bookman Old Style" w:hAnsi="Bookman Old Style"/>
          <w:szCs w:val="24"/>
        </w:rPr>
        <w:t xml:space="preserve">That portion of the determination holding that the claimant failed to register for work is </w:t>
      </w:r>
      <w:r w:rsidRPr="007F5385">
        <w:rPr>
          <w:rFonts w:ascii="Bookman Old Style" w:hAnsi="Bookman Old Style"/>
          <w:b/>
          <w:szCs w:val="24"/>
        </w:rPr>
        <w:t>AFFIRMED</w:t>
      </w:r>
      <w:r>
        <w:rPr>
          <w:rFonts w:ascii="Bookman Old Style" w:hAnsi="Bookman Old Style"/>
          <w:szCs w:val="24"/>
        </w:rPr>
        <w:t>.  Benefits remain denied under AS 23.20.378 and 8 AAC 351(a) for the weeks ending June 24, 2018 through November 3, 2018.</w:t>
      </w:r>
    </w:p>
    <w:p w:rsidR="00D30FDD" w:rsidRPr="00D30FDD" w:rsidRDefault="00D30FDD" w:rsidP="00D30FDD">
      <w:pPr>
        <w:widowControl/>
        <w:tabs>
          <w:tab w:val="left" w:pos="-1440"/>
          <w:tab w:val="left" w:pos="-720"/>
        </w:tabs>
        <w:rPr>
          <w:rFonts w:ascii="Bookman Old Style" w:hAnsi="Bookman Old Style"/>
          <w:szCs w:val="24"/>
        </w:rPr>
      </w:pPr>
    </w:p>
    <w:p w:rsidR="00A572ED" w:rsidRPr="007F5385" w:rsidRDefault="00A572ED" w:rsidP="007F5385">
      <w:pPr>
        <w:widowControl/>
        <w:numPr>
          <w:ilvl w:val="0"/>
          <w:numId w:val="3"/>
        </w:numPr>
        <w:tabs>
          <w:tab w:val="clear" w:pos="360"/>
          <w:tab w:val="left" w:pos="-1440"/>
          <w:tab w:val="left" w:pos="-720"/>
          <w:tab w:val="num" w:pos="1080"/>
        </w:tabs>
        <w:ind w:left="1080"/>
        <w:rPr>
          <w:rFonts w:ascii="Bookman Old Style" w:hAnsi="Bookman Old Style"/>
          <w:szCs w:val="24"/>
        </w:rPr>
      </w:pPr>
      <w:r w:rsidRPr="00C55EA5">
        <w:rPr>
          <w:rFonts w:ascii="Bookman Old Style" w:hAnsi="Bookman Old Style"/>
          <w:szCs w:val="24"/>
        </w:rPr>
        <w:t xml:space="preserve">That portion of the determination holding that the claimant committed fraud or misrepresentation is </w:t>
      </w:r>
      <w:r w:rsidR="007F5385">
        <w:rPr>
          <w:rFonts w:ascii="Bookman Old Style" w:hAnsi="Bookman Old Style"/>
          <w:b/>
          <w:szCs w:val="24"/>
        </w:rPr>
        <w:t>AFFIRMED</w:t>
      </w:r>
      <w:r w:rsidRPr="00C55EA5">
        <w:rPr>
          <w:rFonts w:ascii="Bookman Old Style" w:hAnsi="Bookman Old Style"/>
          <w:szCs w:val="24"/>
        </w:rPr>
        <w:t>. A disqualification under AS 23.20.387 is imposed, and benefits are denied for</w:t>
      </w:r>
      <w:r w:rsidR="007F5385">
        <w:rPr>
          <w:rFonts w:ascii="Bookman Old Style" w:hAnsi="Bookman Old Style"/>
          <w:szCs w:val="24"/>
        </w:rPr>
        <w:t xml:space="preserve"> the weeks ending </w:t>
      </w:r>
      <w:r w:rsidR="007F5385">
        <w:rPr>
          <w:rFonts w:ascii="Bookman Old Style" w:hAnsi="Bookman Old Style"/>
          <w:szCs w:val="24"/>
        </w:rPr>
        <w:t xml:space="preserve">May 17, 2014, May 31, 2014, </w:t>
      </w:r>
      <w:r w:rsidR="00331050">
        <w:rPr>
          <w:rFonts w:ascii="Bookman Old Style" w:hAnsi="Bookman Old Style"/>
          <w:szCs w:val="24"/>
        </w:rPr>
        <w:t xml:space="preserve">             </w:t>
      </w:r>
      <w:r w:rsidR="007F5385">
        <w:rPr>
          <w:rFonts w:ascii="Bookman Old Style" w:hAnsi="Bookman Old Style"/>
          <w:szCs w:val="24"/>
        </w:rPr>
        <w:t>July 5, 2014, June</w:t>
      </w:r>
      <w:r w:rsidR="007F5385">
        <w:rPr>
          <w:rFonts w:ascii="Bookman Old Style" w:hAnsi="Bookman Old Style"/>
          <w:szCs w:val="24"/>
        </w:rPr>
        <w:t xml:space="preserve"> 7, 2014 through August 2, 2014, </w:t>
      </w:r>
      <w:r w:rsidR="007F5385">
        <w:rPr>
          <w:rFonts w:ascii="Bookman Old Style" w:hAnsi="Bookman Old Style"/>
          <w:szCs w:val="24"/>
        </w:rPr>
        <w:t>Augu</w:t>
      </w:r>
      <w:r w:rsidR="007F5385">
        <w:rPr>
          <w:rFonts w:ascii="Bookman Old Style" w:hAnsi="Bookman Old Style"/>
          <w:szCs w:val="24"/>
        </w:rPr>
        <w:t xml:space="preserve">st 9, 2014, August 16, 2014, </w:t>
      </w:r>
      <w:r w:rsidR="007F5385">
        <w:rPr>
          <w:rFonts w:ascii="Bookman Old Style" w:hAnsi="Bookman Old Style"/>
          <w:szCs w:val="24"/>
        </w:rPr>
        <w:t>September 13, 2014 through November 1, 2014</w:t>
      </w:r>
      <w:r w:rsidR="007F5385">
        <w:rPr>
          <w:rFonts w:ascii="Bookman Old Style" w:hAnsi="Bookman Old Style"/>
          <w:szCs w:val="24"/>
        </w:rPr>
        <w:t xml:space="preserve">, </w:t>
      </w:r>
      <w:r w:rsidR="007F5385">
        <w:rPr>
          <w:rFonts w:ascii="Bookman Old Style" w:hAnsi="Bookman Old Style"/>
          <w:szCs w:val="24"/>
        </w:rPr>
        <w:t>June 24</w:t>
      </w:r>
      <w:r w:rsidR="00840D79">
        <w:rPr>
          <w:rFonts w:ascii="Bookman Old Style" w:hAnsi="Bookman Old Style"/>
          <w:szCs w:val="24"/>
        </w:rPr>
        <w:t>, 2018 through November 3, 2018, and July 27, 2019 through July 18, 2020.</w:t>
      </w:r>
    </w:p>
    <w:p w:rsidR="007F5385" w:rsidRPr="007F5385" w:rsidRDefault="007F5385" w:rsidP="007F5385">
      <w:pPr>
        <w:widowControl/>
        <w:tabs>
          <w:tab w:val="left" w:pos="-1440"/>
          <w:tab w:val="left" w:pos="-720"/>
        </w:tabs>
        <w:rPr>
          <w:rFonts w:ascii="Bookman Old Style" w:hAnsi="Bookman Old Style"/>
          <w:szCs w:val="24"/>
        </w:rPr>
      </w:pPr>
    </w:p>
    <w:p w:rsidR="00A572ED" w:rsidRPr="00C55EA5" w:rsidRDefault="00A572ED" w:rsidP="00C55EA5">
      <w:pPr>
        <w:widowControl/>
        <w:numPr>
          <w:ilvl w:val="0"/>
          <w:numId w:val="3"/>
        </w:numPr>
        <w:tabs>
          <w:tab w:val="clear" w:pos="360"/>
          <w:tab w:val="left" w:pos="-1440"/>
          <w:tab w:val="left" w:pos="-720"/>
          <w:tab w:val="num" w:pos="1080"/>
        </w:tabs>
        <w:ind w:left="1080"/>
        <w:rPr>
          <w:rFonts w:ascii="Bookman Old Style" w:hAnsi="Bookman Old Style"/>
          <w:szCs w:val="24"/>
        </w:rPr>
      </w:pPr>
      <w:r w:rsidRPr="00C55EA5">
        <w:rPr>
          <w:rFonts w:ascii="Bookman Old Style" w:hAnsi="Bookman Old Style"/>
          <w:szCs w:val="24"/>
        </w:rPr>
        <w:t xml:space="preserve">That portion of the determination holding that the claimant is liable for the repayment of benefits and for the payment of a penalty is </w:t>
      </w:r>
      <w:r w:rsidR="007F5385">
        <w:rPr>
          <w:rFonts w:ascii="Bookman Old Style" w:hAnsi="Bookman Old Style"/>
          <w:b/>
          <w:szCs w:val="24"/>
        </w:rPr>
        <w:t>AFFIRMED</w:t>
      </w:r>
      <w:r w:rsidRPr="00C55EA5">
        <w:rPr>
          <w:rFonts w:ascii="Bookman Old Style" w:hAnsi="Bookman Old Style"/>
          <w:szCs w:val="24"/>
        </w:rPr>
        <w:t xml:space="preserve">. The claimant remains liable to the fund for benefits </w:t>
      </w:r>
      <w:r w:rsidR="007F5385">
        <w:rPr>
          <w:rFonts w:ascii="Bookman Old Style" w:hAnsi="Bookman Old Style"/>
          <w:szCs w:val="24"/>
        </w:rPr>
        <w:t>he</w:t>
      </w:r>
      <w:r w:rsidRPr="00C55EA5">
        <w:rPr>
          <w:rFonts w:ascii="Bookman Old Style" w:hAnsi="Bookman Old Style"/>
          <w:szCs w:val="24"/>
        </w:rPr>
        <w:t xml:space="preserve"> received to which </w:t>
      </w:r>
      <w:r w:rsidR="007F5385">
        <w:rPr>
          <w:rFonts w:ascii="Bookman Old Style" w:hAnsi="Bookman Old Style"/>
          <w:szCs w:val="24"/>
        </w:rPr>
        <w:t>he</w:t>
      </w:r>
      <w:r w:rsidRPr="00C55EA5">
        <w:rPr>
          <w:rFonts w:ascii="Bookman Old Style" w:hAnsi="Bookman Old Style"/>
          <w:szCs w:val="24"/>
        </w:rPr>
        <w:t xml:space="preserve"> is not entitled and the payment of the assessed penalty.</w:t>
      </w:r>
    </w:p>
    <w:p w:rsidR="00AE4837" w:rsidRPr="00C55EA5" w:rsidRDefault="00AE4837" w:rsidP="00C55EA5">
      <w:pPr>
        <w:tabs>
          <w:tab w:val="left" w:pos="-1440"/>
          <w:tab w:val="left" w:pos="-720"/>
        </w:tabs>
        <w:suppressAutoHyphens/>
        <w:rPr>
          <w:rFonts w:ascii="Bookman Old Style" w:hAnsi="Bookman Old Style"/>
          <w:szCs w:val="24"/>
        </w:rPr>
      </w:pPr>
    </w:p>
    <w:p w:rsidR="00780095" w:rsidRPr="00C55EA5" w:rsidRDefault="00780095" w:rsidP="00C55EA5">
      <w:pPr>
        <w:tabs>
          <w:tab w:val="center" w:pos="4680"/>
        </w:tabs>
        <w:suppressAutoHyphens/>
        <w:rPr>
          <w:rFonts w:ascii="Bookman Old Style" w:hAnsi="Bookman Old Style"/>
          <w:szCs w:val="24"/>
        </w:rPr>
      </w:pPr>
      <w:r w:rsidRPr="00C55EA5">
        <w:rPr>
          <w:rFonts w:ascii="Bookman Old Style" w:hAnsi="Bookman Old Style"/>
          <w:b/>
          <w:szCs w:val="24"/>
        </w:rPr>
        <w:tab/>
        <w:t>APPEAL RIGHTS</w:t>
      </w:r>
    </w:p>
    <w:p w:rsidR="00780095" w:rsidRPr="00C55EA5" w:rsidRDefault="00780095" w:rsidP="00C55EA5">
      <w:pPr>
        <w:tabs>
          <w:tab w:val="left" w:pos="-1440"/>
          <w:tab w:val="left" w:pos="-720"/>
        </w:tabs>
        <w:suppressAutoHyphens/>
        <w:rPr>
          <w:rFonts w:ascii="Bookman Old Style" w:hAnsi="Bookman Old Style"/>
          <w:szCs w:val="24"/>
        </w:rPr>
      </w:pPr>
    </w:p>
    <w:p w:rsidR="00C55EA5" w:rsidRPr="006364B5" w:rsidRDefault="00C55EA5" w:rsidP="00C55EA5">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780095" w:rsidRPr="00C55EA5" w:rsidRDefault="00780095" w:rsidP="00C55EA5">
      <w:pPr>
        <w:tabs>
          <w:tab w:val="left" w:pos="-1440"/>
          <w:tab w:val="left" w:pos="-720"/>
        </w:tabs>
        <w:suppressAutoHyphens/>
        <w:rPr>
          <w:rFonts w:ascii="Bookman Old Style" w:hAnsi="Bookman Old Style"/>
          <w:szCs w:val="24"/>
        </w:rPr>
      </w:pPr>
    </w:p>
    <w:p w:rsidR="00780095" w:rsidRPr="00C55EA5" w:rsidRDefault="009463AA" w:rsidP="00C55EA5">
      <w:pPr>
        <w:tabs>
          <w:tab w:val="left" w:pos="-1440"/>
          <w:tab w:val="left" w:pos="-720"/>
        </w:tabs>
        <w:suppressAutoHyphens/>
        <w:rPr>
          <w:rFonts w:ascii="Bookman Old Style" w:hAnsi="Bookman Old Style"/>
          <w:szCs w:val="24"/>
        </w:rPr>
      </w:pPr>
      <w:r w:rsidRPr="00C55EA5">
        <w:rPr>
          <w:rFonts w:ascii="Bookman Old Style" w:hAnsi="Bookman Old Style"/>
          <w:szCs w:val="24"/>
        </w:rPr>
        <w:t>Dated and m</w:t>
      </w:r>
      <w:r w:rsidR="00780095" w:rsidRPr="00C55EA5">
        <w:rPr>
          <w:rFonts w:ascii="Bookman Old Style" w:hAnsi="Bookman Old Style"/>
          <w:szCs w:val="24"/>
        </w:rPr>
        <w:t xml:space="preserve">ailed on </w:t>
      </w:r>
      <w:r w:rsidR="007F5385">
        <w:rPr>
          <w:rFonts w:ascii="Bookman Old Style" w:hAnsi="Bookman Old Style"/>
          <w:szCs w:val="24"/>
        </w:rPr>
        <w:t>August 29, 2019</w:t>
      </w:r>
      <w:r w:rsidR="00780095" w:rsidRPr="00C55EA5">
        <w:rPr>
          <w:rFonts w:ascii="Bookman Old Style" w:hAnsi="Bookman Old Style"/>
          <w:szCs w:val="24"/>
        </w:rPr>
        <w:t>.</w:t>
      </w:r>
    </w:p>
    <w:p w:rsidR="00780095" w:rsidRPr="00C55EA5" w:rsidRDefault="00780095" w:rsidP="00C55EA5">
      <w:pPr>
        <w:tabs>
          <w:tab w:val="left" w:pos="-1440"/>
          <w:tab w:val="left" w:pos="-720"/>
        </w:tabs>
        <w:suppressAutoHyphens/>
        <w:rPr>
          <w:rFonts w:ascii="Bookman Old Style" w:hAnsi="Bookman Old Style"/>
          <w:szCs w:val="24"/>
        </w:rPr>
      </w:pPr>
    </w:p>
    <w:p w:rsidR="00780095" w:rsidRPr="00C55EA5" w:rsidRDefault="00A158AF" w:rsidP="00C55EA5">
      <w:pPr>
        <w:tabs>
          <w:tab w:val="left" w:pos="-1440"/>
          <w:tab w:val="left" w:pos="-720"/>
        </w:tabs>
        <w:suppressAutoHyphens/>
        <w:rPr>
          <w:rFonts w:ascii="Bookman Old Style" w:hAnsi="Bookman Old Style"/>
          <w:szCs w:val="24"/>
        </w:rPr>
      </w:pPr>
      <w:r w:rsidRPr="00C55EA5">
        <w:rPr>
          <w:rFonts w:ascii="Bookman Old Style" w:hAnsi="Bookman Old Style"/>
          <w:szCs w:val="24"/>
        </w:rPr>
        <w:tab/>
      </w:r>
      <w:r w:rsidRPr="00C55EA5">
        <w:rPr>
          <w:rFonts w:ascii="Bookman Old Style" w:hAnsi="Bookman Old Style"/>
          <w:szCs w:val="24"/>
        </w:rPr>
        <w:tab/>
      </w:r>
      <w:r w:rsidRPr="00C55EA5">
        <w:rPr>
          <w:rFonts w:ascii="Bookman Old Style" w:hAnsi="Bookman Old Style"/>
          <w:szCs w:val="24"/>
        </w:rPr>
        <w:tab/>
      </w:r>
      <w:r w:rsidRPr="00C55EA5">
        <w:rPr>
          <w:rFonts w:ascii="Bookman Old Style" w:hAnsi="Bookman Old Style"/>
          <w:szCs w:val="24"/>
        </w:rPr>
        <w:tab/>
      </w:r>
      <w:r w:rsidRPr="00C55EA5">
        <w:rPr>
          <w:rFonts w:ascii="Bookman Old Style" w:hAnsi="Bookman Old Style"/>
          <w:szCs w:val="24"/>
        </w:rPr>
        <w:tab/>
      </w:r>
      <w:r w:rsidRPr="00C55EA5">
        <w:rPr>
          <w:rFonts w:ascii="Bookman Old Style" w:hAnsi="Bookman Old Style"/>
          <w:szCs w:val="24"/>
        </w:rPr>
        <w:tab/>
      </w:r>
    </w:p>
    <w:p w:rsidR="00EA5E29" w:rsidRPr="00C55EA5" w:rsidRDefault="00EA5E29" w:rsidP="00C55EA5">
      <w:pPr>
        <w:tabs>
          <w:tab w:val="left" w:pos="-1440"/>
          <w:tab w:val="left" w:pos="-720"/>
        </w:tabs>
        <w:suppressAutoHyphens/>
        <w:rPr>
          <w:rFonts w:ascii="Bookman Old Style" w:hAnsi="Bookman Old Style"/>
          <w:szCs w:val="24"/>
        </w:rPr>
      </w:pPr>
    </w:p>
    <w:p w:rsidR="00EA5E29" w:rsidRPr="00C55EA5" w:rsidRDefault="00EA5E29" w:rsidP="00C55EA5">
      <w:pPr>
        <w:tabs>
          <w:tab w:val="left" w:pos="-1440"/>
          <w:tab w:val="left" w:pos="-720"/>
        </w:tabs>
        <w:suppressAutoHyphens/>
        <w:rPr>
          <w:rFonts w:ascii="Bookman Old Style" w:hAnsi="Bookman Old Style"/>
          <w:szCs w:val="24"/>
        </w:rPr>
      </w:pPr>
    </w:p>
    <w:p w:rsidR="00EA5E29" w:rsidRPr="00C55EA5" w:rsidRDefault="00EA5E29" w:rsidP="00C55EA5">
      <w:pPr>
        <w:tabs>
          <w:tab w:val="left" w:pos="-1440"/>
          <w:tab w:val="left" w:pos="-720"/>
        </w:tabs>
        <w:suppressAutoHyphens/>
        <w:rPr>
          <w:rFonts w:ascii="Bookman Old Style" w:hAnsi="Bookman Old Style"/>
          <w:szCs w:val="24"/>
        </w:rPr>
      </w:pPr>
    </w:p>
    <w:p w:rsidR="00780095" w:rsidRPr="00C55EA5" w:rsidRDefault="00780095" w:rsidP="00C55EA5">
      <w:pPr>
        <w:tabs>
          <w:tab w:val="left" w:pos="-1440"/>
          <w:tab w:val="left" w:pos="-720"/>
        </w:tabs>
        <w:suppressAutoHyphens/>
        <w:rPr>
          <w:rFonts w:ascii="Bookman Old Style" w:hAnsi="Bookman Old Style"/>
          <w:szCs w:val="24"/>
        </w:rPr>
      </w:pPr>
      <w:r w:rsidRPr="00C55EA5">
        <w:rPr>
          <w:rFonts w:ascii="Bookman Old Style" w:hAnsi="Bookman Old Style"/>
          <w:szCs w:val="24"/>
        </w:rPr>
        <w:tab/>
      </w:r>
      <w:r w:rsidRPr="00C55EA5">
        <w:rPr>
          <w:rFonts w:ascii="Bookman Old Style" w:hAnsi="Bookman Old Style"/>
          <w:szCs w:val="24"/>
        </w:rPr>
        <w:tab/>
      </w:r>
      <w:r w:rsidRPr="00C55EA5">
        <w:rPr>
          <w:rFonts w:ascii="Bookman Old Style" w:hAnsi="Bookman Old Style"/>
          <w:szCs w:val="24"/>
        </w:rPr>
        <w:tab/>
      </w:r>
      <w:r w:rsidRPr="00C55EA5">
        <w:rPr>
          <w:rFonts w:ascii="Bookman Old Style" w:hAnsi="Bookman Old Style"/>
          <w:szCs w:val="24"/>
        </w:rPr>
        <w:tab/>
      </w:r>
      <w:r w:rsidRPr="00C55EA5">
        <w:rPr>
          <w:rFonts w:ascii="Bookman Old Style" w:hAnsi="Bookman Old Style"/>
          <w:szCs w:val="24"/>
        </w:rPr>
        <w:tab/>
      </w:r>
      <w:r w:rsidRPr="00C55EA5">
        <w:rPr>
          <w:rFonts w:ascii="Bookman Old Style" w:hAnsi="Bookman Old Style"/>
          <w:szCs w:val="24"/>
        </w:rPr>
        <w:tab/>
      </w:r>
      <w:r w:rsidR="007F5385">
        <w:rPr>
          <w:rFonts w:ascii="Bookman Old Style" w:hAnsi="Bookman Old Style"/>
          <w:szCs w:val="24"/>
        </w:rPr>
        <w:t>Rhonda Buness</w:t>
      </w:r>
      <w:r w:rsidR="00A158AF" w:rsidRPr="00C55EA5">
        <w:rPr>
          <w:rFonts w:ascii="Bookman Old Style" w:hAnsi="Bookman Old Style"/>
          <w:szCs w:val="24"/>
        </w:rPr>
        <w:t xml:space="preserve">, </w:t>
      </w:r>
      <w:r w:rsidR="005A64AB">
        <w:rPr>
          <w:rFonts w:ascii="Bookman Old Style" w:hAnsi="Bookman Old Style"/>
          <w:szCs w:val="24"/>
        </w:rPr>
        <w:t>Appeals</w:t>
      </w:r>
      <w:r w:rsidRPr="00C55EA5">
        <w:rPr>
          <w:rFonts w:ascii="Bookman Old Style" w:hAnsi="Bookman Old Style"/>
          <w:szCs w:val="24"/>
        </w:rPr>
        <w:t xml:space="preserve"> Officer</w:t>
      </w:r>
    </w:p>
    <w:p w:rsidR="00780095" w:rsidRPr="00C55EA5" w:rsidRDefault="00780095" w:rsidP="00C55EA5">
      <w:pPr>
        <w:tabs>
          <w:tab w:val="left" w:pos="-1440"/>
          <w:tab w:val="left" w:pos="-720"/>
        </w:tabs>
        <w:suppressAutoHyphens/>
        <w:rPr>
          <w:rFonts w:ascii="Bookman Old Style" w:hAnsi="Bookman Old Style"/>
          <w:szCs w:val="24"/>
        </w:rPr>
      </w:pPr>
    </w:p>
    <w:sectPr w:rsidR="00780095" w:rsidRPr="00C55EA5">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85C" w:rsidRDefault="003F785C">
      <w:pPr>
        <w:widowControl/>
        <w:spacing w:line="20" w:lineRule="exact"/>
      </w:pPr>
    </w:p>
  </w:endnote>
  <w:endnote w:type="continuationSeparator" w:id="0">
    <w:p w:rsidR="003F785C" w:rsidRDefault="003F785C">
      <w:r>
        <w:t xml:space="preserve"> </w:t>
      </w:r>
    </w:p>
  </w:endnote>
  <w:endnote w:type="continuationNotice" w:id="1">
    <w:p w:rsidR="003F785C" w:rsidRDefault="003F785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85C" w:rsidRDefault="003F785C">
      <w:r>
        <w:separator/>
      </w:r>
    </w:p>
  </w:footnote>
  <w:footnote w:type="continuationSeparator" w:id="0">
    <w:p w:rsidR="003F785C" w:rsidRDefault="003F7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61069C">
    <w:pPr>
      <w:pStyle w:val="Header"/>
      <w:rPr>
        <w:rFonts w:ascii="Bookman Old Style" w:hAnsi="Bookman Old Style"/>
      </w:rPr>
    </w:pPr>
    <w:r>
      <w:rPr>
        <w:rFonts w:ascii="Bookman Old Style" w:hAnsi="Bookman Old Style"/>
      </w:rPr>
      <w:t>Docket</w:t>
    </w:r>
    <w:r w:rsidR="00C55EA5">
      <w:rPr>
        <w:rFonts w:ascii="Bookman Old Style" w:hAnsi="Bookman Old Style"/>
      </w:rPr>
      <w:t xml:space="preserve"># </w:t>
    </w:r>
    <w:r w:rsidR="00E53C9A">
      <w:rPr>
        <w:rFonts w:ascii="Bookman Old Style" w:hAnsi="Bookman Old Style"/>
      </w:rPr>
      <w:t>19 0754</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8F7BF6">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198C"/>
    <w:multiLevelType w:val="hybridMultilevel"/>
    <w:tmpl w:val="B246B838"/>
    <w:lvl w:ilvl="0" w:tplc="0A3627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67C45"/>
    <w:multiLevelType w:val="hybridMultilevel"/>
    <w:tmpl w:val="619CF97A"/>
    <w:lvl w:ilvl="0" w:tplc="6B146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29276C"/>
    <w:multiLevelType w:val="singleLevel"/>
    <w:tmpl w:val="2878E3D0"/>
    <w:lvl w:ilvl="0">
      <w:start w:val="1"/>
      <w:numFmt w:val="lowerLetter"/>
      <w:lvlText w:val="(%1)"/>
      <w:lvlJc w:val="left"/>
      <w:pPr>
        <w:tabs>
          <w:tab w:val="num" w:pos="1440"/>
        </w:tabs>
        <w:ind w:left="1440" w:hanging="720"/>
      </w:pPr>
      <w:rPr>
        <w:rFonts w:hint="default"/>
      </w:rPr>
    </w:lvl>
  </w:abstractNum>
  <w:abstractNum w:abstractNumId="3" w15:restartNumberingAfterBreak="0">
    <w:nsid w:val="343C0D4A"/>
    <w:multiLevelType w:val="singleLevel"/>
    <w:tmpl w:val="67AEF31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A391087"/>
    <w:multiLevelType w:val="singleLevel"/>
    <w:tmpl w:val="568EE140"/>
    <w:lvl w:ilvl="0">
      <w:start w:val="1"/>
      <w:numFmt w:val="upperLetter"/>
      <w:lvlText w:val="(%1)"/>
      <w:lvlJc w:val="left"/>
      <w:pPr>
        <w:tabs>
          <w:tab w:val="num" w:pos="1800"/>
        </w:tabs>
        <w:ind w:left="1800" w:hanging="720"/>
      </w:pPr>
      <w:rPr>
        <w:rFonts w:hint="default"/>
      </w:rPr>
    </w:lvl>
  </w:abstractNum>
  <w:abstractNum w:abstractNumId="5" w15:restartNumberingAfterBreak="0">
    <w:nsid w:val="5DA25D18"/>
    <w:multiLevelType w:val="singleLevel"/>
    <w:tmpl w:val="67AEF31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4956542"/>
    <w:multiLevelType w:val="singleLevel"/>
    <w:tmpl w:val="D19E1B4C"/>
    <w:lvl w:ilvl="0">
      <w:start w:val="1"/>
      <w:numFmt w:val="decimal"/>
      <w:lvlText w:val="(%1)"/>
      <w:lvlJc w:val="left"/>
      <w:pPr>
        <w:tabs>
          <w:tab w:val="num" w:pos="1080"/>
        </w:tabs>
        <w:ind w:left="1080" w:hanging="720"/>
      </w:pPr>
      <w:rPr>
        <w:rFonts w:hint="default"/>
      </w:rPr>
    </w:lvl>
  </w:abstractNum>
  <w:abstractNum w:abstractNumId="7"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7"/>
  </w:num>
  <w:num w:numId="2">
    <w:abstractNumId w:val="5"/>
  </w:num>
  <w:num w:numId="3">
    <w:abstractNumId w:val="3"/>
  </w:num>
  <w:num w:numId="4">
    <w:abstractNumId w:val="1"/>
  </w:num>
  <w:num w:numId="5">
    <w:abstractNumId w:val="6"/>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5C"/>
    <w:rsid w:val="000B3C03"/>
    <w:rsid w:val="000D1577"/>
    <w:rsid w:val="000E242A"/>
    <w:rsid w:val="001249C2"/>
    <w:rsid w:val="001C6215"/>
    <w:rsid w:val="001C69B6"/>
    <w:rsid w:val="001D41CA"/>
    <w:rsid w:val="00242943"/>
    <w:rsid w:val="00291151"/>
    <w:rsid w:val="002A1EF1"/>
    <w:rsid w:val="00331050"/>
    <w:rsid w:val="00341E3C"/>
    <w:rsid w:val="00344DD8"/>
    <w:rsid w:val="003801E9"/>
    <w:rsid w:val="003F785C"/>
    <w:rsid w:val="00454B39"/>
    <w:rsid w:val="0047753E"/>
    <w:rsid w:val="004A1EA2"/>
    <w:rsid w:val="004E237D"/>
    <w:rsid w:val="005A1A49"/>
    <w:rsid w:val="005A64AB"/>
    <w:rsid w:val="005A674B"/>
    <w:rsid w:val="00607F4E"/>
    <w:rsid w:val="0061069C"/>
    <w:rsid w:val="00623853"/>
    <w:rsid w:val="006768BF"/>
    <w:rsid w:val="006B6EA7"/>
    <w:rsid w:val="006D56EE"/>
    <w:rsid w:val="00780095"/>
    <w:rsid w:val="007B64F0"/>
    <w:rsid w:val="007F5385"/>
    <w:rsid w:val="007F6B2C"/>
    <w:rsid w:val="008034CB"/>
    <w:rsid w:val="00822997"/>
    <w:rsid w:val="00840D79"/>
    <w:rsid w:val="00842D80"/>
    <w:rsid w:val="008524CC"/>
    <w:rsid w:val="008643C1"/>
    <w:rsid w:val="00890A0D"/>
    <w:rsid w:val="008F7BF6"/>
    <w:rsid w:val="009252D3"/>
    <w:rsid w:val="009463AA"/>
    <w:rsid w:val="00957A4F"/>
    <w:rsid w:val="009916C5"/>
    <w:rsid w:val="009E6706"/>
    <w:rsid w:val="00A158AF"/>
    <w:rsid w:val="00A166D4"/>
    <w:rsid w:val="00A232FC"/>
    <w:rsid w:val="00A55D5A"/>
    <w:rsid w:val="00A572ED"/>
    <w:rsid w:val="00AB2911"/>
    <w:rsid w:val="00AB34F0"/>
    <w:rsid w:val="00AD5027"/>
    <w:rsid w:val="00AE070C"/>
    <w:rsid w:val="00AE37DC"/>
    <w:rsid w:val="00AE4837"/>
    <w:rsid w:val="00B83492"/>
    <w:rsid w:val="00B8371D"/>
    <w:rsid w:val="00B94832"/>
    <w:rsid w:val="00BD1AEB"/>
    <w:rsid w:val="00C35CE4"/>
    <w:rsid w:val="00C55EA5"/>
    <w:rsid w:val="00CA478E"/>
    <w:rsid w:val="00CD1EB8"/>
    <w:rsid w:val="00CE7D4C"/>
    <w:rsid w:val="00D30FDD"/>
    <w:rsid w:val="00D67D2B"/>
    <w:rsid w:val="00DC4257"/>
    <w:rsid w:val="00E475E0"/>
    <w:rsid w:val="00E53C9A"/>
    <w:rsid w:val="00EA5E29"/>
    <w:rsid w:val="00EB4EAF"/>
    <w:rsid w:val="00EE31CC"/>
    <w:rsid w:val="00FF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AAF5F9F"/>
  <w15:chartTrackingRefBased/>
  <w15:docId w15:val="{E8097075-433B-4763-B19C-9C08C980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Spacing">
    <w:name w:val="No Spacing"/>
    <w:uiPriority w:val="1"/>
    <w:qFormat/>
    <w:rsid w:val="00CA478E"/>
    <w:rPr>
      <w:rFonts w:ascii="Calibri" w:hAnsi="Calibri"/>
      <w:sz w:val="22"/>
      <w:szCs w:val="22"/>
    </w:rPr>
  </w:style>
  <w:style w:type="paragraph" w:styleId="ListParagraph">
    <w:name w:val="List Paragraph"/>
    <w:basedOn w:val="Normal"/>
    <w:uiPriority w:val="34"/>
    <w:qFormat/>
    <w:rsid w:val="00A572ED"/>
    <w:pPr>
      <w:widowControl/>
      <w:spacing w:after="200" w:line="276" w:lineRule="auto"/>
      <w:ind w:left="720"/>
      <w:contextualSpacing/>
    </w:pPr>
    <w:rPr>
      <w:rFonts w:ascii="Bookman Old Style" w:hAnsi="Bookman Old Style"/>
      <w:snapToGrid/>
      <w:szCs w:val="22"/>
    </w:rPr>
  </w:style>
  <w:style w:type="paragraph" w:styleId="NormalWeb">
    <w:name w:val="Normal (Web)"/>
    <w:basedOn w:val="Normal"/>
    <w:uiPriority w:val="99"/>
    <w:unhideWhenUsed/>
    <w:rsid w:val="003F785C"/>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67064">
      <w:bodyDiv w:val="1"/>
      <w:marLeft w:val="0"/>
      <w:marRight w:val="0"/>
      <w:marTop w:val="0"/>
      <w:marBottom w:val="0"/>
      <w:divBdr>
        <w:top w:val="none" w:sz="0" w:space="0" w:color="auto"/>
        <w:left w:val="none" w:sz="0" w:space="0" w:color="auto"/>
        <w:bottom w:val="none" w:sz="0" w:space="0" w:color="auto"/>
        <w:right w:val="none" w:sz="0" w:space="0" w:color="auto"/>
      </w:divBdr>
    </w:div>
    <w:div w:id="871261179">
      <w:bodyDiv w:val="1"/>
      <w:marLeft w:val="0"/>
      <w:marRight w:val="0"/>
      <w:marTop w:val="0"/>
      <w:marBottom w:val="0"/>
      <w:divBdr>
        <w:top w:val="none" w:sz="0" w:space="0" w:color="auto"/>
        <w:left w:val="none" w:sz="0" w:space="0" w:color="auto"/>
        <w:bottom w:val="none" w:sz="0" w:space="0" w:color="auto"/>
        <w:right w:val="none" w:sz="0" w:space="0" w:color="auto"/>
      </w:divBdr>
    </w:div>
    <w:div w:id="19345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33-32-42-74%20Fraud%20Travel%20Wages%207-19-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33-32-42-74 Fraud Travel Wages 7-19-19</Template>
  <TotalTime>0</TotalTime>
  <Pages>12</Pages>
  <Words>4474</Words>
  <Characters>23169</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27588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2019-08-29T19:20:00Z</cp:lastPrinted>
  <dcterms:created xsi:type="dcterms:W3CDTF">2019-08-29T19:44:00Z</dcterms:created>
  <dcterms:modified xsi:type="dcterms:W3CDTF">2019-08-29T19:44:00Z</dcterms:modified>
</cp:coreProperties>
</file>