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3C79C3"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B81577">
        <w:rPr>
          <w:rFonts w:ascii="Bookman Old Style" w:hAnsi="Bookman Old Style"/>
          <w:szCs w:val="24"/>
        </w:rPr>
        <w:t>19 1136</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B81577">
        <w:rPr>
          <w:rFonts w:ascii="Bookman Old Style" w:hAnsi="Bookman Old Style"/>
          <w:szCs w:val="24"/>
        </w:rPr>
        <w:t>December 9, 2019</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B81577" w:rsidRPr="00B81577" w:rsidRDefault="00B81577" w:rsidP="00B81577">
      <w:pPr>
        <w:widowControl/>
        <w:tabs>
          <w:tab w:val="left" w:pos="-1440"/>
          <w:tab w:val="left" w:pos="-720"/>
          <w:tab w:val="left" w:pos="0"/>
          <w:tab w:val="left" w:pos="5760"/>
        </w:tabs>
        <w:suppressAutoHyphens/>
        <w:ind w:right="-360"/>
        <w:rPr>
          <w:rFonts w:ascii="Bookman Old Style" w:hAnsi="Bookman Old Style"/>
          <w:szCs w:val="24"/>
        </w:rPr>
      </w:pPr>
      <w:r w:rsidRPr="00B81577">
        <w:rPr>
          <w:rFonts w:ascii="Bookman Old Style" w:hAnsi="Bookman Old Style"/>
          <w:szCs w:val="24"/>
        </w:rPr>
        <w:t>WILLIAM JURGELEIT</w:t>
      </w:r>
      <w:r>
        <w:rPr>
          <w:rFonts w:ascii="Bookman Old Style" w:hAnsi="Bookman Old Style"/>
          <w:szCs w:val="24"/>
        </w:rPr>
        <w:tab/>
      </w:r>
      <w:r w:rsidRPr="00B81577">
        <w:rPr>
          <w:rFonts w:ascii="Bookman Old Style" w:hAnsi="Bookman Old Style"/>
          <w:szCs w:val="24"/>
        </w:rPr>
        <w:t>FRIENDS OF RECYCLING</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571C4E" w:rsidRDefault="00571C4E" w:rsidP="00D82DF6">
      <w:pPr>
        <w:widowControl/>
        <w:tabs>
          <w:tab w:val="left" w:pos="-1440"/>
          <w:tab w:val="left" w:pos="-720"/>
          <w:tab w:val="left" w:pos="0"/>
          <w:tab w:val="left" w:pos="5760"/>
        </w:tabs>
        <w:suppressAutoHyphens/>
        <w:ind w:right="-360"/>
        <w:rPr>
          <w:rFonts w:ascii="Bookman Old Style" w:hAnsi="Bookman Old Style"/>
          <w:szCs w:val="24"/>
        </w:rPr>
      </w:pPr>
    </w:p>
    <w:p w:rsidR="00571C4E" w:rsidRPr="00D82DF6" w:rsidRDefault="00571C4E"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B81577"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William Jurgeleit</w:t>
      </w:r>
      <w:r w:rsidR="00441439" w:rsidRPr="00D82DF6">
        <w:rPr>
          <w:rFonts w:ascii="Bookman Old Style" w:hAnsi="Bookman Old Style"/>
          <w:szCs w:val="24"/>
        </w:rPr>
        <w:tab/>
      </w:r>
      <w:r>
        <w:rPr>
          <w:rFonts w:ascii="Bookman Old Style" w:hAnsi="Bookman Old Style"/>
          <w:szCs w:val="24"/>
        </w:rPr>
        <w:t>Melissa Aronson</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B81577">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B81577">
        <w:rPr>
          <w:rFonts w:ascii="Bookman Old Style" w:hAnsi="Bookman Old Style"/>
          <w:snapToGrid/>
          <w:szCs w:val="24"/>
        </w:rPr>
        <w:t>n October 11, 2019</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B81577">
        <w:rPr>
          <w:rFonts w:ascii="Bookman Old Style" w:hAnsi="Bookman Old Style"/>
          <w:snapToGrid/>
          <w:szCs w:val="24"/>
        </w:rPr>
        <w:t>May 15, 2014</w:t>
      </w:r>
      <w:r w:rsidRPr="00D82DF6">
        <w:rPr>
          <w:rFonts w:ascii="Bookman Old Style" w:hAnsi="Bookman Old Style"/>
          <w:snapToGrid/>
          <w:szCs w:val="24"/>
        </w:rPr>
        <w:t xml:space="preserve">. </w:t>
      </w:r>
      <w:r w:rsidR="00B81577">
        <w:rPr>
          <w:rFonts w:ascii="Bookman Old Style" w:hAnsi="Bookman Old Style"/>
          <w:snapToGrid/>
          <w:szCs w:val="24"/>
        </w:rPr>
        <w:t>He</w:t>
      </w:r>
      <w:r w:rsidRPr="00D82DF6">
        <w:rPr>
          <w:rFonts w:ascii="Bookman Old Style" w:hAnsi="Bookman Old Style"/>
          <w:snapToGrid/>
          <w:szCs w:val="24"/>
        </w:rPr>
        <w:t xml:space="preserve"> last worked on </w:t>
      </w:r>
      <w:r w:rsidR="00B81577">
        <w:rPr>
          <w:rFonts w:ascii="Bookman Old Style" w:hAnsi="Bookman Old Style"/>
          <w:snapToGrid/>
          <w:szCs w:val="24"/>
        </w:rPr>
        <w:t>August 23, 2019</w:t>
      </w:r>
      <w:r w:rsidRPr="00D82DF6">
        <w:rPr>
          <w:rFonts w:ascii="Bookman Old Style" w:hAnsi="Bookman Old Style"/>
          <w:snapToGrid/>
          <w:szCs w:val="24"/>
        </w:rPr>
        <w:t xml:space="preserve">. At that time, </w:t>
      </w:r>
      <w:r w:rsidR="00B81577">
        <w:rPr>
          <w:rFonts w:ascii="Bookman Old Style" w:hAnsi="Bookman Old Style"/>
          <w:snapToGrid/>
          <w:szCs w:val="24"/>
        </w:rPr>
        <w:t>he</w:t>
      </w:r>
      <w:r w:rsidRPr="00D82DF6">
        <w:rPr>
          <w:rFonts w:ascii="Bookman Old Style" w:hAnsi="Bookman Old Style"/>
          <w:snapToGrid/>
          <w:szCs w:val="24"/>
        </w:rPr>
        <w:t xml:space="preserve"> worked </w:t>
      </w:r>
      <w:r w:rsidR="00B81577">
        <w:rPr>
          <w:rFonts w:ascii="Bookman Old Style" w:hAnsi="Bookman Old Style"/>
          <w:snapToGrid/>
          <w:szCs w:val="24"/>
        </w:rPr>
        <w:t>part time</w:t>
      </w:r>
      <w:r w:rsidRPr="00D82DF6">
        <w:rPr>
          <w:rFonts w:ascii="Bookman Old Style" w:hAnsi="Bookman Old Style"/>
          <w:snapToGrid/>
          <w:szCs w:val="24"/>
        </w:rPr>
        <w:t xml:space="preserve"> as a </w:t>
      </w:r>
      <w:r w:rsidR="00B81577">
        <w:rPr>
          <w:rFonts w:ascii="Bookman Old Style" w:hAnsi="Bookman Old Style"/>
          <w:snapToGrid/>
          <w:szCs w:val="24"/>
        </w:rPr>
        <w:t>field assistant</w:t>
      </w:r>
      <w:r w:rsidRPr="00D82DF6">
        <w:rPr>
          <w:rFonts w:ascii="Bookman Old Style" w:hAnsi="Bookman Old Style"/>
          <w:snapToGrid/>
          <w:szCs w:val="24"/>
        </w:rPr>
        <w:t>.</w:t>
      </w:r>
    </w:p>
    <w:p w:rsidR="00B81577" w:rsidRDefault="00B81577"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hired to work 20 hours per week and 30 hours per week in the summer when the recycle facility is busiest. As community use of the facility grew, the claimant found those hours were not sufficient to accomplish his job duties. The claimant had recently been working almost 40 hours per week.  </w:t>
      </w:r>
    </w:p>
    <w:p w:rsidR="00D82DF6" w:rsidRPr="00D82DF6" w:rsidRDefault="00B81577"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w:t>
      </w:r>
      <w:r w:rsidR="00F80BA0">
        <w:rPr>
          <w:rFonts w:ascii="Bookman Old Style" w:hAnsi="Bookman Old Style"/>
          <w:snapToGrid/>
          <w:szCs w:val="24"/>
        </w:rPr>
        <w:t>ugust 13</w:t>
      </w:r>
      <w:r>
        <w:rPr>
          <w:rFonts w:ascii="Bookman Old Style" w:hAnsi="Bookman Old Style"/>
          <w:snapToGrid/>
          <w:szCs w:val="24"/>
        </w:rPr>
        <w:t xml:space="preserve">, 2019, the employer’s board of directors decided </w:t>
      </w:r>
      <w:r w:rsidR="00F80BA0">
        <w:rPr>
          <w:rFonts w:ascii="Bookman Old Style" w:hAnsi="Bookman Old Style"/>
          <w:snapToGrid/>
          <w:szCs w:val="24"/>
        </w:rPr>
        <w:t>due to budgetary reasons that</w:t>
      </w:r>
      <w:r>
        <w:rPr>
          <w:rFonts w:ascii="Bookman Old Style" w:hAnsi="Bookman Old Style"/>
          <w:snapToGrid/>
          <w:szCs w:val="24"/>
        </w:rPr>
        <w:t xml:space="preserve"> the claimant would be limited to 30 hours per week with additional hours only on approval. The employer inte</w:t>
      </w:r>
      <w:r w:rsidR="00F80BA0">
        <w:rPr>
          <w:rFonts w:ascii="Bookman Old Style" w:hAnsi="Bookman Old Style"/>
          <w:snapToGrid/>
          <w:szCs w:val="24"/>
        </w:rPr>
        <w:t>nded</w:t>
      </w:r>
      <w:r>
        <w:rPr>
          <w:rFonts w:ascii="Bookman Old Style" w:hAnsi="Bookman Old Style"/>
          <w:snapToGrid/>
          <w:szCs w:val="24"/>
        </w:rPr>
        <w:t xml:space="preserve"> encourage community volunteers to help more.  The claimant asked the employer to reconsider, as he felt like his job duties would not be accomplished in those hours and volunteers would not be helpful. On August 17, 2019, th</w:t>
      </w:r>
      <w:r w:rsidR="00F80BA0">
        <w:rPr>
          <w:rFonts w:ascii="Bookman Old Style" w:hAnsi="Bookman Old Style"/>
          <w:snapToGrid/>
          <w:szCs w:val="24"/>
        </w:rPr>
        <w:t>e employer confi</w:t>
      </w:r>
      <w:r>
        <w:rPr>
          <w:rFonts w:ascii="Bookman Old Style" w:hAnsi="Bookman Old Style"/>
          <w:snapToGrid/>
          <w:szCs w:val="24"/>
        </w:rPr>
        <w:t>rmed that the claimant’s hours would be cut.  The claimant gave his notice that day and worked through</w:t>
      </w:r>
      <w:r w:rsidR="000D3217">
        <w:rPr>
          <w:rFonts w:ascii="Bookman Old Style" w:hAnsi="Bookman Old Style"/>
          <w:snapToGrid/>
          <w:szCs w:val="24"/>
        </w:rPr>
        <w:t xml:space="preserve">    </w:t>
      </w:r>
      <w:r>
        <w:rPr>
          <w:rFonts w:ascii="Bookman Old Style" w:hAnsi="Bookman Old Style"/>
          <w:snapToGrid/>
          <w:szCs w:val="24"/>
        </w:rPr>
        <w:t xml:space="preserve"> August 23, 2019. </w:t>
      </w:r>
      <w:r w:rsidR="009A7EB9">
        <w:rPr>
          <w:rFonts w:ascii="Bookman Old Style" w:hAnsi="Bookman Old Style"/>
          <w:snapToGrid/>
          <w:szCs w:val="24"/>
        </w:rPr>
        <w:t xml:space="preserve">He had decided there was too much work for the hours allowed, things would not get done and he did not want to work for an employer that would not </w:t>
      </w:r>
      <w:r w:rsidR="00F80BA0">
        <w:rPr>
          <w:rFonts w:ascii="Bookman Old Style" w:hAnsi="Bookman Old Style"/>
          <w:snapToGrid/>
          <w:szCs w:val="24"/>
        </w:rPr>
        <w:t>follow his recommendations</w:t>
      </w:r>
      <w:r w:rsidR="009A7EB9">
        <w:rPr>
          <w:rFonts w:ascii="Bookman Old Style" w:hAnsi="Bookman Old Style"/>
          <w:snapToGrid/>
          <w:szCs w:val="24"/>
        </w:rPr>
        <w:t xml:space="preserv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lastRenderedPageBreak/>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F80BA0" w:rsidRDefault="00F80BA0" w:rsidP="00F80BA0">
      <w:pPr>
        <w:suppressAutoHyphens/>
        <w:spacing w:line="264" w:lineRule="auto"/>
        <w:rPr>
          <w:rFonts w:ascii="Bookman Old Style" w:hAnsi="Bookman Old Style"/>
          <w:spacing w:val="-3"/>
        </w:rPr>
      </w:pPr>
      <w:r>
        <w:rPr>
          <w:rFonts w:ascii="Bookman Old Style" w:hAnsi="Bookman Old Style"/>
          <w:spacing w:val="-3"/>
        </w:rPr>
        <w:t xml:space="preserve">The claimant voluntarily quit work when his hours were cut to 30 hours per week. </w:t>
      </w:r>
    </w:p>
    <w:p w:rsidR="00F80BA0" w:rsidRDefault="00F80BA0" w:rsidP="00F80BA0">
      <w:pPr>
        <w:suppressAutoHyphens/>
        <w:spacing w:line="264" w:lineRule="auto"/>
        <w:rPr>
          <w:rFonts w:ascii="Bookman Old Style" w:hAnsi="Bookman Old Style"/>
          <w:spacing w:val="-3"/>
        </w:rPr>
      </w:pPr>
    </w:p>
    <w:p w:rsidR="006A3089" w:rsidRPr="006A3089" w:rsidRDefault="006A3089" w:rsidP="006A3089">
      <w:pPr>
        <w:tabs>
          <w:tab w:val="left" w:pos="-1440"/>
          <w:tab w:val="left" w:pos="-720"/>
        </w:tabs>
        <w:suppressAutoHyphens/>
        <w:ind w:left="720"/>
        <w:rPr>
          <w:rFonts w:ascii="Bookman Old Style" w:hAnsi="Bookman Old Style"/>
          <w:i/>
        </w:rPr>
      </w:pPr>
      <w:r w:rsidRPr="006A3089">
        <w:rPr>
          <w:rFonts w:ascii="Bookman Old Style" w:hAnsi="Bookman Old Style"/>
          <w:i/>
        </w:rPr>
        <w:t xml:space="preserve">"Once having voluntarily quit, it is the burden of the claimant to establish good cause."  </w:t>
      </w:r>
      <w:r w:rsidRPr="006A3089">
        <w:rPr>
          <w:rFonts w:ascii="Bookman Old Style" w:hAnsi="Bookman Old Style"/>
          <w:i/>
          <w:u w:val="single"/>
        </w:rPr>
        <w:t>Fogleson</w:t>
      </w:r>
      <w:r>
        <w:rPr>
          <w:rFonts w:ascii="Bookman Old Style" w:hAnsi="Bookman Old Style"/>
          <w:i/>
        </w:rPr>
        <w:t>, Com.</w:t>
      </w:r>
      <w:r w:rsidRPr="006A3089">
        <w:rPr>
          <w:rFonts w:ascii="Bookman Old Style" w:hAnsi="Bookman Old Style"/>
          <w:i/>
        </w:rPr>
        <w:t xml:space="preserve"> Dec. 8822584, February 28, 1989.</w:t>
      </w:r>
    </w:p>
    <w:p w:rsidR="006A3089" w:rsidRPr="006A3089" w:rsidRDefault="006A3089" w:rsidP="006A3089">
      <w:pPr>
        <w:tabs>
          <w:tab w:val="left" w:pos="-1440"/>
          <w:tab w:val="left" w:pos="-720"/>
        </w:tabs>
        <w:suppressAutoHyphens/>
        <w:rPr>
          <w:rFonts w:ascii="Bookman Old Style" w:hAnsi="Bookman Old Style"/>
        </w:rPr>
      </w:pPr>
    </w:p>
    <w:p w:rsidR="006A3089" w:rsidRPr="006A3089" w:rsidRDefault="006A3089" w:rsidP="006A3089">
      <w:pPr>
        <w:tabs>
          <w:tab w:val="left" w:pos="-1440"/>
          <w:tab w:val="left" w:pos="-720"/>
        </w:tabs>
        <w:suppressAutoHyphens/>
        <w:rPr>
          <w:rFonts w:ascii="Bookman Old Style" w:hAnsi="Bookman Old Style"/>
        </w:rPr>
      </w:pPr>
      <w:r w:rsidRPr="006A3089">
        <w:rPr>
          <w:rFonts w:ascii="Bookman Old Style" w:hAnsi="Bookman Old Style"/>
        </w:rPr>
        <w:t xml:space="preserve">In </w:t>
      </w:r>
      <w:r w:rsidRPr="006A3089">
        <w:rPr>
          <w:rFonts w:ascii="Bookman Old Style" w:hAnsi="Bookman Old Style"/>
          <w:u w:val="single"/>
        </w:rPr>
        <w:t>McCarthy</w:t>
      </w:r>
      <w:r>
        <w:rPr>
          <w:rFonts w:ascii="Bookman Old Style" w:hAnsi="Bookman Old Style"/>
        </w:rPr>
        <w:t>, Com.</w:t>
      </w:r>
      <w:r w:rsidRPr="006A3089">
        <w:rPr>
          <w:rFonts w:ascii="Bookman Old Style" w:hAnsi="Bookman Old Style"/>
        </w:rPr>
        <w:t xml:space="preserve"> Dec. 9427041, July 29, 1994, the Commissioner of Labor addressed whether a reduction of work hours provided good cause for quitting.  The Commissioner held:</w:t>
      </w:r>
    </w:p>
    <w:p w:rsidR="006A3089" w:rsidRPr="006A3089" w:rsidRDefault="006A3089" w:rsidP="006A3089">
      <w:pPr>
        <w:tabs>
          <w:tab w:val="left" w:pos="-1440"/>
          <w:tab w:val="left" w:pos="-720"/>
        </w:tabs>
        <w:suppressAutoHyphens/>
        <w:rPr>
          <w:rFonts w:ascii="Bookman Old Style" w:hAnsi="Bookman Old Style"/>
        </w:rPr>
      </w:pPr>
    </w:p>
    <w:p w:rsidR="006A3089" w:rsidRPr="006A3089" w:rsidRDefault="006A3089" w:rsidP="006A3089">
      <w:pPr>
        <w:tabs>
          <w:tab w:val="left" w:pos="-1440"/>
          <w:tab w:val="left" w:pos="-720"/>
          <w:tab w:val="left" w:pos="0"/>
        </w:tabs>
        <w:suppressAutoHyphens/>
        <w:ind w:left="720" w:right="720" w:hanging="720"/>
        <w:rPr>
          <w:rFonts w:ascii="Bookman Old Style" w:hAnsi="Bookman Old Style"/>
          <w:i/>
        </w:rPr>
      </w:pPr>
      <w:r w:rsidRPr="006A3089">
        <w:rPr>
          <w:rFonts w:ascii="Bookman Old Style" w:hAnsi="Bookman Old Style"/>
        </w:rPr>
        <w:tab/>
      </w:r>
      <w:r w:rsidRPr="006A3089">
        <w:rPr>
          <w:rFonts w:ascii="Bookman Old Style" w:hAnsi="Bookman Old Style"/>
          <w:i/>
        </w:rPr>
        <w:t xml:space="preserve">We have previously held that a cut in hours, in and of itself, does not constitute good cause for leaving otherwise suitable work. </w:t>
      </w:r>
      <w:r w:rsidRPr="006A3089">
        <w:rPr>
          <w:rFonts w:ascii="Bookman Old Style" w:hAnsi="Bookman Old Style"/>
          <w:i/>
          <w:u w:val="single"/>
        </w:rPr>
        <w:t>In re Thomas</w:t>
      </w:r>
      <w:r w:rsidRPr="006A3089">
        <w:rPr>
          <w:rFonts w:ascii="Bookman Old Style" w:hAnsi="Bookman Old Style"/>
          <w:i/>
        </w:rPr>
        <w:t>, Com. Dec. 86H-UI-145, May 15, 1986.  Usually a cut back in hours gives the claimant the time necessary to look for other work, and possibly qualify for unemployment benefits while working part time.</w:t>
      </w:r>
    </w:p>
    <w:p w:rsidR="00F80BA0" w:rsidRDefault="00F80BA0" w:rsidP="00F80BA0"/>
    <w:p w:rsidR="006A3089" w:rsidRPr="006A3089" w:rsidRDefault="006A3089" w:rsidP="006A3089">
      <w:pPr>
        <w:tabs>
          <w:tab w:val="left" w:pos="-1440"/>
          <w:tab w:val="left" w:pos="-720"/>
        </w:tabs>
        <w:suppressAutoHyphens/>
        <w:rPr>
          <w:rFonts w:ascii="Bookman Old Style" w:hAnsi="Bookman Old Style"/>
        </w:rPr>
      </w:pPr>
      <w:r w:rsidRPr="006A3089">
        <w:rPr>
          <w:rFonts w:ascii="Bookman Old Style" w:hAnsi="Bookman Old Style"/>
        </w:rPr>
        <w:t xml:space="preserve">In </w:t>
      </w:r>
      <w:r w:rsidRPr="006A3089">
        <w:rPr>
          <w:rFonts w:ascii="Bookman Old Style" w:hAnsi="Bookman Old Style"/>
          <w:u w:val="single"/>
        </w:rPr>
        <w:t>Missall</w:t>
      </w:r>
      <w:r>
        <w:rPr>
          <w:rFonts w:ascii="Bookman Old Style" w:hAnsi="Bookman Old Style"/>
        </w:rPr>
        <w:t>, Com.</w:t>
      </w:r>
      <w:r w:rsidRPr="006A3089">
        <w:rPr>
          <w:rFonts w:ascii="Bookman Old Style" w:hAnsi="Bookman Old Style"/>
        </w:rPr>
        <w:t xml:space="preserve"> Dec. 8924740, April 17, 1990, the Commissioner of Labor summarized Department policy regarding what constitutes good cause for voluntarily leaving work.  The Commissioner held, in part:</w:t>
      </w:r>
    </w:p>
    <w:p w:rsidR="006A3089" w:rsidRPr="006A3089" w:rsidRDefault="006A3089" w:rsidP="006A3089">
      <w:pPr>
        <w:tabs>
          <w:tab w:val="left" w:pos="-1440"/>
          <w:tab w:val="left" w:pos="-720"/>
        </w:tabs>
        <w:suppressAutoHyphens/>
        <w:rPr>
          <w:rFonts w:ascii="Bookman Old Style" w:hAnsi="Bookman Old Style"/>
        </w:rPr>
      </w:pPr>
    </w:p>
    <w:p w:rsidR="006A3089" w:rsidRPr="006A3089" w:rsidRDefault="006A3089" w:rsidP="006A3089">
      <w:pPr>
        <w:tabs>
          <w:tab w:val="left" w:pos="-1440"/>
          <w:tab w:val="left" w:pos="-720"/>
          <w:tab w:val="left" w:pos="0"/>
        </w:tabs>
        <w:suppressAutoHyphens/>
        <w:ind w:left="720" w:right="720" w:hanging="720"/>
        <w:rPr>
          <w:rFonts w:ascii="Bookman Old Style" w:hAnsi="Bookman Old Style"/>
        </w:rPr>
      </w:pPr>
      <w:r w:rsidRPr="006A3089">
        <w:rPr>
          <w:rFonts w:ascii="Bookman Old Style" w:hAnsi="Bookman Old Style"/>
        </w:rPr>
        <w:tab/>
      </w:r>
      <w:r w:rsidRPr="006A3089">
        <w:rPr>
          <w:rFonts w:ascii="Bookman Old Style" w:hAnsi="Bookman Old Style"/>
          <w:i/>
        </w:rPr>
        <w:t xml:space="preserve">The basic definition of good cause is 'circumstances so compelling in nature as to leave the individual no reasonable alternative.'  (Cite omitted.)  A compelling circumstance is one 'such that the reasonable </w:t>
      </w:r>
      <w:r w:rsidRPr="006A3089">
        <w:rPr>
          <w:rFonts w:ascii="Bookman Old Style" w:hAnsi="Bookman Old Style"/>
          <w:i/>
        </w:rPr>
        <w:lastRenderedPageBreak/>
        <w:t>and prudent person would be justified in quitting his job under similar circumstances.'  (Cite omitted).  Therefore, the definition of good cause contains two elements; the reason for the quit must be compelling, and the worker must</w:t>
      </w:r>
      <w:r w:rsidRPr="006A3089">
        <w:rPr>
          <w:rFonts w:ascii="Bookman Old Style" w:hAnsi="Bookman Old Style"/>
        </w:rPr>
        <w:t xml:space="preserve"> exhaust all reasonable alternatives before quitting.</w:t>
      </w:r>
    </w:p>
    <w:p w:rsidR="00441439" w:rsidRDefault="00441439" w:rsidP="00D82DF6">
      <w:pPr>
        <w:tabs>
          <w:tab w:val="left" w:pos="-1440"/>
          <w:tab w:val="left" w:pos="-720"/>
        </w:tabs>
        <w:rPr>
          <w:rFonts w:ascii="Bookman Old Style" w:hAnsi="Bookman Old Style"/>
          <w:szCs w:val="24"/>
        </w:rPr>
      </w:pPr>
    </w:p>
    <w:p w:rsidR="006A3089" w:rsidRDefault="006A3089" w:rsidP="00D82DF6">
      <w:pPr>
        <w:tabs>
          <w:tab w:val="left" w:pos="-1440"/>
          <w:tab w:val="left" w:pos="-720"/>
        </w:tabs>
        <w:rPr>
          <w:rFonts w:ascii="Bookman Old Style" w:hAnsi="Bookman Old Style"/>
          <w:szCs w:val="24"/>
        </w:rPr>
      </w:pPr>
      <w:r>
        <w:rPr>
          <w:rFonts w:ascii="Bookman Old Style" w:hAnsi="Bookman Old Style"/>
          <w:szCs w:val="24"/>
        </w:rPr>
        <w:t xml:space="preserve">The claimant in this case did not establish that he had a compelling reason to voluntarily leave work at the time he did.  As in </w:t>
      </w:r>
      <w:r w:rsidRPr="006A3089">
        <w:rPr>
          <w:rFonts w:ascii="Bookman Old Style" w:hAnsi="Bookman Old Style"/>
          <w:szCs w:val="24"/>
          <w:u w:val="single"/>
        </w:rPr>
        <w:t>McCarthy</w:t>
      </w:r>
      <w:r>
        <w:rPr>
          <w:rFonts w:ascii="Bookman Old Style" w:hAnsi="Bookman Old Style"/>
          <w:szCs w:val="24"/>
        </w:rPr>
        <w:t xml:space="preserve">, a cut in hours does not constitute good cause for leaving work, as the claimant went from a situation of reduced wages to no wages, and a cut in hours provided the claimant with time to look for other work. </w:t>
      </w:r>
    </w:p>
    <w:p w:rsidR="006A3089" w:rsidRDefault="006A3089" w:rsidP="00D82DF6">
      <w:pPr>
        <w:tabs>
          <w:tab w:val="left" w:pos="-1440"/>
          <w:tab w:val="left" w:pos="-720"/>
        </w:tabs>
        <w:rPr>
          <w:rFonts w:ascii="Bookman Old Style" w:hAnsi="Bookman Old Style"/>
          <w:szCs w:val="24"/>
        </w:rPr>
      </w:pPr>
    </w:p>
    <w:p w:rsidR="006A3089" w:rsidRDefault="006A3089" w:rsidP="00D82DF6">
      <w:pPr>
        <w:tabs>
          <w:tab w:val="left" w:pos="-1440"/>
          <w:tab w:val="left" w:pos="-720"/>
        </w:tabs>
        <w:rPr>
          <w:rFonts w:ascii="Bookman Old Style" w:hAnsi="Bookman Old Style"/>
          <w:szCs w:val="24"/>
        </w:rPr>
      </w:pPr>
      <w:r>
        <w:rPr>
          <w:rFonts w:ascii="Bookman Old Style" w:hAnsi="Bookman Old Style"/>
          <w:szCs w:val="24"/>
        </w:rPr>
        <w:t xml:space="preserve">The claimant did not have good cause to leave work.  The penalties of            AS 23.20.379 are appropriate. </w:t>
      </w:r>
    </w:p>
    <w:p w:rsidR="006A3089" w:rsidRPr="00D82DF6" w:rsidRDefault="006A308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E7258D">
        <w:rPr>
          <w:rFonts w:ascii="Bookman Old Style" w:hAnsi="Bookman Old Style"/>
          <w:szCs w:val="24"/>
        </w:rPr>
        <w:t>October 11, 2019</w:t>
      </w:r>
      <w:r w:rsidRPr="00D82DF6">
        <w:rPr>
          <w:rFonts w:ascii="Bookman Old Style" w:hAnsi="Bookman Old Style"/>
          <w:szCs w:val="24"/>
        </w:rPr>
        <w:t xml:space="preserve"> is </w:t>
      </w:r>
      <w:r w:rsidR="00E7258D">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E7258D">
        <w:rPr>
          <w:rFonts w:ascii="Bookman Old Style" w:hAnsi="Bookman Old Style"/>
          <w:szCs w:val="24"/>
        </w:rPr>
        <w:t xml:space="preserve">remain </w:t>
      </w:r>
      <w:r w:rsidRPr="00E7258D">
        <w:rPr>
          <w:rFonts w:ascii="Bookman Old Style" w:hAnsi="Bookman Old Style"/>
          <w:b/>
          <w:szCs w:val="24"/>
        </w:rPr>
        <w:t>DENIED</w:t>
      </w:r>
      <w:r w:rsidRPr="00D82DF6">
        <w:rPr>
          <w:rFonts w:ascii="Bookman Old Style" w:hAnsi="Bookman Old Style"/>
          <w:szCs w:val="24"/>
        </w:rPr>
        <w:t xml:space="preserve"> for the weeks ending </w:t>
      </w:r>
      <w:r w:rsidR="00E7258D">
        <w:rPr>
          <w:rFonts w:ascii="Bookman Old Style" w:hAnsi="Bookman Old Style"/>
          <w:szCs w:val="24"/>
        </w:rPr>
        <w:t>August 31, 2019 through October 5, 2019</w:t>
      </w:r>
      <w:r w:rsidRPr="00D82DF6">
        <w:rPr>
          <w:rFonts w:ascii="Bookman Old Style" w:hAnsi="Bookman Old Style"/>
          <w:szCs w:val="24"/>
        </w:rPr>
        <w:t xml:space="preserve">. The three weeks </w:t>
      </w:r>
      <w:r w:rsidR="00E7258D">
        <w:rPr>
          <w:rFonts w:ascii="Bookman Old Style" w:hAnsi="Bookman Old Style"/>
          <w:szCs w:val="24"/>
        </w:rPr>
        <w:t xml:space="preserve">remain </w:t>
      </w:r>
      <w:r w:rsidRPr="00D82DF6">
        <w:rPr>
          <w:rFonts w:ascii="Bookman Old Style" w:hAnsi="Bookman Old Style"/>
          <w:szCs w:val="24"/>
        </w:rPr>
        <w:t>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E7258D">
        <w:rPr>
          <w:rFonts w:ascii="Bookman Old Style" w:hAnsi="Bookman Old Style"/>
          <w:szCs w:val="24"/>
        </w:rPr>
        <w:t>December 16, 2019</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E7258D">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C3" w:rsidRDefault="003C79C3">
      <w:pPr>
        <w:widowControl/>
        <w:spacing w:line="20" w:lineRule="exact"/>
      </w:pPr>
    </w:p>
  </w:endnote>
  <w:endnote w:type="continuationSeparator" w:id="0">
    <w:p w:rsidR="003C79C3" w:rsidRDefault="003C79C3">
      <w:r>
        <w:t xml:space="preserve"> </w:t>
      </w:r>
    </w:p>
  </w:endnote>
  <w:endnote w:type="continuationNotice" w:id="1">
    <w:p w:rsidR="003C79C3" w:rsidRDefault="003C79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C3" w:rsidRDefault="003C79C3">
      <w:r>
        <w:separator/>
      </w:r>
    </w:p>
  </w:footnote>
  <w:footnote w:type="continuationSeparator" w:id="0">
    <w:p w:rsidR="003C79C3" w:rsidRDefault="003C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B81577">
      <w:rPr>
        <w:rFonts w:ascii="Bookman Old Style" w:hAnsi="Bookman Old Style"/>
      </w:rPr>
      <w:t>19 1136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571C4E">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C3"/>
    <w:rsid w:val="00003DC3"/>
    <w:rsid w:val="00026FBD"/>
    <w:rsid w:val="00027F9D"/>
    <w:rsid w:val="00086907"/>
    <w:rsid w:val="000D3217"/>
    <w:rsid w:val="000D3B41"/>
    <w:rsid w:val="000D73C2"/>
    <w:rsid w:val="000F5712"/>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C79C3"/>
    <w:rsid w:val="003E7E91"/>
    <w:rsid w:val="00405A16"/>
    <w:rsid w:val="00441439"/>
    <w:rsid w:val="00456806"/>
    <w:rsid w:val="004758FD"/>
    <w:rsid w:val="004B0A1E"/>
    <w:rsid w:val="00571C4E"/>
    <w:rsid w:val="005A281D"/>
    <w:rsid w:val="005A4355"/>
    <w:rsid w:val="005F1D92"/>
    <w:rsid w:val="00661D7B"/>
    <w:rsid w:val="006A3089"/>
    <w:rsid w:val="00765551"/>
    <w:rsid w:val="00774034"/>
    <w:rsid w:val="007C0440"/>
    <w:rsid w:val="0080245E"/>
    <w:rsid w:val="008B1CA2"/>
    <w:rsid w:val="008B45DB"/>
    <w:rsid w:val="008F3C72"/>
    <w:rsid w:val="00932DE9"/>
    <w:rsid w:val="009639E3"/>
    <w:rsid w:val="009A7EB9"/>
    <w:rsid w:val="009C3416"/>
    <w:rsid w:val="00A51932"/>
    <w:rsid w:val="00A66D6A"/>
    <w:rsid w:val="00AA0015"/>
    <w:rsid w:val="00AD5C90"/>
    <w:rsid w:val="00B23E70"/>
    <w:rsid w:val="00B24371"/>
    <w:rsid w:val="00B554BF"/>
    <w:rsid w:val="00B81577"/>
    <w:rsid w:val="00B85F9D"/>
    <w:rsid w:val="00C3767D"/>
    <w:rsid w:val="00C47467"/>
    <w:rsid w:val="00C734D5"/>
    <w:rsid w:val="00C81FB9"/>
    <w:rsid w:val="00D025D4"/>
    <w:rsid w:val="00D829CE"/>
    <w:rsid w:val="00D82DF6"/>
    <w:rsid w:val="00DD54FF"/>
    <w:rsid w:val="00DF1DE2"/>
    <w:rsid w:val="00E20AA8"/>
    <w:rsid w:val="00E7258D"/>
    <w:rsid w:val="00EB0E9D"/>
    <w:rsid w:val="00EB2462"/>
    <w:rsid w:val="00EC3E1C"/>
    <w:rsid w:val="00F2294D"/>
    <w:rsid w:val="00F80BA0"/>
    <w:rsid w:val="00FA6CE0"/>
    <w:rsid w:val="00FD077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DBFC"/>
  <w15:chartTrackingRefBased/>
  <w15:docId w15:val="{156863BD-1853-4001-BEE5-AA7E79DB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6A30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D972F0-B73F-4CC9-801A-D4D4F5BD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1159</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2019-12-17T01:19:00Z</dcterms:created>
  <dcterms:modified xsi:type="dcterms:W3CDTF">2019-12-17T01:19:00Z</dcterms:modified>
</cp:coreProperties>
</file>