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E46013"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E46013">
        <w:rPr>
          <w:rFonts w:ascii="Bookman Old Style" w:hAnsi="Bookman Old Style"/>
          <w:szCs w:val="24"/>
        </w:rPr>
        <w:t>20 0470</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E46013">
        <w:rPr>
          <w:rFonts w:ascii="Bookman Old Style" w:hAnsi="Bookman Old Style"/>
          <w:szCs w:val="24"/>
        </w:rPr>
        <w:t>June 3, 2020</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E46013" w:rsidRPr="00E46013" w:rsidRDefault="00E46013" w:rsidP="008071C2">
      <w:pPr>
        <w:tabs>
          <w:tab w:val="left" w:pos="-1440"/>
          <w:tab w:val="left" w:pos="-720"/>
          <w:tab w:val="left" w:pos="0"/>
          <w:tab w:val="left" w:pos="5040"/>
          <w:tab w:val="left" w:pos="5760"/>
        </w:tabs>
        <w:suppressAutoHyphens/>
        <w:ind w:right="-360"/>
        <w:rPr>
          <w:rFonts w:ascii="Bookman Old Style" w:hAnsi="Bookman Old Style"/>
          <w:szCs w:val="24"/>
        </w:rPr>
      </w:pPr>
      <w:r w:rsidRPr="00E46013">
        <w:rPr>
          <w:rFonts w:ascii="Bookman Old Style" w:hAnsi="Bookman Old Style"/>
          <w:szCs w:val="24"/>
        </w:rPr>
        <w:t>KAREN</w:t>
      </w:r>
      <w:r w:rsidR="00960103">
        <w:rPr>
          <w:rFonts w:ascii="Bookman Old Style" w:hAnsi="Bookman Old Style"/>
          <w:szCs w:val="24"/>
        </w:rPr>
        <w:t xml:space="preserve"> DESALERNOS</w:t>
      </w:r>
      <w:r w:rsidR="00960103">
        <w:rPr>
          <w:rFonts w:ascii="Bookman Old Style" w:hAnsi="Bookman Old Style"/>
          <w:szCs w:val="24"/>
        </w:rPr>
        <w:tab/>
      </w:r>
      <w:r w:rsidR="00960103" w:rsidRPr="00960103">
        <w:rPr>
          <w:rFonts w:ascii="Bookman Old Style" w:hAnsi="Bookman Old Style"/>
          <w:szCs w:val="24"/>
        </w:rPr>
        <w:t>MT VIEW RED APPLE MKT</w:t>
      </w:r>
    </w:p>
    <w:p w:rsidR="00C87C6D" w:rsidRDefault="00C87C6D" w:rsidP="00FB77CC">
      <w:pPr>
        <w:tabs>
          <w:tab w:val="left" w:pos="-1440"/>
          <w:tab w:val="left" w:pos="-720"/>
          <w:tab w:val="left" w:pos="0"/>
          <w:tab w:val="left" w:pos="5760"/>
        </w:tabs>
        <w:suppressAutoHyphens/>
        <w:ind w:right="-360"/>
        <w:rPr>
          <w:rFonts w:ascii="Bookman Old Style" w:hAnsi="Bookman Old Style"/>
          <w:szCs w:val="24"/>
        </w:rPr>
      </w:pPr>
    </w:p>
    <w:p w:rsidR="00C87C6D" w:rsidRDefault="00C87C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E46013"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Pr>
          <w:rFonts w:ascii="Bookman Old Style" w:hAnsi="Bookman Old Style"/>
          <w:szCs w:val="24"/>
        </w:rPr>
        <w:t xml:space="preserve"> </w:t>
      </w:r>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9E68A0"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Karen </w:t>
      </w:r>
      <w:proofErr w:type="spellStart"/>
      <w:r>
        <w:rPr>
          <w:rFonts w:ascii="Bookman Old Style" w:hAnsi="Bookman Old Style"/>
          <w:szCs w:val="24"/>
        </w:rPr>
        <w:t>DeSalernos</w:t>
      </w:r>
      <w:proofErr w:type="spellEnd"/>
      <w:r w:rsidR="00C841ED" w:rsidRPr="00FB77CC">
        <w:rPr>
          <w:rFonts w:ascii="Bookman Old Style" w:hAnsi="Bookman Old Style"/>
          <w:szCs w:val="24"/>
        </w:rPr>
        <w:tab/>
      </w:r>
      <w:r>
        <w:rPr>
          <w:rFonts w:ascii="Bookman Old Style" w:hAnsi="Bookman Old Style"/>
          <w:szCs w:val="24"/>
        </w:rPr>
        <w:t>Ron Peterson</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9E68A0" w:rsidRDefault="003F54EA" w:rsidP="009E68A0">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9E68A0">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timely appealed a</w:t>
      </w:r>
      <w:r w:rsidR="009E68A0">
        <w:rPr>
          <w:rFonts w:ascii="Bookman Old Style" w:hAnsi="Bookman Old Style"/>
          <w:snapToGrid/>
          <w:szCs w:val="24"/>
        </w:rPr>
        <w:t>n</w:t>
      </w:r>
      <w:r w:rsidRPr="00FB77CC">
        <w:rPr>
          <w:rFonts w:ascii="Bookman Old Style" w:hAnsi="Bookman Old Style"/>
          <w:snapToGrid/>
          <w:szCs w:val="24"/>
        </w:rPr>
        <w:t xml:space="preserve"> </w:t>
      </w:r>
      <w:r w:rsidR="009E68A0">
        <w:rPr>
          <w:rFonts w:ascii="Bookman Old Style" w:hAnsi="Bookman Old Style"/>
          <w:snapToGrid/>
          <w:szCs w:val="24"/>
        </w:rPr>
        <w:t>April 28,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9E68A0">
        <w:rPr>
          <w:rFonts w:ascii="Bookman Old Style" w:hAnsi="Bookman Old Style"/>
          <w:snapToGrid/>
          <w:szCs w:val="24"/>
        </w:rPr>
        <w:t>in May 2005. She had worked at that location for a previous owner since June 2004</w:t>
      </w:r>
      <w:r w:rsidRPr="00FB77CC">
        <w:rPr>
          <w:rFonts w:ascii="Bookman Old Style" w:hAnsi="Bookman Old Style"/>
          <w:snapToGrid/>
          <w:szCs w:val="24"/>
        </w:rPr>
        <w:t xml:space="preserve">. </w:t>
      </w:r>
      <w:r w:rsidR="009E68A0">
        <w:rPr>
          <w:rFonts w:ascii="Bookman Old Style" w:hAnsi="Bookman Old Style"/>
          <w:snapToGrid/>
          <w:szCs w:val="24"/>
        </w:rPr>
        <w:t>She</w:t>
      </w:r>
      <w:r w:rsidRPr="00FB77CC">
        <w:rPr>
          <w:rFonts w:ascii="Bookman Old Style" w:hAnsi="Bookman Old Style"/>
          <w:snapToGrid/>
          <w:szCs w:val="24"/>
        </w:rPr>
        <w:t xml:space="preserve"> last worked on </w:t>
      </w:r>
      <w:r w:rsidR="004877A6">
        <w:rPr>
          <w:rFonts w:ascii="Bookman Old Style" w:hAnsi="Bookman Old Style"/>
          <w:snapToGrid/>
          <w:szCs w:val="24"/>
        </w:rPr>
        <w:t xml:space="preserve">                </w:t>
      </w:r>
      <w:r w:rsidR="009E68A0">
        <w:rPr>
          <w:rFonts w:ascii="Bookman Old Style" w:hAnsi="Bookman Old Style"/>
          <w:snapToGrid/>
          <w:szCs w:val="24"/>
        </w:rPr>
        <w:t>March 17, 2020</w:t>
      </w:r>
      <w:r w:rsidRPr="00FB77CC">
        <w:rPr>
          <w:rFonts w:ascii="Bookman Old Style" w:hAnsi="Bookman Old Style"/>
          <w:snapToGrid/>
          <w:szCs w:val="24"/>
        </w:rPr>
        <w:t xml:space="preserve">. At that time, </w:t>
      </w:r>
      <w:r w:rsidR="009E68A0">
        <w:rPr>
          <w:rFonts w:ascii="Bookman Old Style" w:hAnsi="Bookman Old Style"/>
          <w:snapToGrid/>
          <w:szCs w:val="24"/>
        </w:rPr>
        <w:t>she</w:t>
      </w:r>
      <w:r w:rsidRPr="00FB77CC">
        <w:rPr>
          <w:rFonts w:ascii="Bookman Old Style" w:hAnsi="Bookman Old Style"/>
          <w:snapToGrid/>
          <w:szCs w:val="24"/>
        </w:rPr>
        <w:t xml:space="preserve"> worked </w:t>
      </w:r>
      <w:r w:rsidR="009E68A0">
        <w:rPr>
          <w:rFonts w:ascii="Bookman Old Style" w:hAnsi="Bookman Old Style"/>
          <w:snapToGrid/>
          <w:szCs w:val="24"/>
        </w:rPr>
        <w:t>full time</w:t>
      </w:r>
      <w:r w:rsidRPr="00FB77CC">
        <w:rPr>
          <w:rFonts w:ascii="Bookman Old Style" w:hAnsi="Bookman Old Style"/>
          <w:snapToGrid/>
          <w:szCs w:val="24"/>
        </w:rPr>
        <w:t xml:space="preserve"> as a </w:t>
      </w:r>
      <w:r w:rsidR="009E68A0">
        <w:rPr>
          <w:rFonts w:ascii="Bookman Old Style" w:hAnsi="Bookman Old Style"/>
          <w:snapToGrid/>
          <w:szCs w:val="24"/>
        </w:rPr>
        <w:t>cashier</w:t>
      </w:r>
      <w:r w:rsidRPr="00FB77CC">
        <w:rPr>
          <w:rFonts w:ascii="Bookman Old Style" w:hAnsi="Bookman Old Style"/>
          <w:snapToGrid/>
          <w:szCs w:val="24"/>
        </w:rPr>
        <w:t>.</w:t>
      </w:r>
    </w:p>
    <w:p w:rsidR="009E68A0" w:rsidRDefault="009E68A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January 13, 2020, the claimant was checking out a customer and she failed to complete the customer’s </w:t>
      </w:r>
      <w:r w:rsidR="00391AEF">
        <w:rPr>
          <w:rFonts w:ascii="Bookman Old Style" w:hAnsi="Bookman Old Style"/>
          <w:snapToGrid/>
          <w:szCs w:val="24"/>
        </w:rPr>
        <w:t xml:space="preserve">payment </w:t>
      </w:r>
      <w:r>
        <w:rPr>
          <w:rFonts w:ascii="Bookman Old Style" w:hAnsi="Bookman Old Style"/>
          <w:snapToGrid/>
          <w:szCs w:val="24"/>
        </w:rPr>
        <w:t xml:space="preserve">transaction. The customer </w:t>
      </w:r>
      <w:r w:rsidR="004F7A4E">
        <w:rPr>
          <w:rFonts w:ascii="Bookman Old Style" w:hAnsi="Bookman Old Style"/>
          <w:snapToGrid/>
          <w:szCs w:val="24"/>
        </w:rPr>
        <w:t xml:space="preserve">took her purchase </w:t>
      </w:r>
      <w:r>
        <w:rPr>
          <w:rFonts w:ascii="Bookman Old Style" w:hAnsi="Bookman Old Style"/>
          <w:snapToGrid/>
          <w:szCs w:val="24"/>
        </w:rPr>
        <w:t>and left. The claimant began checking out the second customer, who had been talking and had distracted her</w:t>
      </w:r>
      <w:r w:rsidR="004877A6">
        <w:rPr>
          <w:rFonts w:ascii="Bookman Old Style" w:hAnsi="Bookman Old Style"/>
          <w:snapToGrid/>
          <w:szCs w:val="24"/>
        </w:rPr>
        <w:t xml:space="preserve"> from completing the previous sale</w:t>
      </w:r>
      <w:r>
        <w:rPr>
          <w:rFonts w:ascii="Bookman Old Style" w:hAnsi="Bookman Old Style"/>
          <w:snapToGrid/>
          <w:szCs w:val="24"/>
        </w:rPr>
        <w:t xml:space="preserve">. She inadvertently added his purchases to the first customer’s unpaid total and charged him for both purchases. </w:t>
      </w:r>
      <w:r w:rsidR="004F7A4E">
        <w:rPr>
          <w:rFonts w:ascii="Bookman Old Style" w:hAnsi="Bookman Old Style"/>
          <w:snapToGrid/>
          <w:szCs w:val="24"/>
        </w:rPr>
        <w:t xml:space="preserve">Office staff had to fix the second customer’s transaction and refund him for the </w:t>
      </w:r>
      <w:r w:rsidR="00391AEF">
        <w:rPr>
          <w:rFonts w:ascii="Bookman Old Style" w:hAnsi="Bookman Old Style"/>
          <w:snapToGrid/>
          <w:szCs w:val="24"/>
        </w:rPr>
        <w:t xml:space="preserve">incorrect </w:t>
      </w:r>
      <w:r w:rsidR="004F7A4E">
        <w:rPr>
          <w:rFonts w:ascii="Bookman Old Style" w:hAnsi="Bookman Old Style"/>
          <w:snapToGrid/>
          <w:szCs w:val="24"/>
        </w:rPr>
        <w:t xml:space="preserve">amount.  The employer </w:t>
      </w:r>
      <w:r w:rsidR="004877A6">
        <w:rPr>
          <w:rFonts w:ascii="Bookman Old Style" w:hAnsi="Bookman Old Style"/>
          <w:snapToGrid/>
          <w:szCs w:val="24"/>
        </w:rPr>
        <w:t xml:space="preserve">later </w:t>
      </w:r>
      <w:proofErr w:type="gramStart"/>
      <w:r w:rsidR="004F7A4E">
        <w:rPr>
          <w:rFonts w:ascii="Bookman Old Style" w:hAnsi="Bookman Old Style"/>
          <w:snapToGrid/>
          <w:szCs w:val="24"/>
        </w:rPr>
        <w:t>approached</w:t>
      </w:r>
      <w:proofErr w:type="gramEnd"/>
      <w:r w:rsidR="004F7A4E">
        <w:rPr>
          <w:rFonts w:ascii="Bookman Old Style" w:hAnsi="Bookman Old Style"/>
          <w:snapToGrid/>
          <w:szCs w:val="24"/>
        </w:rPr>
        <w:t xml:space="preserve"> the first customer in the store and explained the situation and </w:t>
      </w:r>
      <w:r w:rsidR="00391AEF">
        <w:rPr>
          <w:rFonts w:ascii="Bookman Old Style" w:hAnsi="Bookman Old Style"/>
          <w:snapToGrid/>
          <w:szCs w:val="24"/>
        </w:rPr>
        <w:t>the customer</w:t>
      </w:r>
      <w:r w:rsidR="004F7A4E">
        <w:rPr>
          <w:rFonts w:ascii="Bookman Old Style" w:hAnsi="Bookman Old Style"/>
          <w:snapToGrid/>
          <w:szCs w:val="24"/>
        </w:rPr>
        <w:t xml:space="preserve"> paid for her previous purchase. The claimant was warned </w:t>
      </w:r>
      <w:r w:rsidR="007859B7">
        <w:rPr>
          <w:rFonts w:ascii="Bookman Old Style" w:hAnsi="Bookman Old Style"/>
          <w:snapToGrid/>
          <w:szCs w:val="24"/>
        </w:rPr>
        <w:t xml:space="preserve">by the general manager </w:t>
      </w:r>
      <w:r w:rsidR="004F7A4E">
        <w:rPr>
          <w:rFonts w:ascii="Bookman Old Style" w:hAnsi="Bookman Old Style"/>
          <w:snapToGrid/>
          <w:szCs w:val="24"/>
        </w:rPr>
        <w:t xml:space="preserve">that another such error would lead to her termination. </w:t>
      </w:r>
    </w:p>
    <w:p w:rsidR="0016206D" w:rsidRDefault="004F7A4E" w:rsidP="004F7A4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Following this, a customer wrote a check to purchase a pack of cigarettes and his check was not honored. The customer then left with the cigarettes</w:t>
      </w:r>
      <w:r w:rsidR="00391AEF">
        <w:rPr>
          <w:rFonts w:ascii="Bookman Old Style" w:hAnsi="Bookman Old Style"/>
          <w:snapToGrid/>
          <w:szCs w:val="24"/>
        </w:rPr>
        <w:t xml:space="preserve"> anyway</w:t>
      </w:r>
      <w:r>
        <w:rPr>
          <w:rFonts w:ascii="Bookman Old Style" w:hAnsi="Bookman Old Style"/>
          <w:snapToGrid/>
          <w:szCs w:val="24"/>
        </w:rPr>
        <w:t xml:space="preserve">. The claimant paid for the cigarettes herself, because she did not want to get in trouble for the loss. Another customer attempted to purchase a gift card and his payment </w:t>
      </w:r>
      <w:r>
        <w:rPr>
          <w:rFonts w:ascii="Bookman Old Style" w:hAnsi="Bookman Old Style"/>
          <w:snapToGrid/>
          <w:szCs w:val="24"/>
        </w:rPr>
        <w:lastRenderedPageBreak/>
        <w:t xml:space="preserve">was declined.  The claimant paid for the customer’s gift card because he was known to her and she felt sorry for him. </w:t>
      </w:r>
    </w:p>
    <w:p w:rsidR="004F7A4E" w:rsidRDefault="004F7A4E" w:rsidP="004F7A4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March 17, 2020, the claimant was waiting for someone to relieve her </w:t>
      </w:r>
      <w:r w:rsidR="007859B7">
        <w:rPr>
          <w:rFonts w:ascii="Bookman Old Style" w:hAnsi="Bookman Old Style"/>
          <w:snapToGrid/>
          <w:szCs w:val="24"/>
        </w:rPr>
        <w:t xml:space="preserve">at the register </w:t>
      </w:r>
      <w:r>
        <w:rPr>
          <w:rFonts w:ascii="Bookman Old Style" w:hAnsi="Bookman Old Style"/>
          <w:snapToGrid/>
          <w:szCs w:val="24"/>
        </w:rPr>
        <w:t xml:space="preserve">so she could take a break. She rang up a customer but did not complete the </w:t>
      </w:r>
      <w:r w:rsidR="007859B7">
        <w:rPr>
          <w:rFonts w:ascii="Bookman Old Style" w:hAnsi="Bookman Old Style"/>
          <w:snapToGrid/>
          <w:szCs w:val="24"/>
        </w:rPr>
        <w:t xml:space="preserve">customer’s </w:t>
      </w:r>
      <w:r>
        <w:rPr>
          <w:rFonts w:ascii="Bookman Old Style" w:hAnsi="Bookman Old Style"/>
          <w:snapToGrid/>
          <w:szCs w:val="24"/>
        </w:rPr>
        <w:t xml:space="preserve">payment </w:t>
      </w:r>
      <w:r w:rsidR="007859B7">
        <w:rPr>
          <w:rFonts w:ascii="Bookman Old Style" w:hAnsi="Bookman Old Style"/>
          <w:snapToGrid/>
          <w:szCs w:val="24"/>
        </w:rPr>
        <w:t xml:space="preserve">transaction </w:t>
      </w:r>
      <w:r>
        <w:rPr>
          <w:rFonts w:ascii="Bookman Old Style" w:hAnsi="Bookman Old Style"/>
          <w:snapToGrid/>
          <w:szCs w:val="24"/>
        </w:rPr>
        <w:t xml:space="preserve">because she was distracted by her need to use the bathroom and to eat. The customer </w:t>
      </w:r>
      <w:r w:rsidR="007859B7">
        <w:rPr>
          <w:rFonts w:ascii="Bookman Old Style" w:hAnsi="Bookman Old Style"/>
          <w:snapToGrid/>
          <w:szCs w:val="24"/>
        </w:rPr>
        <w:t>refused a receipt and left.  The customer</w:t>
      </w:r>
      <w:r>
        <w:rPr>
          <w:rFonts w:ascii="Bookman Old Style" w:hAnsi="Bookman Old Style"/>
          <w:snapToGrid/>
          <w:szCs w:val="24"/>
        </w:rPr>
        <w:t xml:space="preserve"> then returned and asked for a receipt. The claimant had </w:t>
      </w:r>
      <w:r w:rsidR="0019784E">
        <w:rPr>
          <w:rFonts w:ascii="Bookman Old Style" w:hAnsi="Bookman Old Style"/>
          <w:snapToGrid/>
          <w:szCs w:val="24"/>
        </w:rPr>
        <w:t>already begun c</w:t>
      </w:r>
      <w:r w:rsidR="007859B7">
        <w:rPr>
          <w:rFonts w:ascii="Bookman Old Style" w:hAnsi="Bookman Old Style"/>
          <w:snapToGrid/>
          <w:szCs w:val="24"/>
        </w:rPr>
        <w:t>hecking out another customer. While attempting to provide a receipt, the claimant</w:t>
      </w:r>
      <w:r w:rsidR="0019784E">
        <w:rPr>
          <w:rFonts w:ascii="Bookman Old Style" w:hAnsi="Bookman Old Style"/>
          <w:snapToGrid/>
          <w:szCs w:val="24"/>
        </w:rPr>
        <w:t xml:space="preserve"> pushed a button on the register and both purchases were combined and charged to one customer. Office staff had to help re-ring both purchases and properly reimburse and charge the customers.  </w:t>
      </w:r>
    </w:p>
    <w:p w:rsidR="00391AEF" w:rsidRPr="00391AEF" w:rsidRDefault="007859B7" w:rsidP="00391AE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general manager considered that the claimant had made a second similar error after her warning in January.  The error</w:t>
      </w:r>
      <w:r w:rsidR="00391AEF">
        <w:rPr>
          <w:rFonts w:ascii="Bookman Old Style" w:hAnsi="Bookman Old Style"/>
          <w:snapToGrid/>
          <w:szCs w:val="24"/>
        </w:rPr>
        <w:t>s</w:t>
      </w:r>
      <w:r>
        <w:rPr>
          <w:rFonts w:ascii="Bookman Old Style" w:hAnsi="Bookman Old Style"/>
          <w:snapToGrid/>
          <w:szCs w:val="24"/>
        </w:rPr>
        <w:t xml:space="preserve"> caused inconvenience to the customers </w:t>
      </w:r>
      <w:r w:rsidR="00391AEF">
        <w:rPr>
          <w:rFonts w:ascii="Bookman Old Style" w:hAnsi="Bookman Old Style"/>
          <w:snapToGrid/>
          <w:szCs w:val="24"/>
        </w:rPr>
        <w:t>and may have caused the</w:t>
      </w:r>
      <w:r>
        <w:rPr>
          <w:rFonts w:ascii="Bookman Old Style" w:hAnsi="Bookman Old Style"/>
          <w:snapToGrid/>
          <w:szCs w:val="24"/>
        </w:rPr>
        <w:t xml:space="preserve"> incorrect purchase amounts to be unavailable </w:t>
      </w:r>
      <w:r w:rsidR="0098254D">
        <w:rPr>
          <w:rFonts w:ascii="Bookman Old Style" w:hAnsi="Bookman Old Style"/>
          <w:snapToGrid/>
          <w:szCs w:val="24"/>
        </w:rPr>
        <w:t>in the customer’s</w:t>
      </w:r>
      <w:r w:rsidR="00391AEF">
        <w:rPr>
          <w:rFonts w:ascii="Bookman Old Style" w:hAnsi="Bookman Old Style"/>
          <w:snapToGrid/>
          <w:szCs w:val="24"/>
        </w:rPr>
        <w:t xml:space="preserve"> bank accounts </w:t>
      </w:r>
      <w:r>
        <w:rPr>
          <w:rFonts w:ascii="Bookman Old Style" w:hAnsi="Bookman Old Style"/>
          <w:snapToGrid/>
          <w:szCs w:val="24"/>
        </w:rPr>
        <w:t xml:space="preserve">for several days until the charges were corrected. Customers experiencing the errors could become dissatisfied with the employer and choose to shop elsewhere.  Considerable staff time was required to fix the errors and correct the employer’s records. Immediately after the </w:t>
      </w:r>
      <w:r w:rsidR="0098254D">
        <w:rPr>
          <w:rFonts w:ascii="Bookman Old Style" w:hAnsi="Bookman Old Style"/>
          <w:snapToGrid/>
          <w:szCs w:val="24"/>
        </w:rPr>
        <w:t xml:space="preserve">second </w:t>
      </w:r>
      <w:r>
        <w:rPr>
          <w:rFonts w:ascii="Bookman Old Style" w:hAnsi="Bookman Old Style"/>
          <w:snapToGrid/>
          <w:szCs w:val="24"/>
        </w:rPr>
        <w:t>incident, t</w:t>
      </w:r>
      <w:r w:rsidR="0019784E">
        <w:rPr>
          <w:rFonts w:ascii="Bookman Old Style" w:hAnsi="Bookman Old Style"/>
          <w:snapToGrid/>
          <w:szCs w:val="24"/>
        </w:rPr>
        <w:t xml:space="preserve">he claimant was asked to meet with the general manager in his office. She requested permission to use the bathroom and eat something and then </w:t>
      </w:r>
      <w:r>
        <w:rPr>
          <w:rFonts w:ascii="Bookman Old Style" w:hAnsi="Bookman Old Style"/>
          <w:snapToGrid/>
          <w:szCs w:val="24"/>
        </w:rPr>
        <w:t>met with the general manager, who</w:t>
      </w:r>
      <w:r w:rsidR="0019784E">
        <w:rPr>
          <w:rFonts w:ascii="Bookman Old Style" w:hAnsi="Bookman Old Style"/>
          <w:snapToGrid/>
          <w:szCs w:val="24"/>
        </w:rPr>
        <w:t xml:space="preserve"> advised </w:t>
      </w:r>
      <w:r>
        <w:rPr>
          <w:rFonts w:ascii="Bookman Old Style" w:hAnsi="Bookman Old Style"/>
          <w:snapToGrid/>
          <w:szCs w:val="24"/>
        </w:rPr>
        <w:t>the claimant</w:t>
      </w:r>
      <w:r w:rsidR="0019784E">
        <w:rPr>
          <w:rFonts w:ascii="Bookman Old Style" w:hAnsi="Bookman Old Style"/>
          <w:snapToGrid/>
          <w:szCs w:val="24"/>
        </w:rPr>
        <w:t xml:space="preserve"> that she was discharged for a second cash register error after warning. </w:t>
      </w: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proofErr w:type="gramStart"/>
      <w:r w:rsidRPr="00FB77CC">
        <w:rPr>
          <w:rFonts w:ascii="Bookman Old Style" w:hAnsi="Bookman Old Style"/>
          <w:szCs w:val="24"/>
        </w:rPr>
        <w:t>was</w:t>
      </w:r>
      <w:proofErr w:type="gramEnd"/>
      <w:r w:rsidRPr="00FB77CC">
        <w:rPr>
          <w:rFonts w:ascii="Bookman Old Style" w:hAnsi="Bookman Old Style"/>
          <w:szCs w:val="24"/>
        </w:rPr>
        <w:t xml:space="preserve">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w:t>
      </w:r>
      <w:proofErr w:type="gramStart"/>
      <w:r w:rsidR="0016206D" w:rsidRPr="00FB77CC">
        <w:rPr>
          <w:rFonts w:ascii="Bookman Old Style" w:hAnsi="Bookman Old Style"/>
          <w:szCs w:val="24"/>
        </w:rPr>
        <w:t>)(</w:t>
      </w:r>
      <w:proofErr w:type="gramEnd"/>
      <w:r w:rsidR="0016206D" w:rsidRPr="00FB77CC">
        <w:rPr>
          <w:rFonts w:ascii="Bookman Old Style" w:hAnsi="Bookman Old Style"/>
          <w:szCs w:val="24"/>
        </w:rPr>
        <w:t>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 xml:space="preserve">ful violation of reasonable work rules, or deliberate violation </w:t>
      </w:r>
      <w:r w:rsidR="0016206D" w:rsidRPr="00FB77CC">
        <w:rPr>
          <w:rFonts w:ascii="Bookman Old Style" w:hAnsi="Bookman Old Style"/>
          <w:szCs w:val="24"/>
        </w:rPr>
        <w:lastRenderedPageBreak/>
        <w:t>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FB63FE" w:rsidRDefault="00FB63FE" w:rsidP="00FB63FE">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was discharged for m</w:t>
      </w:r>
      <w:r w:rsidR="005311D7">
        <w:rPr>
          <w:rFonts w:ascii="Bookman Old Style" w:hAnsi="Bookman Old Style"/>
          <w:szCs w:val="24"/>
        </w:rPr>
        <w:t xml:space="preserve">aking a second error in completing a customer’s payment transaction after a purchase, resulting in customers being charged incorrectly. </w:t>
      </w:r>
    </w:p>
    <w:p w:rsidR="00FB63FE" w:rsidRDefault="00FB63FE" w:rsidP="00FB63FE">
      <w:pPr>
        <w:rPr>
          <w:rFonts w:ascii="Bookman Old Style" w:hAnsi="Bookman Old Style"/>
          <w:i/>
          <w:szCs w:val="24"/>
        </w:rPr>
      </w:pPr>
    </w:p>
    <w:p w:rsidR="00FB63FE" w:rsidRPr="009500EB" w:rsidRDefault="00FB63FE" w:rsidP="00FB63FE">
      <w:pPr>
        <w:ind w:left="720"/>
        <w:rPr>
          <w:rFonts w:ascii="Bookman Old Style" w:hAnsi="Bookman Old Style"/>
          <w:i/>
          <w:szCs w:val="24"/>
        </w:rPr>
      </w:pPr>
      <w:r w:rsidRPr="009500EB">
        <w:rPr>
          <w:rFonts w:ascii="Bookman Old Style" w:hAnsi="Bookman Old Style"/>
          <w:i/>
          <w:szCs w:val="24"/>
        </w:rPr>
        <w:t>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hand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 xml:space="preserve">Boynton Cab Co. v. </w:t>
      </w:r>
      <w:proofErr w:type="spellStart"/>
      <w:r w:rsidRPr="009500EB">
        <w:rPr>
          <w:rFonts w:ascii="Bookman Old Style" w:hAnsi="Bookman Old Style"/>
          <w:i/>
          <w:szCs w:val="24"/>
          <w:u w:val="single"/>
        </w:rPr>
        <w:t>Neubeck</w:t>
      </w:r>
      <w:proofErr w:type="spellEnd"/>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rsidR="00FB63FE" w:rsidRPr="00EE7308" w:rsidRDefault="00FB63FE" w:rsidP="00FB63FE">
      <w:pPr>
        <w:ind w:left="720"/>
        <w:rPr>
          <w:rFonts w:ascii="Bookman Old Style" w:hAnsi="Bookman Old Style"/>
          <w:szCs w:val="24"/>
        </w:rPr>
      </w:pPr>
    </w:p>
    <w:p w:rsidR="00857E01" w:rsidRDefault="00857E01" w:rsidP="00FB63FE">
      <w:pPr>
        <w:rPr>
          <w:rFonts w:ascii="Bookman Old Style" w:hAnsi="Bookman Old Style"/>
          <w:szCs w:val="24"/>
        </w:rPr>
      </w:pPr>
      <w:r>
        <w:rPr>
          <w:rFonts w:ascii="Bookman Old Style" w:hAnsi="Bookman Old Style"/>
          <w:szCs w:val="24"/>
        </w:rPr>
        <w:t>The claimant made two errors that caused harm to the employer’s interests in terms of cust</w:t>
      </w:r>
      <w:r w:rsidR="005311D7">
        <w:rPr>
          <w:rFonts w:ascii="Bookman Old Style" w:hAnsi="Bookman Old Style"/>
          <w:szCs w:val="24"/>
        </w:rPr>
        <w:t>omer satisfaction and lo</w:t>
      </w:r>
      <w:r>
        <w:rPr>
          <w:rFonts w:ascii="Bookman Old Style" w:hAnsi="Bookman Old Style"/>
          <w:szCs w:val="24"/>
        </w:rPr>
        <w:t xml:space="preserve">st work time.  Her </w:t>
      </w:r>
      <w:r w:rsidR="005311D7">
        <w:rPr>
          <w:rFonts w:ascii="Bookman Old Style" w:hAnsi="Bookman Old Style"/>
          <w:szCs w:val="24"/>
        </w:rPr>
        <w:t>final error</w:t>
      </w:r>
      <w:r>
        <w:rPr>
          <w:rFonts w:ascii="Bookman Old Style" w:hAnsi="Bookman Old Style"/>
          <w:szCs w:val="24"/>
        </w:rPr>
        <w:t xml:space="preserve"> oc</w:t>
      </w:r>
      <w:r w:rsidR="005311D7">
        <w:rPr>
          <w:rFonts w:ascii="Bookman Old Style" w:hAnsi="Bookman Old Style"/>
          <w:szCs w:val="24"/>
        </w:rPr>
        <w:t xml:space="preserve">curred when she was distracted by her bodily needs. The claimant was aware that her job was in jeopardy and she was trying to limit harm to the employer, including paying for cigarettes taken by a customer so she would not be blamed for the loss.  </w:t>
      </w:r>
    </w:p>
    <w:p w:rsidR="005311D7" w:rsidRDefault="005311D7" w:rsidP="00FB63FE">
      <w:pPr>
        <w:rPr>
          <w:rFonts w:ascii="Bookman Old Style" w:hAnsi="Bookman Old Style"/>
          <w:szCs w:val="24"/>
        </w:rPr>
      </w:pPr>
    </w:p>
    <w:p w:rsidR="00FB63FE" w:rsidRDefault="00857E01" w:rsidP="00FB63FE">
      <w:pPr>
        <w:rPr>
          <w:rFonts w:ascii="Bookman Old Style" w:hAnsi="Bookman Old Style"/>
          <w:szCs w:val="24"/>
        </w:rPr>
      </w:pPr>
      <w:r>
        <w:rPr>
          <w:rFonts w:ascii="Bookman Old Style" w:hAnsi="Bookman Old Style"/>
          <w:szCs w:val="24"/>
        </w:rPr>
        <w:t>The Tribunal does not dispute an employer’s right to discharge a worker who fails to meet its standards. However, not all performance failures constitute misconduct. The</w:t>
      </w:r>
      <w:r w:rsidR="005311D7">
        <w:rPr>
          <w:rFonts w:ascii="Bookman Old Style" w:hAnsi="Bookman Old Style"/>
          <w:szCs w:val="24"/>
        </w:rPr>
        <w:t xml:space="preserve"> claimant’s errors did not show an intentional and substantial disregard of the employer’s interests, t</w:t>
      </w:r>
      <w:r w:rsidR="00FB63FE">
        <w:rPr>
          <w:rFonts w:ascii="Bookman Old Style" w:hAnsi="Bookman Old Style"/>
          <w:szCs w:val="24"/>
        </w:rPr>
        <w:t xml:space="preserve">herefore, </w:t>
      </w:r>
      <w:r w:rsidR="005311D7">
        <w:rPr>
          <w:rFonts w:ascii="Bookman Old Style" w:hAnsi="Bookman Old Style"/>
          <w:szCs w:val="24"/>
        </w:rPr>
        <w:t>her discharge was</w:t>
      </w:r>
      <w:r w:rsidR="00FB63FE">
        <w:rPr>
          <w:rFonts w:ascii="Bookman Old Style" w:hAnsi="Bookman Old Style"/>
          <w:szCs w:val="24"/>
        </w:rPr>
        <w:t xml:space="preserve"> for reasons other than misconduct connected with </w:t>
      </w:r>
      <w:r w:rsidR="0098254D">
        <w:rPr>
          <w:rFonts w:ascii="Bookman Old Style" w:hAnsi="Bookman Old Style"/>
          <w:szCs w:val="24"/>
        </w:rPr>
        <w:t>the work and the penalties of              AS 23.20.379 are not appropriate.</w:t>
      </w:r>
      <w:r w:rsidR="00FB63FE">
        <w:rPr>
          <w:rFonts w:ascii="Bookman Old Style" w:hAnsi="Bookman Old Style"/>
          <w:szCs w:val="24"/>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Default="0016206D" w:rsidP="00FB77CC">
      <w:pPr>
        <w:tabs>
          <w:tab w:val="left" w:pos="-1440"/>
          <w:tab w:val="left" w:pos="-720"/>
        </w:tabs>
        <w:suppressAutoHyphens/>
        <w:ind w:right="-360"/>
        <w:rPr>
          <w:rFonts w:ascii="Bookman Old Style" w:hAnsi="Bookman Old Style"/>
          <w:szCs w:val="24"/>
        </w:rPr>
      </w:pPr>
    </w:p>
    <w:p w:rsidR="005311D7" w:rsidRDefault="005311D7" w:rsidP="00FB77CC">
      <w:pPr>
        <w:tabs>
          <w:tab w:val="left" w:pos="-1440"/>
          <w:tab w:val="left" w:pos="-720"/>
        </w:tabs>
        <w:suppressAutoHyphens/>
        <w:ind w:right="-360"/>
        <w:rPr>
          <w:rFonts w:ascii="Bookman Old Style" w:hAnsi="Bookman Old Style"/>
          <w:szCs w:val="24"/>
        </w:rPr>
      </w:pPr>
    </w:p>
    <w:p w:rsidR="005311D7" w:rsidRPr="00FB77CC" w:rsidRDefault="005311D7"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FB77CC" w:rsidRDefault="00FB77CC" w:rsidP="00FB77CC">
      <w:pPr>
        <w:tabs>
          <w:tab w:val="left" w:pos="-1440"/>
          <w:tab w:val="left" w:pos="-720"/>
        </w:tabs>
        <w:suppressAutoHyphens/>
        <w:ind w:right="-360"/>
        <w:rPr>
          <w:rFonts w:ascii="Bookman Old Style" w:hAnsi="Bookman Old Style"/>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311D7">
        <w:rPr>
          <w:rFonts w:ascii="Bookman Old Style" w:hAnsi="Bookman Old Style"/>
          <w:szCs w:val="24"/>
        </w:rPr>
        <w:t>April 28, 2020</w:t>
      </w:r>
      <w:r w:rsidRPr="00E1431E">
        <w:rPr>
          <w:rFonts w:ascii="Bookman Old Style" w:hAnsi="Bookman Old Style"/>
        </w:rPr>
        <w:t xml:space="preserve"> is </w:t>
      </w:r>
      <w:r w:rsidR="005311D7">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005311D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5311D7">
        <w:rPr>
          <w:rFonts w:ascii="Bookman Old Style" w:hAnsi="Bookman Old Style"/>
          <w:szCs w:val="24"/>
        </w:rPr>
        <w:t>March 21, 2020 through April 25, 2020</w:t>
      </w:r>
      <w:r w:rsidRPr="00E1431E">
        <w:rPr>
          <w:rFonts w:ascii="Bookman Old Style" w:hAnsi="Bookman Old Style"/>
        </w:rPr>
        <w:t>. The three weeks are</w:t>
      </w:r>
      <w:r w:rsidR="005311D7">
        <w:rPr>
          <w:rFonts w:ascii="Bookman Old Style" w:hAnsi="Bookman Old Style"/>
        </w:rPr>
        <w:t xml:space="preserve"> not</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w:t>
      </w:r>
      <w:r w:rsidR="005311D7">
        <w:rPr>
          <w:rFonts w:ascii="Bookman Old Style" w:hAnsi="Bookman Old Style"/>
        </w:rPr>
        <w:t xml:space="preserve"> determination does not exclude the claimant from eligibility</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rsidR="00FB77CC" w:rsidRDefault="00FB77CC" w:rsidP="00FB77CC"/>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5311D7">
        <w:rPr>
          <w:rFonts w:ascii="Bookman Old Style" w:hAnsi="Bookman Old Style"/>
          <w:szCs w:val="24"/>
        </w:rPr>
        <w:t>June 3, 2020</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5311D7">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13" w:rsidRDefault="00E46013">
      <w:pPr>
        <w:widowControl/>
        <w:spacing w:line="20" w:lineRule="exact"/>
      </w:pPr>
    </w:p>
  </w:endnote>
  <w:endnote w:type="continuationSeparator" w:id="0">
    <w:p w:rsidR="00E46013" w:rsidRDefault="00E46013">
      <w:r>
        <w:t xml:space="preserve"> </w:t>
      </w:r>
    </w:p>
  </w:endnote>
  <w:endnote w:type="continuationNotice" w:id="1">
    <w:p w:rsidR="00E46013" w:rsidRDefault="00E460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13" w:rsidRDefault="00E46013">
      <w:r>
        <w:separator/>
      </w:r>
    </w:p>
  </w:footnote>
  <w:footnote w:type="continuationSeparator" w:id="0">
    <w:p w:rsidR="00E46013" w:rsidRDefault="00E4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4F7A4E">
      <w:rPr>
        <w:rFonts w:ascii="Bookman Old Style" w:hAnsi="Bookman Old Style"/>
      </w:rPr>
      <w:t>20 0470</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C87C6D">
      <w:rPr>
        <w:rStyle w:val="PageNumber"/>
        <w:rFonts w:ascii="Bookman Old Style" w:hAnsi="Bookman Old Style"/>
        <w:noProof/>
      </w:rPr>
      <w:t>4</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13"/>
    <w:rsid w:val="00015E49"/>
    <w:rsid w:val="000421BE"/>
    <w:rsid w:val="00074ABC"/>
    <w:rsid w:val="000B1B0E"/>
    <w:rsid w:val="000C468C"/>
    <w:rsid w:val="0016206D"/>
    <w:rsid w:val="00184E40"/>
    <w:rsid w:val="0019784E"/>
    <w:rsid w:val="001A7E8E"/>
    <w:rsid w:val="001E566D"/>
    <w:rsid w:val="00246F0A"/>
    <w:rsid w:val="002C0A6B"/>
    <w:rsid w:val="0030752B"/>
    <w:rsid w:val="003330EC"/>
    <w:rsid w:val="0037410D"/>
    <w:rsid w:val="00391AEF"/>
    <w:rsid w:val="003A08AE"/>
    <w:rsid w:val="003F54EA"/>
    <w:rsid w:val="00414E35"/>
    <w:rsid w:val="00454952"/>
    <w:rsid w:val="004877A6"/>
    <w:rsid w:val="004F7A4E"/>
    <w:rsid w:val="00527085"/>
    <w:rsid w:val="005311D7"/>
    <w:rsid w:val="005840C2"/>
    <w:rsid w:val="005A25FF"/>
    <w:rsid w:val="005D69D2"/>
    <w:rsid w:val="005E68FF"/>
    <w:rsid w:val="006E4A6A"/>
    <w:rsid w:val="006E67C4"/>
    <w:rsid w:val="007264A1"/>
    <w:rsid w:val="007859B7"/>
    <w:rsid w:val="00803703"/>
    <w:rsid w:val="008071C2"/>
    <w:rsid w:val="00857E01"/>
    <w:rsid w:val="009312D8"/>
    <w:rsid w:val="00960103"/>
    <w:rsid w:val="00965B24"/>
    <w:rsid w:val="0098254D"/>
    <w:rsid w:val="009E68A0"/>
    <w:rsid w:val="00A775FC"/>
    <w:rsid w:val="00A94C46"/>
    <w:rsid w:val="00AC29BB"/>
    <w:rsid w:val="00AC4900"/>
    <w:rsid w:val="00BE5A90"/>
    <w:rsid w:val="00C12590"/>
    <w:rsid w:val="00C841ED"/>
    <w:rsid w:val="00C87C6D"/>
    <w:rsid w:val="00CB34CC"/>
    <w:rsid w:val="00D1304C"/>
    <w:rsid w:val="00DE12B1"/>
    <w:rsid w:val="00DF3786"/>
    <w:rsid w:val="00E1431E"/>
    <w:rsid w:val="00E1587B"/>
    <w:rsid w:val="00E20135"/>
    <w:rsid w:val="00E46013"/>
    <w:rsid w:val="00E460EE"/>
    <w:rsid w:val="00FB63F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4C2488"/>
  <w15:chartTrackingRefBased/>
  <w15:docId w15:val="{9021C883-EA58-478E-9C4E-3901C1B5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1147</Words>
  <Characters>6175</Characters>
  <Application>Microsoft Office Word</Application>
  <DocSecurity>0</DocSecurity>
  <Lines>162</Lines>
  <Paragraphs>42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2020-06-04T00:29:00Z</dcterms:created>
  <dcterms:modified xsi:type="dcterms:W3CDTF">2020-06-04T00:29:00Z</dcterms:modified>
</cp:coreProperties>
</file>