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F52A75"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265791">
        <w:rPr>
          <w:rFonts w:ascii="Bookman Old Style" w:hAnsi="Bookman Old Style"/>
          <w:szCs w:val="24"/>
        </w:rPr>
        <w:t>20 0758</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265791">
        <w:rPr>
          <w:rFonts w:ascii="Bookman Old Style" w:hAnsi="Bookman Old Style"/>
          <w:szCs w:val="24"/>
        </w:rPr>
        <w:t>July 16,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265791" w:rsidRPr="00265791" w:rsidRDefault="00265791" w:rsidP="00265791">
      <w:pPr>
        <w:widowControl/>
        <w:tabs>
          <w:tab w:val="left" w:pos="-1440"/>
          <w:tab w:val="left" w:pos="-720"/>
          <w:tab w:val="left" w:pos="0"/>
          <w:tab w:val="left" w:pos="5760"/>
        </w:tabs>
        <w:suppressAutoHyphens/>
        <w:ind w:right="-360"/>
        <w:rPr>
          <w:rFonts w:ascii="Bookman Old Style" w:hAnsi="Bookman Old Style"/>
          <w:szCs w:val="24"/>
        </w:rPr>
      </w:pPr>
      <w:r w:rsidRPr="00265791">
        <w:rPr>
          <w:rFonts w:ascii="Bookman Old Style" w:hAnsi="Bookman Old Style"/>
          <w:szCs w:val="24"/>
        </w:rPr>
        <w:t>TRACY PABEL</w:t>
      </w:r>
      <w:r>
        <w:rPr>
          <w:rFonts w:ascii="Bookman Old Style" w:hAnsi="Bookman Old Style"/>
          <w:szCs w:val="24"/>
        </w:rPr>
        <w:tab/>
      </w:r>
      <w:r w:rsidRPr="00265791">
        <w:rPr>
          <w:rFonts w:ascii="Bookman Old Style" w:hAnsi="Bookman Old Style"/>
          <w:szCs w:val="24"/>
        </w:rPr>
        <w:t>STEWART TITLE COMPANY</w:t>
      </w:r>
    </w:p>
    <w:p w:rsidR="00265791" w:rsidRPr="00265791" w:rsidRDefault="00265791" w:rsidP="00265791">
      <w:pPr>
        <w:widowControl/>
        <w:tabs>
          <w:tab w:val="left" w:pos="-1440"/>
          <w:tab w:val="left" w:pos="-720"/>
          <w:tab w:val="left" w:pos="0"/>
          <w:tab w:val="left" w:pos="5760"/>
        </w:tabs>
        <w:suppressAutoHyphens/>
        <w:ind w:right="-360"/>
        <w:rPr>
          <w:rFonts w:ascii="Bookman Old Style" w:hAnsi="Bookman Old Style"/>
          <w:szCs w:val="24"/>
        </w:rPr>
      </w:pPr>
      <w:r w:rsidRPr="00265791">
        <w:rPr>
          <w:rFonts w:ascii="Bookman Old Style" w:hAnsi="Bookman Old Style"/>
          <w:szCs w:val="24"/>
        </w:rPr>
        <w:t>11411 E CRIMSONVIEW DR</w:t>
      </w:r>
      <w:r>
        <w:rPr>
          <w:rFonts w:ascii="Bookman Old Style" w:hAnsi="Bookman Old Style"/>
          <w:szCs w:val="24"/>
        </w:rPr>
        <w:tab/>
        <w:t>TALX</w:t>
      </w:r>
    </w:p>
    <w:p w:rsidR="00441439" w:rsidRDefault="00265791" w:rsidP="00D82DF6">
      <w:pPr>
        <w:widowControl/>
        <w:tabs>
          <w:tab w:val="left" w:pos="-1440"/>
          <w:tab w:val="left" w:pos="-720"/>
          <w:tab w:val="left" w:pos="0"/>
          <w:tab w:val="left" w:pos="5760"/>
        </w:tabs>
        <w:suppressAutoHyphens/>
        <w:ind w:right="-360"/>
        <w:rPr>
          <w:rFonts w:ascii="Bookman Old Style" w:hAnsi="Bookman Old Style"/>
          <w:szCs w:val="24"/>
        </w:rPr>
      </w:pPr>
      <w:r w:rsidRPr="00265791">
        <w:rPr>
          <w:rFonts w:ascii="Bookman Old Style" w:hAnsi="Bookman Old Style"/>
          <w:szCs w:val="24"/>
        </w:rPr>
        <w:t>PALMER</w:t>
      </w:r>
      <w:r>
        <w:rPr>
          <w:rFonts w:ascii="Bookman Old Style" w:hAnsi="Bookman Old Style"/>
          <w:szCs w:val="24"/>
        </w:rPr>
        <w:t>, AK 99645-</w:t>
      </w:r>
      <w:r w:rsidRPr="00265791">
        <w:rPr>
          <w:rFonts w:ascii="Bookman Old Style" w:hAnsi="Bookman Old Style"/>
          <w:szCs w:val="24"/>
        </w:rPr>
        <w:t>9306</w:t>
      </w:r>
      <w:r w:rsidR="00441439" w:rsidRPr="00D82DF6">
        <w:rPr>
          <w:rFonts w:ascii="Bookman Old Style" w:hAnsi="Bookman Old Style"/>
          <w:szCs w:val="24"/>
        </w:rPr>
        <w:tab/>
      </w:r>
      <w:r w:rsidRPr="00265791">
        <w:rPr>
          <w:rFonts w:ascii="Bookman Old Style" w:hAnsi="Bookman Old Style"/>
          <w:szCs w:val="24"/>
        </w:rPr>
        <w:t>PO BOX 283</w:t>
      </w:r>
    </w:p>
    <w:p w:rsidR="00265791" w:rsidRDefault="00265791"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SAINT LOUIS, MO 63166-</w:t>
      </w:r>
      <w:r w:rsidRPr="00265791">
        <w:rPr>
          <w:rFonts w:ascii="Bookman Old Style" w:hAnsi="Bookman Old Style"/>
          <w:szCs w:val="24"/>
        </w:rPr>
        <w:t>0283</w:t>
      </w:r>
    </w:p>
    <w:p w:rsidR="002E5611" w:rsidRPr="00D82DF6" w:rsidRDefault="002E5611"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265791"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Tracy </w:t>
      </w:r>
      <w:proofErr w:type="spellStart"/>
      <w:r>
        <w:rPr>
          <w:rFonts w:ascii="Bookman Old Style" w:hAnsi="Bookman Old Style"/>
          <w:szCs w:val="24"/>
        </w:rPr>
        <w:t>Pabel</w:t>
      </w:r>
      <w:proofErr w:type="spellEnd"/>
      <w:r w:rsidR="00441439" w:rsidRPr="00D82DF6">
        <w:rPr>
          <w:rFonts w:ascii="Bookman Old Style" w:hAnsi="Bookman Old Style"/>
          <w:szCs w:val="24"/>
        </w:rPr>
        <w:tab/>
      </w:r>
      <w:r>
        <w:rPr>
          <w:rFonts w:ascii="Bookman Old Style" w:hAnsi="Bookman Old Style"/>
          <w:szCs w:val="24"/>
        </w:rPr>
        <w:t>None</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265791">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265791">
        <w:rPr>
          <w:rFonts w:ascii="Bookman Old Style" w:hAnsi="Bookman Old Style"/>
          <w:snapToGrid/>
          <w:szCs w:val="24"/>
        </w:rPr>
        <w:t>June 10,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265791">
        <w:rPr>
          <w:rFonts w:ascii="Bookman Old Style" w:hAnsi="Bookman Old Style"/>
          <w:snapToGrid/>
          <w:szCs w:val="24"/>
        </w:rPr>
        <w:t>November 1, 2019</w:t>
      </w:r>
      <w:r w:rsidRPr="00D82DF6">
        <w:rPr>
          <w:rFonts w:ascii="Bookman Old Style" w:hAnsi="Bookman Old Style"/>
          <w:snapToGrid/>
          <w:szCs w:val="24"/>
        </w:rPr>
        <w:t xml:space="preserve">. </w:t>
      </w:r>
      <w:r w:rsidR="00265791">
        <w:rPr>
          <w:rFonts w:ascii="Bookman Old Style" w:hAnsi="Bookman Old Style"/>
          <w:snapToGrid/>
          <w:szCs w:val="24"/>
        </w:rPr>
        <w:t>She</w:t>
      </w:r>
      <w:r w:rsidRPr="00D82DF6">
        <w:rPr>
          <w:rFonts w:ascii="Bookman Old Style" w:hAnsi="Bookman Old Style"/>
          <w:snapToGrid/>
          <w:szCs w:val="24"/>
        </w:rPr>
        <w:t xml:space="preserve"> last worked on </w:t>
      </w:r>
      <w:r w:rsidR="00265791">
        <w:rPr>
          <w:rFonts w:ascii="Bookman Old Style" w:hAnsi="Bookman Old Style"/>
          <w:snapToGrid/>
          <w:szCs w:val="24"/>
        </w:rPr>
        <w:t>April 22, 2020</w:t>
      </w:r>
      <w:r w:rsidRPr="00D82DF6">
        <w:rPr>
          <w:rFonts w:ascii="Bookman Old Style" w:hAnsi="Bookman Old Style"/>
          <w:snapToGrid/>
          <w:szCs w:val="24"/>
        </w:rPr>
        <w:t xml:space="preserve">. At that time, </w:t>
      </w:r>
      <w:r w:rsidR="00265791">
        <w:rPr>
          <w:rFonts w:ascii="Bookman Old Style" w:hAnsi="Bookman Old Style"/>
          <w:snapToGrid/>
          <w:szCs w:val="24"/>
        </w:rPr>
        <w:t>she</w:t>
      </w:r>
      <w:r w:rsidRPr="00D82DF6">
        <w:rPr>
          <w:rFonts w:ascii="Bookman Old Style" w:hAnsi="Bookman Old Style"/>
          <w:snapToGrid/>
          <w:szCs w:val="24"/>
        </w:rPr>
        <w:t xml:space="preserve"> worked </w:t>
      </w:r>
      <w:r w:rsidR="00265791">
        <w:rPr>
          <w:rFonts w:ascii="Bookman Old Style" w:hAnsi="Bookman Old Style"/>
          <w:snapToGrid/>
          <w:szCs w:val="24"/>
        </w:rPr>
        <w:t>full time</w:t>
      </w:r>
      <w:r w:rsidRPr="00D82DF6">
        <w:rPr>
          <w:rFonts w:ascii="Bookman Old Style" w:hAnsi="Bookman Old Style"/>
          <w:snapToGrid/>
          <w:szCs w:val="24"/>
        </w:rPr>
        <w:t xml:space="preserve"> as a</w:t>
      </w:r>
      <w:r w:rsidR="00265791">
        <w:rPr>
          <w:rFonts w:ascii="Bookman Old Style" w:hAnsi="Bookman Old Style"/>
          <w:snapToGrid/>
          <w:szCs w:val="24"/>
        </w:rPr>
        <w:t>n escrow officer</w:t>
      </w:r>
      <w:r w:rsidRPr="00D82DF6">
        <w:rPr>
          <w:rFonts w:ascii="Bookman Old Style" w:hAnsi="Bookman Old Style"/>
          <w:snapToGrid/>
          <w:szCs w:val="24"/>
        </w:rPr>
        <w:t>.</w:t>
      </w:r>
    </w:p>
    <w:p w:rsidR="00D82DF6" w:rsidRDefault="00265791"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In February 2020, the new general man met with claimant for the first time and </w:t>
      </w:r>
      <w:r w:rsidR="002E5611">
        <w:rPr>
          <w:rFonts w:ascii="Bookman Old Style" w:hAnsi="Bookman Old Style"/>
          <w:snapToGrid/>
          <w:szCs w:val="24"/>
        </w:rPr>
        <w:t xml:space="preserve">he immediately </w:t>
      </w:r>
      <w:r>
        <w:rPr>
          <w:rFonts w:ascii="Bookman Old Style" w:hAnsi="Bookman Old Style"/>
          <w:snapToGrid/>
          <w:szCs w:val="24"/>
        </w:rPr>
        <w:t xml:space="preserve">criticized </w:t>
      </w:r>
      <w:r w:rsidR="002E5611">
        <w:rPr>
          <w:rFonts w:ascii="Bookman Old Style" w:hAnsi="Bookman Old Style"/>
          <w:snapToGrid/>
          <w:szCs w:val="24"/>
        </w:rPr>
        <w:t>the claimant’s</w:t>
      </w:r>
      <w:r w:rsidR="002B0066">
        <w:rPr>
          <w:rFonts w:ascii="Bookman Old Style" w:hAnsi="Bookman Old Style"/>
          <w:snapToGrid/>
          <w:szCs w:val="24"/>
        </w:rPr>
        <w:t xml:space="preserve"> clothing </w:t>
      </w:r>
      <w:r>
        <w:rPr>
          <w:rFonts w:ascii="Bookman Old Style" w:hAnsi="Bookman Old Style"/>
          <w:snapToGrid/>
          <w:szCs w:val="24"/>
        </w:rPr>
        <w:t xml:space="preserve">as too casual and </w:t>
      </w:r>
      <w:r w:rsidR="002B0066">
        <w:rPr>
          <w:rFonts w:ascii="Bookman Old Style" w:hAnsi="Bookman Old Style"/>
          <w:snapToGrid/>
          <w:szCs w:val="24"/>
        </w:rPr>
        <w:t xml:space="preserve">told her </w:t>
      </w:r>
      <w:r>
        <w:rPr>
          <w:rFonts w:ascii="Bookman Old Style" w:hAnsi="Bookman Old Style"/>
          <w:snapToGrid/>
          <w:szCs w:val="24"/>
        </w:rPr>
        <w:t xml:space="preserve">she needed to do something with her hair. The claimant believed her clothing </w:t>
      </w:r>
      <w:r w:rsidR="002E5611">
        <w:rPr>
          <w:rFonts w:ascii="Bookman Old Style" w:hAnsi="Bookman Old Style"/>
          <w:snapToGrid/>
          <w:szCs w:val="24"/>
        </w:rPr>
        <w:t>and her hair were</w:t>
      </w:r>
      <w:r w:rsidR="002B0066">
        <w:rPr>
          <w:rFonts w:ascii="Bookman Old Style" w:hAnsi="Bookman Old Style"/>
          <w:snapToGrid/>
          <w:szCs w:val="24"/>
        </w:rPr>
        <w:t xml:space="preserve"> appropriate</w:t>
      </w:r>
      <w:r w:rsidR="002E5611">
        <w:rPr>
          <w:rFonts w:ascii="Bookman Old Style" w:hAnsi="Bookman Old Style"/>
          <w:snapToGrid/>
          <w:szCs w:val="24"/>
        </w:rPr>
        <w:t xml:space="preserve"> for the office</w:t>
      </w:r>
      <w:r w:rsidR="00F52A75">
        <w:rPr>
          <w:rFonts w:ascii="Bookman Old Style" w:hAnsi="Bookman Old Style"/>
          <w:snapToGrid/>
          <w:szCs w:val="24"/>
        </w:rPr>
        <w:t>, but she attempted to improve</w:t>
      </w:r>
      <w:r>
        <w:rPr>
          <w:rFonts w:ascii="Bookman Old Style" w:hAnsi="Bookman Old Style"/>
          <w:snapToGrid/>
          <w:szCs w:val="24"/>
        </w:rPr>
        <w:t xml:space="preserve">. </w:t>
      </w:r>
      <w:r w:rsidR="00180AFE">
        <w:rPr>
          <w:rFonts w:ascii="Bookman Old Style" w:hAnsi="Bookman Old Style"/>
          <w:snapToGrid/>
          <w:szCs w:val="24"/>
        </w:rPr>
        <w:t>In March</w:t>
      </w:r>
      <w:r w:rsidR="002B0066">
        <w:rPr>
          <w:rFonts w:ascii="Bookman Old Style" w:hAnsi="Bookman Old Style"/>
          <w:snapToGrid/>
          <w:szCs w:val="24"/>
        </w:rPr>
        <w:t xml:space="preserve"> 2020</w:t>
      </w:r>
      <w:r w:rsidR="00180AFE">
        <w:rPr>
          <w:rFonts w:ascii="Bookman Old Style" w:hAnsi="Bookman Old Style"/>
          <w:snapToGrid/>
          <w:szCs w:val="24"/>
        </w:rPr>
        <w:t xml:space="preserve">, the manager criticized a photo of the claimant </w:t>
      </w:r>
      <w:r w:rsidR="00F52A75">
        <w:rPr>
          <w:rFonts w:ascii="Bookman Old Style" w:hAnsi="Bookman Old Style"/>
          <w:snapToGrid/>
          <w:szCs w:val="24"/>
        </w:rPr>
        <w:t xml:space="preserve">at work which </w:t>
      </w:r>
      <w:r w:rsidR="00180AFE">
        <w:rPr>
          <w:rFonts w:ascii="Bookman Old Style" w:hAnsi="Bookman Old Style"/>
          <w:snapToGrid/>
          <w:szCs w:val="24"/>
        </w:rPr>
        <w:t xml:space="preserve">was circulated in the office. He said her sweater and pants were not acceptable she was not allowed to wear sweaters at work.  </w:t>
      </w:r>
    </w:p>
    <w:p w:rsidR="00180AFE" w:rsidRDefault="00180AFE"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In early April 2020, the claimant was injured at work when dust was blown into her eye while she was assisting </w:t>
      </w:r>
      <w:r w:rsidR="002E5611">
        <w:rPr>
          <w:rFonts w:ascii="Bookman Old Style" w:hAnsi="Bookman Old Style"/>
          <w:snapToGrid/>
          <w:szCs w:val="24"/>
        </w:rPr>
        <w:t>a customer</w:t>
      </w:r>
      <w:r>
        <w:rPr>
          <w:rFonts w:ascii="Bookman Old Style" w:hAnsi="Bookman Old Style"/>
          <w:snapToGrid/>
          <w:szCs w:val="24"/>
        </w:rPr>
        <w:t xml:space="preserve"> curbside.  The next day</w:t>
      </w:r>
      <w:r w:rsidR="002B0066">
        <w:rPr>
          <w:rFonts w:ascii="Bookman Old Style" w:hAnsi="Bookman Old Style"/>
          <w:snapToGrid/>
          <w:szCs w:val="24"/>
        </w:rPr>
        <w:t>,</w:t>
      </w:r>
      <w:r>
        <w:rPr>
          <w:rFonts w:ascii="Bookman Old Style" w:hAnsi="Bookman Old Style"/>
          <w:snapToGrid/>
          <w:szCs w:val="24"/>
        </w:rPr>
        <w:t xml:space="preserve"> her eye was swollen </w:t>
      </w:r>
      <w:r w:rsidR="002B0066">
        <w:rPr>
          <w:rFonts w:ascii="Bookman Old Style" w:hAnsi="Bookman Old Style"/>
          <w:snapToGrid/>
          <w:szCs w:val="24"/>
        </w:rPr>
        <w:t>and crusted. T</w:t>
      </w:r>
      <w:r>
        <w:rPr>
          <w:rFonts w:ascii="Bookman Old Style" w:hAnsi="Bookman Old Style"/>
          <w:snapToGrid/>
          <w:szCs w:val="24"/>
        </w:rPr>
        <w:t xml:space="preserve">he </w:t>
      </w:r>
      <w:r w:rsidR="002B0066">
        <w:rPr>
          <w:rFonts w:ascii="Bookman Old Style" w:hAnsi="Bookman Old Style"/>
          <w:snapToGrid/>
          <w:szCs w:val="24"/>
        </w:rPr>
        <w:t xml:space="preserve">claimant sent a picture to the manager </w:t>
      </w:r>
      <w:r>
        <w:rPr>
          <w:rFonts w:ascii="Bookman Old Style" w:hAnsi="Bookman Old Style"/>
          <w:snapToGrid/>
          <w:szCs w:val="24"/>
        </w:rPr>
        <w:t>and advised him that she was going to leave work to seek medical care.  The manager told the claimant he did not care</w:t>
      </w:r>
      <w:r w:rsidR="002B0066">
        <w:rPr>
          <w:rFonts w:ascii="Bookman Old Style" w:hAnsi="Bookman Old Style"/>
          <w:snapToGrid/>
          <w:szCs w:val="24"/>
        </w:rPr>
        <w:t xml:space="preserve"> about her eye</w:t>
      </w:r>
      <w:r>
        <w:rPr>
          <w:rFonts w:ascii="Bookman Old Style" w:hAnsi="Bookman Old Style"/>
          <w:snapToGrid/>
          <w:szCs w:val="24"/>
        </w:rPr>
        <w:t>, to stay at work, and to never send him such a picture again, in a very callous and uncaring manner. The claimant was very upset. She began looking for other work.</w:t>
      </w:r>
    </w:p>
    <w:p w:rsidR="00180AFE" w:rsidRDefault="00180AFE"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On April 22, 2020, the general manager chastised the claimant in an email for the way she presented an</w:t>
      </w:r>
      <w:r w:rsidR="002E5611">
        <w:rPr>
          <w:rFonts w:ascii="Bookman Old Style" w:hAnsi="Bookman Old Style"/>
          <w:snapToGrid/>
          <w:szCs w:val="24"/>
        </w:rPr>
        <w:t xml:space="preserve"> escrow document in a file.  The claimant replied that the manager</w:t>
      </w:r>
      <w:r>
        <w:rPr>
          <w:rFonts w:ascii="Bookman Old Style" w:hAnsi="Bookman Old Style"/>
          <w:snapToGrid/>
          <w:szCs w:val="24"/>
        </w:rPr>
        <w:t xml:space="preserve"> had </w:t>
      </w:r>
      <w:r w:rsidR="00F52A75">
        <w:rPr>
          <w:rFonts w:ascii="Bookman Old Style" w:hAnsi="Bookman Old Style"/>
          <w:snapToGrid/>
          <w:szCs w:val="24"/>
        </w:rPr>
        <w:t>previously instructed her to present the document</w:t>
      </w:r>
      <w:r>
        <w:rPr>
          <w:rFonts w:ascii="Bookman Old Style" w:hAnsi="Bookman Old Style"/>
          <w:snapToGrid/>
          <w:szCs w:val="24"/>
        </w:rPr>
        <w:t xml:space="preserve"> that way. The manager told the claimant not to question his instructions and just do what she was told</w:t>
      </w:r>
      <w:r w:rsidR="002E5611">
        <w:rPr>
          <w:rFonts w:ascii="Bookman Old Style" w:hAnsi="Bookman Old Style"/>
          <w:snapToGrid/>
          <w:szCs w:val="24"/>
        </w:rPr>
        <w:t xml:space="preserve"> in a very abrupt manner</w:t>
      </w:r>
      <w:r>
        <w:rPr>
          <w:rFonts w:ascii="Bookman Old Style" w:hAnsi="Bookman Old Style"/>
          <w:snapToGrid/>
          <w:szCs w:val="24"/>
        </w:rPr>
        <w:t xml:space="preserve">.  The claimant was extremely frustrated with the general manager’s </w:t>
      </w:r>
      <w:r w:rsidR="00F52A75">
        <w:rPr>
          <w:rFonts w:ascii="Bookman Old Style" w:hAnsi="Bookman Old Style"/>
          <w:snapToGrid/>
          <w:szCs w:val="24"/>
        </w:rPr>
        <w:t>communications and she decided to leave the work immediately</w:t>
      </w:r>
      <w:r w:rsidR="002B0066">
        <w:rPr>
          <w:rFonts w:ascii="Bookman Old Style" w:hAnsi="Bookman Old Style"/>
          <w:snapToGrid/>
          <w:szCs w:val="24"/>
        </w:rPr>
        <w:t xml:space="preserve"> instead of waiting until she had found another job</w:t>
      </w:r>
      <w:r>
        <w:rPr>
          <w:rFonts w:ascii="Bookman Old Style" w:hAnsi="Bookman Old Style"/>
          <w:snapToGrid/>
          <w:szCs w:val="24"/>
        </w:rPr>
        <w:t xml:space="preserve">. She </w:t>
      </w:r>
      <w:r w:rsidR="002B0066">
        <w:rPr>
          <w:rFonts w:ascii="Bookman Old Style" w:hAnsi="Bookman Old Style"/>
          <w:snapToGrid/>
          <w:szCs w:val="24"/>
        </w:rPr>
        <w:t>told the general manager</w:t>
      </w:r>
      <w:r>
        <w:rPr>
          <w:rFonts w:ascii="Bookman Old Style" w:hAnsi="Bookman Old Style"/>
          <w:snapToGrid/>
          <w:szCs w:val="24"/>
        </w:rPr>
        <w:t xml:space="preserve"> that he could get someone else to do the work </w:t>
      </w:r>
      <w:r w:rsidR="00F52A75">
        <w:rPr>
          <w:rFonts w:ascii="Bookman Old Style" w:hAnsi="Bookman Old Style"/>
          <w:snapToGrid/>
          <w:szCs w:val="24"/>
        </w:rPr>
        <w:t xml:space="preserve">because she was done, </w:t>
      </w:r>
      <w:r>
        <w:rPr>
          <w:rFonts w:ascii="Bookman Old Style" w:hAnsi="Bookman Old Style"/>
          <w:snapToGrid/>
          <w:szCs w:val="24"/>
        </w:rPr>
        <w:t xml:space="preserve">and she left.  </w:t>
      </w:r>
    </w:p>
    <w:p w:rsidR="00F52A75" w:rsidRPr="00D82DF6" w:rsidRDefault="00F52A75"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take </w:t>
      </w:r>
      <w:r w:rsidR="002B0066">
        <w:rPr>
          <w:rFonts w:ascii="Bookman Old Style" w:hAnsi="Bookman Old Style"/>
          <w:snapToGrid/>
          <w:szCs w:val="24"/>
        </w:rPr>
        <w:t>her</w:t>
      </w:r>
      <w:r>
        <w:rPr>
          <w:rFonts w:ascii="Bookman Old Style" w:hAnsi="Bookman Old Style"/>
          <w:snapToGrid/>
          <w:szCs w:val="24"/>
        </w:rPr>
        <w:t xml:space="preserve"> complaints about the general manager’s communications to the employer’s human resources office. She believed if she complained, the general manager might treat her worse.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F52A75">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F52A75">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2E5611" w:rsidRPr="00D82DF6" w:rsidRDefault="002E5611" w:rsidP="003311C5">
      <w:pPr>
        <w:widowControl/>
        <w:autoSpaceDE w:val="0"/>
        <w:autoSpaceDN w:val="0"/>
        <w:adjustRightInd w:val="0"/>
        <w:ind w:left="2160" w:hanging="720"/>
        <w:rPr>
          <w:rFonts w:ascii="Bookman Old Style" w:hAnsi="Bookman Old Style"/>
          <w:snapToGrid/>
          <w:szCs w:val="24"/>
        </w:rPr>
      </w:pP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lastRenderedPageBreak/>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441439" w:rsidRDefault="002B0066" w:rsidP="002B0066">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the work because she was </w:t>
      </w:r>
      <w:proofErr w:type="gramStart"/>
      <w:r>
        <w:rPr>
          <w:rFonts w:ascii="Bookman Old Style" w:hAnsi="Bookman Old Style"/>
          <w:spacing w:val="-3"/>
          <w:szCs w:val="24"/>
        </w:rPr>
        <w:t>frustrated  with</w:t>
      </w:r>
      <w:proofErr w:type="gramEnd"/>
      <w:r>
        <w:rPr>
          <w:rFonts w:ascii="Bookman Old Style" w:hAnsi="Bookman Old Style"/>
          <w:spacing w:val="-3"/>
          <w:szCs w:val="24"/>
        </w:rPr>
        <w:t xml:space="preserve"> what she felt were harassing communications from the general manager.  </w:t>
      </w:r>
    </w:p>
    <w:p w:rsidR="002B0066" w:rsidRDefault="002B0066" w:rsidP="002B0066">
      <w:pPr>
        <w:suppressAutoHyphens/>
        <w:ind w:left="720" w:hanging="720"/>
        <w:rPr>
          <w:rFonts w:ascii="Bookman Old Style" w:hAnsi="Bookman Old Style"/>
          <w:spacing w:val="-3"/>
          <w:szCs w:val="24"/>
        </w:rPr>
      </w:pPr>
    </w:p>
    <w:p w:rsidR="002B0066" w:rsidRPr="00FF4900" w:rsidRDefault="002B0066" w:rsidP="002B0066">
      <w:pPr>
        <w:ind w:left="810"/>
        <w:rPr>
          <w:rFonts w:ascii="Bookman Old Style" w:hAnsi="Bookman Old Style"/>
          <w:szCs w:val="24"/>
        </w:rPr>
      </w:pPr>
      <w:r w:rsidRPr="00FF4900">
        <w:rPr>
          <w:rFonts w:ascii="Bookman Old Style" w:hAnsi="Bookman Old Style"/>
          <w:i/>
          <w:szCs w:val="24"/>
        </w:rPr>
        <w:t xml:space="preserve">“It is a long standing holding of the Department that even if a claimant establishes good cause for leaving work, it must still be determined that the worker pursued reasonable alternatives in an effort to preserve the employment relationship. </w:t>
      </w:r>
      <w:r w:rsidRPr="00187D0E">
        <w:rPr>
          <w:rFonts w:ascii="Bookman Old Style" w:hAnsi="Bookman Old Style"/>
          <w:szCs w:val="24"/>
          <w:u w:val="single"/>
        </w:rPr>
        <w:t>Walsh</w:t>
      </w:r>
      <w:r w:rsidRPr="00187D0E">
        <w:rPr>
          <w:rFonts w:ascii="Bookman Old Style" w:hAnsi="Bookman Old Style"/>
          <w:szCs w:val="24"/>
        </w:rPr>
        <w:t>, Comm. Decision 88H-UI-011, March 15, 1988.</w:t>
      </w:r>
      <w:r w:rsidRPr="00FF4900">
        <w:rPr>
          <w:rFonts w:ascii="Bookman Old Style" w:hAnsi="Bookman Old Style"/>
          <w:i/>
          <w:szCs w:val="24"/>
        </w:rPr>
        <w:t xml:space="preserve"> That is not to say the claimant must pursue all alternatives, but when an employer has a grievance policy in place and communicates that to the employees, a </w:t>
      </w:r>
      <w:r w:rsidRPr="00FF4900">
        <w:rPr>
          <w:rFonts w:ascii="Bookman Old Style" w:hAnsi="Bookman Old Style"/>
          <w:i/>
          <w:szCs w:val="24"/>
          <w:u w:val="single"/>
        </w:rPr>
        <w:t>reasonable</w:t>
      </w:r>
      <w:r w:rsidRPr="00FF4900">
        <w:rPr>
          <w:rFonts w:ascii="Bookman Old Style" w:hAnsi="Bookman Old Style"/>
          <w:i/>
          <w:szCs w:val="24"/>
        </w:rPr>
        <w:t xml:space="preserve"> alternative to quitting would be to pursue such a grievance.”</w:t>
      </w:r>
      <w:r w:rsidRPr="00FF4900">
        <w:rPr>
          <w:rFonts w:ascii="Bookman Old Style" w:hAnsi="Bookman Old Style"/>
          <w:szCs w:val="24"/>
        </w:rPr>
        <w:t xml:space="preserve"> </w:t>
      </w:r>
      <w:proofErr w:type="spellStart"/>
      <w:r w:rsidRPr="00FF4900">
        <w:rPr>
          <w:rFonts w:ascii="Bookman Old Style" w:hAnsi="Bookman Old Style"/>
          <w:szCs w:val="24"/>
          <w:u w:val="single"/>
        </w:rPr>
        <w:t>Stiehm</w:t>
      </w:r>
      <w:proofErr w:type="spellEnd"/>
      <w:r w:rsidRPr="00FF4900">
        <w:rPr>
          <w:rFonts w:ascii="Bookman Old Style" w:hAnsi="Bookman Old Style"/>
          <w:szCs w:val="24"/>
        </w:rPr>
        <w:t>, Comm</w:t>
      </w:r>
      <w:r>
        <w:rPr>
          <w:rFonts w:ascii="Bookman Old Style" w:hAnsi="Bookman Old Style"/>
          <w:szCs w:val="24"/>
        </w:rPr>
        <w:t>.</w:t>
      </w:r>
      <w:r w:rsidRPr="00FF4900">
        <w:rPr>
          <w:rFonts w:ascii="Bookman Old Style" w:hAnsi="Bookman Old Style"/>
          <w:szCs w:val="24"/>
        </w:rPr>
        <w:t xml:space="preserve"> Dec. 9427588, July 29, 1994, affirmed in </w:t>
      </w:r>
      <w:r w:rsidRPr="00FF4900">
        <w:rPr>
          <w:rFonts w:ascii="Bookman Old Style" w:hAnsi="Bookman Old Style"/>
          <w:szCs w:val="24"/>
          <w:u w:val="single"/>
        </w:rPr>
        <w:t>Kalen-Brown</w:t>
      </w:r>
      <w:r>
        <w:rPr>
          <w:rFonts w:ascii="Bookman Old Style" w:hAnsi="Bookman Old Style"/>
          <w:szCs w:val="24"/>
        </w:rPr>
        <w:t>, Comm.</w:t>
      </w:r>
      <w:r w:rsidRPr="00FF4900">
        <w:rPr>
          <w:rFonts w:ascii="Bookman Old Style" w:hAnsi="Bookman Old Style"/>
          <w:szCs w:val="24"/>
        </w:rPr>
        <w:t xml:space="preserve"> Dec. 04 1952, December 13, 2004.</w:t>
      </w:r>
      <w:r>
        <w:rPr>
          <w:rFonts w:ascii="Bookman Old Style" w:hAnsi="Bookman Old Style"/>
          <w:szCs w:val="24"/>
        </w:rPr>
        <w:tab/>
      </w:r>
    </w:p>
    <w:p w:rsidR="002B0066" w:rsidRDefault="002B0066" w:rsidP="002B0066">
      <w:pPr>
        <w:widowControl/>
        <w:suppressAutoHyphens/>
        <w:ind w:left="810"/>
        <w:rPr>
          <w:rFonts w:ascii="Bookman Old Style" w:hAnsi="Bookman Old Style"/>
          <w:szCs w:val="24"/>
        </w:rPr>
      </w:pPr>
    </w:p>
    <w:p w:rsidR="002B0066" w:rsidRPr="00DF536C" w:rsidRDefault="002B0066" w:rsidP="002B0066">
      <w:pPr>
        <w:tabs>
          <w:tab w:val="left" w:pos="720"/>
          <w:tab w:val="left" w:pos="1440"/>
          <w:tab w:val="left" w:pos="2160"/>
          <w:tab w:val="left" w:pos="5587"/>
        </w:tabs>
        <w:suppressAutoHyphens/>
        <w:ind w:left="810"/>
        <w:rPr>
          <w:rFonts w:ascii="Bookman Old Style" w:hAnsi="Bookman Old Style"/>
          <w:i/>
        </w:rPr>
      </w:pPr>
      <w:r w:rsidRPr="00DF536C">
        <w:rPr>
          <w:rFonts w:ascii="Bookman Old Style" w:hAnsi="Bookman Old Style"/>
          <w:i/>
        </w:rPr>
        <w:lastRenderedPageBreak/>
        <w:t xml:space="preserve">We have ruled in cases similar to this that even where a worker has an adequate reason for leaving work, the worker must attempt to remedy the situation before leaving in order to escape disqualification under AS 23.20.379. The worker must give the employer a chance to remedy his grievance. </w:t>
      </w:r>
      <w:r w:rsidRPr="00DF536C">
        <w:rPr>
          <w:rFonts w:ascii="Bookman Old Style" w:hAnsi="Bookman Old Style"/>
          <w:i/>
          <w:u w:val="single"/>
        </w:rPr>
        <w:t>Larson</w:t>
      </w:r>
      <w:r w:rsidRPr="00DF536C">
        <w:rPr>
          <w:rFonts w:ascii="Bookman Old Style" w:hAnsi="Bookman Old Style"/>
          <w:i/>
        </w:rPr>
        <w:t>, Comm</w:t>
      </w:r>
      <w:r>
        <w:rPr>
          <w:rFonts w:ascii="Bookman Old Style" w:hAnsi="Bookman Old Style"/>
          <w:i/>
        </w:rPr>
        <w:t>.</w:t>
      </w:r>
      <w:r w:rsidRPr="00DF536C">
        <w:rPr>
          <w:rFonts w:ascii="Bookman Old Style" w:hAnsi="Bookman Old Style"/>
          <w:i/>
        </w:rPr>
        <w:t xml:space="preserve"> Dec. 9121530, Nov. 8, 1991, </w:t>
      </w:r>
      <w:r>
        <w:rPr>
          <w:rFonts w:ascii="Bookman Old Style" w:hAnsi="Bookman Old Style"/>
          <w:i/>
        </w:rPr>
        <w:t>affirmed,</w:t>
      </w:r>
      <w:r w:rsidRPr="00DF536C">
        <w:rPr>
          <w:rFonts w:ascii="Bookman Old Style" w:hAnsi="Bookman Old Style"/>
          <w:i/>
        </w:rPr>
        <w:t xml:space="preserve"> </w:t>
      </w:r>
      <w:r w:rsidRPr="00DF536C">
        <w:rPr>
          <w:rFonts w:ascii="Bookman Old Style" w:hAnsi="Bookman Old Style"/>
          <w:i/>
          <w:u w:val="single"/>
        </w:rPr>
        <w:t>Larson v. Employment Security Division</w:t>
      </w:r>
      <w:r w:rsidRPr="00DF536C">
        <w:rPr>
          <w:rFonts w:ascii="Bookman Old Style" w:hAnsi="Bookman Old Style"/>
          <w:i/>
        </w:rPr>
        <w:t>, Superior Court 3JD No. 3 KN-91-1065 civil, March 4, 1993.</w:t>
      </w:r>
      <w:r w:rsidRPr="00DF536C">
        <w:rPr>
          <w:rFonts w:ascii="Bookman Old Style" w:hAnsi="Bookman Old Style"/>
          <w:i/>
        </w:rPr>
        <w:fldChar w:fldCharType="begin"/>
      </w:r>
      <w:r w:rsidRPr="00DF536C">
        <w:rPr>
          <w:rFonts w:ascii="Bookman Old Style" w:hAnsi="Bookman Old Style"/>
          <w:i/>
        </w:rPr>
        <w:instrText xml:space="preserve">PRIVATE </w:instrText>
      </w:r>
      <w:r w:rsidRPr="00DF536C">
        <w:rPr>
          <w:rFonts w:ascii="Bookman Old Style" w:hAnsi="Bookman Old Style"/>
          <w:i/>
        </w:rPr>
        <w:fldChar w:fldCharType="end"/>
      </w:r>
    </w:p>
    <w:p w:rsidR="002B0066" w:rsidRDefault="002B0066" w:rsidP="002B0066">
      <w:pPr>
        <w:widowControl/>
        <w:suppressAutoHyphens/>
        <w:rPr>
          <w:rFonts w:ascii="Bookman Old Style" w:hAnsi="Bookman Old Style"/>
          <w:szCs w:val="24"/>
        </w:rPr>
      </w:pPr>
    </w:p>
    <w:p w:rsidR="002E5611" w:rsidRDefault="002B0066" w:rsidP="002B0066">
      <w:pPr>
        <w:widowControl/>
        <w:suppressAutoHyphens/>
        <w:rPr>
          <w:rFonts w:ascii="Bookman Old Style" w:hAnsi="Bookman Old Style"/>
          <w:szCs w:val="24"/>
        </w:rPr>
      </w:pPr>
      <w:r>
        <w:rPr>
          <w:rFonts w:ascii="Bookman Old Style" w:hAnsi="Bookman Old Style"/>
          <w:szCs w:val="24"/>
        </w:rPr>
        <w:t xml:space="preserve">The claimant’s manager was critical of her appearance and her work performance. The claimant believed the criticism was unwarranted and harassing in nature, but she did not give the employer the opportunity to remedy her grievance by reporting the manager to the human resources office.  The claimant could not know that the outcome of such a report would be worse treatment from the manager. </w:t>
      </w:r>
    </w:p>
    <w:p w:rsidR="002E5611" w:rsidRDefault="002E5611" w:rsidP="002B0066">
      <w:pPr>
        <w:widowControl/>
        <w:suppressAutoHyphens/>
        <w:rPr>
          <w:rFonts w:ascii="Bookman Old Style" w:hAnsi="Bookman Old Style"/>
          <w:szCs w:val="24"/>
        </w:rPr>
      </w:pPr>
    </w:p>
    <w:p w:rsidR="002B0066" w:rsidRPr="00C23A75" w:rsidRDefault="002B0066" w:rsidP="002B0066">
      <w:pPr>
        <w:widowControl/>
        <w:suppressAutoHyphens/>
        <w:rPr>
          <w:rFonts w:ascii="Bookman Old Style" w:hAnsi="Bookman Old Style"/>
          <w:szCs w:val="24"/>
        </w:rPr>
      </w:pPr>
      <w:r w:rsidRPr="00C23A75">
        <w:rPr>
          <w:rFonts w:ascii="Bookman Old Style" w:hAnsi="Bookman Old Style"/>
          <w:szCs w:val="24"/>
        </w:rPr>
        <w:t>I</w:t>
      </w:r>
      <w:r w:rsidR="002E5611">
        <w:rPr>
          <w:rFonts w:ascii="Bookman Old Style" w:hAnsi="Bookman Old Style"/>
          <w:szCs w:val="24"/>
        </w:rPr>
        <w:t>n applying the precedent decisions of the Commissioner and the court quoted above, the Tribunal must conclude</w:t>
      </w:r>
      <w:r w:rsidRPr="00C23A75">
        <w:rPr>
          <w:rFonts w:ascii="Bookman Old Style" w:hAnsi="Bookman Old Style"/>
          <w:szCs w:val="24"/>
        </w:rPr>
        <w:t xml:space="preserve"> that </w:t>
      </w:r>
      <w:r>
        <w:rPr>
          <w:rFonts w:ascii="Bookman Old Style" w:hAnsi="Bookman Old Style"/>
          <w:szCs w:val="24"/>
        </w:rPr>
        <w:t>the claimant</w:t>
      </w:r>
      <w:r w:rsidRPr="00C23A75">
        <w:rPr>
          <w:rFonts w:ascii="Bookman Old Style" w:hAnsi="Bookman Old Style"/>
          <w:szCs w:val="24"/>
        </w:rPr>
        <w:t xml:space="preserve"> voluntarily quit work with</w:t>
      </w:r>
      <w:r>
        <w:rPr>
          <w:rFonts w:ascii="Bookman Old Style" w:hAnsi="Bookman Old Style"/>
          <w:szCs w:val="24"/>
        </w:rPr>
        <w:t xml:space="preserve">out </w:t>
      </w:r>
      <w:r w:rsidRPr="00C23A75">
        <w:rPr>
          <w:rFonts w:ascii="Bookman Old Style" w:hAnsi="Bookman Old Style"/>
          <w:szCs w:val="24"/>
        </w:rPr>
        <w:t>good cause.</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F52A75">
        <w:rPr>
          <w:rFonts w:ascii="Bookman Old Style" w:hAnsi="Bookman Old Style"/>
          <w:szCs w:val="24"/>
        </w:rPr>
        <w:t>June 10, 2020</w:t>
      </w:r>
      <w:r w:rsidRPr="00D82DF6">
        <w:rPr>
          <w:rFonts w:ascii="Bookman Old Style" w:hAnsi="Bookman Old Style"/>
          <w:szCs w:val="24"/>
        </w:rPr>
        <w:t xml:space="preserve"> is </w:t>
      </w:r>
      <w:r w:rsidR="00F52A75">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F52A75">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F52A75">
        <w:rPr>
          <w:rFonts w:ascii="Bookman Old Style" w:hAnsi="Bookman Old Style"/>
          <w:szCs w:val="24"/>
        </w:rPr>
        <w:t>May 2, 2020 through June 6, 2020</w:t>
      </w:r>
      <w:r w:rsidRPr="00D82DF6">
        <w:rPr>
          <w:rFonts w:ascii="Bookman Old Style" w:hAnsi="Bookman Old Style"/>
          <w:szCs w:val="24"/>
        </w:rPr>
        <w:t xml:space="preserve">. The three weeks </w:t>
      </w:r>
      <w:r w:rsidR="00F52A75">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rsidR="00F52A75" w:rsidRPr="00D82DF6" w:rsidRDefault="00F52A75"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F52A75">
        <w:rPr>
          <w:rFonts w:ascii="Bookman Old Style" w:hAnsi="Bookman Old Style"/>
          <w:szCs w:val="24"/>
        </w:rPr>
        <w:t>July 24,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F52A75" w:rsidP="00F52A75">
      <w:pPr>
        <w:tabs>
          <w:tab w:val="left" w:pos="-1440"/>
          <w:tab w:val="left" w:pos="-720"/>
          <w:tab w:val="left" w:pos="7485"/>
        </w:tabs>
        <w:rPr>
          <w:rFonts w:ascii="Bookman Old Style" w:hAnsi="Bookman Old Style"/>
          <w:szCs w:val="24"/>
        </w:rPr>
      </w:pPr>
      <w:r>
        <w:rPr>
          <w:rFonts w:ascii="Bookman Old Style" w:hAnsi="Bookman Old Style"/>
          <w:szCs w:val="24"/>
        </w:rPr>
        <w:tab/>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F52A75">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791" w:rsidRDefault="00265791">
      <w:pPr>
        <w:widowControl/>
        <w:spacing w:line="20" w:lineRule="exact"/>
      </w:pPr>
    </w:p>
  </w:endnote>
  <w:endnote w:type="continuationSeparator" w:id="0">
    <w:p w:rsidR="00265791" w:rsidRDefault="00265791">
      <w:r>
        <w:t xml:space="preserve"> </w:t>
      </w:r>
    </w:p>
  </w:endnote>
  <w:endnote w:type="continuationNotice" w:id="1">
    <w:p w:rsidR="00265791" w:rsidRDefault="002657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791" w:rsidRDefault="00265791">
      <w:r>
        <w:separator/>
      </w:r>
    </w:p>
  </w:footnote>
  <w:footnote w:type="continuationSeparator" w:id="0">
    <w:p w:rsidR="00265791" w:rsidRDefault="0026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F52A75">
      <w:rPr>
        <w:rFonts w:ascii="Bookman Old Style" w:hAnsi="Bookman Old Style"/>
      </w:rPr>
      <w:t>20 0758</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660C0">
      <w:rPr>
        <w:rStyle w:val="PageNumber"/>
        <w:rFonts w:ascii="Bookman Old Style" w:hAnsi="Bookman Old Style"/>
        <w:noProof/>
      </w:rPr>
      <w:t>4</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91"/>
    <w:rsid w:val="00003DC3"/>
    <w:rsid w:val="00026FBD"/>
    <w:rsid w:val="00027F9D"/>
    <w:rsid w:val="00086907"/>
    <w:rsid w:val="000D3B41"/>
    <w:rsid w:val="000D73C2"/>
    <w:rsid w:val="000F5712"/>
    <w:rsid w:val="00145E88"/>
    <w:rsid w:val="00180AFE"/>
    <w:rsid w:val="00193EB9"/>
    <w:rsid w:val="001B73F6"/>
    <w:rsid w:val="002529B9"/>
    <w:rsid w:val="00265791"/>
    <w:rsid w:val="002A3C37"/>
    <w:rsid w:val="002B0066"/>
    <w:rsid w:val="002C42D3"/>
    <w:rsid w:val="002D5A94"/>
    <w:rsid w:val="002E5611"/>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43AF0"/>
    <w:rsid w:val="00661D7B"/>
    <w:rsid w:val="00765551"/>
    <w:rsid w:val="00774034"/>
    <w:rsid w:val="007C0440"/>
    <w:rsid w:val="007C774A"/>
    <w:rsid w:val="0080245E"/>
    <w:rsid w:val="008B1CA2"/>
    <w:rsid w:val="008B45DB"/>
    <w:rsid w:val="008F3C72"/>
    <w:rsid w:val="00931AA2"/>
    <w:rsid w:val="00932DE9"/>
    <w:rsid w:val="009639E3"/>
    <w:rsid w:val="00A51932"/>
    <w:rsid w:val="00A660C0"/>
    <w:rsid w:val="00A66D6A"/>
    <w:rsid w:val="00AA0015"/>
    <w:rsid w:val="00AD5C90"/>
    <w:rsid w:val="00B23E70"/>
    <w:rsid w:val="00B24371"/>
    <w:rsid w:val="00B554BF"/>
    <w:rsid w:val="00B85F9D"/>
    <w:rsid w:val="00C3767D"/>
    <w:rsid w:val="00C47467"/>
    <w:rsid w:val="00C734D5"/>
    <w:rsid w:val="00C81FB9"/>
    <w:rsid w:val="00D025D4"/>
    <w:rsid w:val="00D829CE"/>
    <w:rsid w:val="00D82DF6"/>
    <w:rsid w:val="00DD54FF"/>
    <w:rsid w:val="00DF1DE2"/>
    <w:rsid w:val="00E20AA8"/>
    <w:rsid w:val="00EB0E9D"/>
    <w:rsid w:val="00EB2462"/>
    <w:rsid w:val="00EC3E1C"/>
    <w:rsid w:val="00F2294D"/>
    <w:rsid w:val="00F52A75"/>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D68EAE7-162A-403A-84CD-F60CCB79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2F694A-2D0D-4257-BDA4-FA27A47B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1292</Words>
  <Characters>6709</Characters>
  <Application>Microsoft Office Word</Application>
  <DocSecurity>0</DocSecurity>
  <Lines>181</Lines>
  <Paragraphs>59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2020-07-24T21:52:00Z</dcterms:created>
  <dcterms:modified xsi:type="dcterms:W3CDTF">2020-07-24T21:52:00Z</dcterms:modified>
</cp:coreProperties>
</file>