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0E9D" w:rsidRPr="00D82DF6" w:rsidRDefault="006E30E1" w:rsidP="002B076E">
      <w:pPr>
        <w:widowControl/>
        <w:tabs>
          <w:tab w:val="center" w:pos="4680"/>
        </w:tabs>
        <w:suppressAutoHyphens/>
        <w:jc w:val="center"/>
        <w:rPr>
          <w:rFonts w:ascii="Bookman Old Style" w:hAnsi="Bookman Old Style"/>
          <w:szCs w:val="24"/>
        </w:rPr>
      </w:pPr>
      <w:r w:rsidRPr="00D82DF6">
        <w:rPr>
          <w:rFonts w:ascii="Bookman Old Style" w:hAnsi="Bookman Old Style"/>
          <w:noProof/>
          <w:szCs w:val="24"/>
        </w:rPr>
        <w:drawing>
          <wp:anchor distT="0" distB="0" distL="114300" distR="114300" simplePos="0" relativeHeight="251657728" behindDoc="1" locked="0" layoutInCell="1" allowOverlap="1">
            <wp:simplePos x="0" y="0"/>
            <wp:positionH relativeFrom="column">
              <wp:posOffset>-744220</wp:posOffset>
            </wp:positionH>
            <wp:positionV relativeFrom="paragraph">
              <wp:posOffset>-266065</wp:posOffset>
            </wp:positionV>
            <wp:extent cx="7453630" cy="1750060"/>
            <wp:effectExtent l="0" t="0" r="0" b="0"/>
            <wp:wrapNone/>
            <wp:docPr id="3" name="Picture 3" descr="Appeals_Letterhead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peals_Letterhead_Bann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B0E9D" w:rsidRPr="00D82DF6" w:rsidRDefault="00EB0E9D" w:rsidP="00D82DF6">
      <w:pPr>
        <w:pStyle w:val="Heading3"/>
        <w:widowControl/>
        <w:tabs>
          <w:tab w:val="center" w:pos="4680"/>
        </w:tabs>
        <w:suppressAutoHyphens/>
        <w:rPr>
          <w:rFonts w:ascii="Bookman Old Style" w:hAnsi="Bookman Old Style"/>
          <w:szCs w:val="24"/>
        </w:rPr>
      </w:pPr>
    </w:p>
    <w:p w:rsidR="00EB0E9D" w:rsidRPr="00D82DF6" w:rsidRDefault="00EB0E9D" w:rsidP="00D82DF6">
      <w:pPr>
        <w:pStyle w:val="Heading3"/>
        <w:widowControl/>
        <w:tabs>
          <w:tab w:val="center" w:pos="4680"/>
        </w:tabs>
        <w:suppressAutoHyphens/>
        <w:rPr>
          <w:rFonts w:ascii="Bookman Old Style" w:hAnsi="Bookman Old Style"/>
          <w:szCs w:val="24"/>
        </w:rPr>
      </w:pPr>
    </w:p>
    <w:p w:rsidR="00EB0E9D" w:rsidRPr="00D82DF6" w:rsidRDefault="00EB0E9D" w:rsidP="00D82DF6">
      <w:pPr>
        <w:pStyle w:val="Heading3"/>
        <w:widowControl/>
        <w:tabs>
          <w:tab w:val="center" w:pos="4680"/>
        </w:tabs>
        <w:suppressAutoHyphens/>
        <w:rPr>
          <w:rFonts w:ascii="Bookman Old Style" w:hAnsi="Bookman Old Style"/>
          <w:szCs w:val="24"/>
        </w:rPr>
      </w:pPr>
    </w:p>
    <w:p w:rsidR="00EB0E9D" w:rsidRPr="00D82DF6" w:rsidRDefault="00EB0E9D" w:rsidP="00D82DF6">
      <w:pPr>
        <w:widowControl/>
        <w:tabs>
          <w:tab w:val="left" w:pos="-720"/>
        </w:tabs>
        <w:suppressAutoHyphens/>
        <w:rPr>
          <w:rFonts w:ascii="Bookman Old Style" w:hAnsi="Bookman Old Style"/>
          <w:szCs w:val="24"/>
        </w:rPr>
      </w:pPr>
    </w:p>
    <w:p w:rsidR="005A281D" w:rsidRPr="00D82DF6" w:rsidRDefault="005A281D" w:rsidP="00D82DF6">
      <w:pPr>
        <w:pStyle w:val="Heading3"/>
        <w:widowControl/>
        <w:tabs>
          <w:tab w:val="center" w:pos="4680"/>
        </w:tabs>
        <w:suppressAutoHyphens/>
        <w:rPr>
          <w:rFonts w:ascii="Bookman Old Style" w:hAnsi="Bookman Old Style"/>
          <w:szCs w:val="24"/>
        </w:rPr>
      </w:pPr>
      <w:r w:rsidRPr="00D82DF6">
        <w:rPr>
          <w:rFonts w:ascii="Bookman Old Style" w:hAnsi="Bookman Old Style"/>
          <w:szCs w:val="24"/>
        </w:rPr>
        <w:t>APPEAL TRIBUNAL DECISION</w:t>
      </w:r>
    </w:p>
    <w:p w:rsidR="005A281D" w:rsidRPr="00D82DF6" w:rsidRDefault="005A281D" w:rsidP="00D82DF6">
      <w:pPr>
        <w:widowControl/>
        <w:tabs>
          <w:tab w:val="left" w:pos="-720"/>
        </w:tabs>
        <w:suppressAutoHyphens/>
        <w:rPr>
          <w:rFonts w:ascii="Bookman Old Style" w:hAnsi="Bookman Old Style"/>
          <w:szCs w:val="24"/>
        </w:rPr>
      </w:pPr>
    </w:p>
    <w:p w:rsidR="00236CF5" w:rsidRPr="00C230DE" w:rsidRDefault="00236CF5" w:rsidP="00236CF5">
      <w:pPr>
        <w:widowControl/>
        <w:tabs>
          <w:tab w:val="center" w:pos="4680"/>
        </w:tabs>
        <w:suppressAutoHyphens/>
        <w:jc w:val="center"/>
        <w:outlineLvl w:val="0"/>
        <w:rPr>
          <w:rFonts w:ascii="Bookman Old Style" w:hAnsi="Bookman Old Style"/>
        </w:rPr>
      </w:pPr>
      <w:r w:rsidRPr="00C230DE">
        <w:rPr>
          <w:rFonts w:ascii="Bookman Old Style" w:hAnsi="Bookman Old Style"/>
          <w:b/>
        </w:rPr>
        <w:t>Docket Number:</w:t>
      </w:r>
      <w:r>
        <w:rPr>
          <w:rFonts w:ascii="Bookman Old Style" w:hAnsi="Bookman Old Style"/>
        </w:rPr>
        <w:t xml:space="preserve"> 20 1225</w:t>
      </w:r>
      <w:r w:rsidRPr="00C230DE">
        <w:rPr>
          <w:rFonts w:ascii="Bookman Old Style" w:hAnsi="Bookman Old Style"/>
        </w:rPr>
        <w:t xml:space="preserve">     </w:t>
      </w:r>
      <w:r w:rsidRPr="00C230DE">
        <w:rPr>
          <w:rFonts w:ascii="Bookman Old Style" w:hAnsi="Bookman Old Style"/>
          <w:b/>
        </w:rPr>
        <w:t>Hearing Date:</w:t>
      </w:r>
      <w:r w:rsidRPr="00C230DE">
        <w:rPr>
          <w:rFonts w:ascii="Bookman Old Style" w:hAnsi="Bookman Old Style"/>
        </w:rPr>
        <w:t xml:space="preserve"> September 1</w:t>
      </w:r>
      <w:r>
        <w:rPr>
          <w:rFonts w:ascii="Bookman Old Style" w:hAnsi="Bookman Old Style"/>
        </w:rPr>
        <w:t>1</w:t>
      </w:r>
      <w:r w:rsidRPr="00C230DE">
        <w:rPr>
          <w:rFonts w:ascii="Bookman Old Style" w:hAnsi="Bookman Old Style"/>
        </w:rPr>
        <w:t>, 2020</w:t>
      </w:r>
    </w:p>
    <w:p w:rsidR="00236CF5" w:rsidRPr="00C230DE" w:rsidRDefault="00236CF5" w:rsidP="00236CF5">
      <w:pPr>
        <w:widowControl/>
        <w:tabs>
          <w:tab w:val="left" w:pos="-1440"/>
          <w:tab w:val="left" w:pos="-720"/>
          <w:tab w:val="left" w:pos="0"/>
          <w:tab w:val="left" w:pos="5760"/>
        </w:tabs>
        <w:suppressAutoHyphens/>
        <w:ind w:right="-360"/>
        <w:rPr>
          <w:rFonts w:ascii="Bookman Old Style" w:hAnsi="Bookman Old Style"/>
        </w:rPr>
      </w:pPr>
    </w:p>
    <w:p w:rsidR="00236CF5" w:rsidRPr="00C230DE" w:rsidRDefault="00236CF5" w:rsidP="00236CF5">
      <w:pPr>
        <w:widowControl/>
        <w:tabs>
          <w:tab w:val="left" w:pos="-1440"/>
          <w:tab w:val="left" w:pos="-720"/>
          <w:tab w:val="left" w:pos="0"/>
          <w:tab w:val="left" w:pos="5760"/>
        </w:tabs>
        <w:suppressAutoHyphens/>
        <w:ind w:right="-360"/>
        <w:outlineLvl w:val="0"/>
        <w:rPr>
          <w:rFonts w:ascii="Bookman Old Style" w:hAnsi="Bookman Old Style"/>
        </w:rPr>
      </w:pPr>
      <w:r w:rsidRPr="00C230DE">
        <w:rPr>
          <w:rFonts w:ascii="Bookman Old Style" w:hAnsi="Bookman Old Style"/>
          <w:b/>
        </w:rPr>
        <w:t>CLAIMANT:</w:t>
      </w:r>
      <w:r w:rsidRPr="00C230DE">
        <w:rPr>
          <w:rFonts w:ascii="Bookman Old Style" w:hAnsi="Bookman Old Style"/>
          <w:b/>
        </w:rPr>
        <w:tab/>
        <w:t>EMPLOYER:</w:t>
      </w:r>
    </w:p>
    <w:p w:rsidR="00236CF5" w:rsidRPr="00C230DE" w:rsidRDefault="00236CF5" w:rsidP="00236CF5">
      <w:pPr>
        <w:widowControl/>
        <w:tabs>
          <w:tab w:val="left" w:pos="-1440"/>
          <w:tab w:val="left" w:pos="-720"/>
          <w:tab w:val="left" w:pos="0"/>
          <w:tab w:val="left" w:pos="5760"/>
        </w:tabs>
        <w:suppressAutoHyphens/>
        <w:ind w:right="-360"/>
        <w:rPr>
          <w:rFonts w:ascii="Bookman Old Style" w:hAnsi="Bookman Old Style"/>
        </w:rPr>
      </w:pPr>
    </w:p>
    <w:p w:rsidR="00236CF5" w:rsidRDefault="00236CF5" w:rsidP="00236CF5">
      <w:pPr>
        <w:widowControl/>
        <w:tabs>
          <w:tab w:val="left" w:pos="-1440"/>
          <w:tab w:val="left" w:pos="-720"/>
          <w:tab w:val="left" w:pos="0"/>
          <w:tab w:val="left" w:pos="5760"/>
        </w:tabs>
        <w:suppressAutoHyphens/>
        <w:ind w:right="-360"/>
        <w:rPr>
          <w:rFonts w:ascii="Bookman Old Style" w:hAnsi="Bookman Old Style"/>
        </w:rPr>
      </w:pPr>
      <w:r>
        <w:rPr>
          <w:rFonts w:ascii="Bookman Old Style" w:hAnsi="Bookman Old Style"/>
        </w:rPr>
        <w:t>JOANNE PIPPENGER</w:t>
      </w:r>
      <w:r>
        <w:rPr>
          <w:rFonts w:ascii="Bookman Old Style" w:hAnsi="Bookman Old Style"/>
        </w:rPr>
        <w:tab/>
        <w:t>SUBURBAN PROPANE</w:t>
      </w:r>
    </w:p>
    <w:p w:rsidR="00236CF5" w:rsidRPr="00C230DE" w:rsidRDefault="00A015E6" w:rsidP="00236CF5">
      <w:pPr>
        <w:widowControl/>
        <w:tabs>
          <w:tab w:val="left" w:pos="-1440"/>
          <w:tab w:val="left" w:pos="-720"/>
          <w:tab w:val="left" w:pos="0"/>
          <w:tab w:val="left" w:pos="5760"/>
        </w:tabs>
        <w:suppressAutoHyphens/>
        <w:ind w:right="-360"/>
        <w:rPr>
          <w:rFonts w:ascii="Bookman Old Style" w:hAnsi="Bookman Old Style"/>
        </w:rPr>
      </w:pPr>
      <w:r>
        <w:rPr>
          <w:rFonts w:ascii="Bookman Old Style" w:hAnsi="Bookman Old Style"/>
        </w:rPr>
        <w:t>\</w:t>
      </w:r>
      <w:bookmarkStart w:id="0" w:name="_GoBack"/>
      <w:bookmarkEnd w:id="0"/>
    </w:p>
    <w:p w:rsidR="00236CF5" w:rsidRPr="00C230DE" w:rsidRDefault="00236CF5" w:rsidP="00236CF5">
      <w:pPr>
        <w:widowControl/>
        <w:tabs>
          <w:tab w:val="left" w:pos="-1440"/>
          <w:tab w:val="left" w:pos="-720"/>
          <w:tab w:val="left" w:pos="0"/>
          <w:tab w:val="left" w:pos="5760"/>
        </w:tabs>
        <w:suppressAutoHyphens/>
        <w:ind w:right="-360"/>
        <w:rPr>
          <w:rFonts w:ascii="Bookman Old Style" w:hAnsi="Bookman Old Style"/>
        </w:rPr>
      </w:pPr>
      <w:r w:rsidRPr="00C230DE">
        <w:rPr>
          <w:rFonts w:ascii="Bookman Old Style" w:hAnsi="Bookman Old Style"/>
          <w:b/>
        </w:rPr>
        <w:t>CLAIMANT APPEARANCES:</w:t>
      </w:r>
      <w:r w:rsidRPr="00C230DE">
        <w:rPr>
          <w:rFonts w:ascii="Bookman Old Style" w:hAnsi="Bookman Old Style"/>
          <w:b/>
        </w:rPr>
        <w:tab/>
        <w:t>EMPLOYER APPEARANCES:</w:t>
      </w:r>
    </w:p>
    <w:p w:rsidR="00131DF1" w:rsidRPr="00774034" w:rsidRDefault="00131DF1" w:rsidP="00131DF1">
      <w:pPr>
        <w:widowControl/>
        <w:tabs>
          <w:tab w:val="left" w:pos="-1440"/>
          <w:tab w:val="left" w:pos="-720"/>
          <w:tab w:val="left" w:pos="0"/>
          <w:tab w:val="left" w:pos="5760"/>
        </w:tabs>
        <w:suppressAutoHyphens/>
        <w:ind w:right="-360"/>
        <w:rPr>
          <w:rFonts w:ascii="Bookman Old Style" w:hAnsi="Bookman Old Style"/>
        </w:rPr>
      </w:pPr>
    </w:p>
    <w:p w:rsidR="00131DF1" w:rsidRPr="00774034" w:rsidRDefault="00236CF5" w:rsidP="00131DF1">
      <w:pPr>
        <w:widowControl/>
        <w:tabs>
          <w:tab w:val="left" w:pos="-1440"/>
          <w:tab w:val="left" w:pos="-720"/>
          <w:tab w:val="left" w:pos="0"/>
          <w:tab w:val="left" w:pos="5760"/>
        </w:tabs>
        <w:suppressAutoHyphens/>
        <w:ind w:right="-360"/>
        <w:rPr>
          <w:rFonts w:ascii="Bookman Old Style" w:hAnsi="Bookman Old Style"/>
        </w:rPr>
      </w:pPr>
      <w:r>
        <w:rPr>
          <w:rFonts w:ascii="Bookman Old Style" w:hAnsi="Bookman Old Style"/>
        </w:rPr>
        <w:t xml:space="preserve">Joanne </w:t>
      </w:r>
      <w:proofErr w:type="spellStart"/>
      <w:r>
        <w:rPr>
          <w:rFonts w:ascii="Bookman Old Style" w:hAnsi="Bookman Old Style"/>
        </w:rPr>
        <w:t>Pippenger</w:t>
      </w:r>
      <w:proofErr w:type="spellEnd"/>
      <w:r>
        <w:rPr>
          <w:rFonts w:ascii="Bookman Old Style" w:hAnsi="Bookman Old Style"/>
        </w:rPr>
        <w:tab/>
        <w:t>Eric Allen</w:t>
      </w:r>
      <w:r w:rsidR="00131DF1">
        <w:rPr>
          <w:rFonts w:ascii="Bookman Old Style" w:hAnsi="Bookman Old Style"/>
        </w:rPr>
        <w:tab/>
      </w:r>
    </w:p>
    <w:p w:rsidR="002A5923" w:rsidRDefault="00236CF5" w:rsidP="002A5923">
      <w:pPr>
        <w:widowControl/>
        <w:tabs>
          <w:tab w:val="left" w:pos="-1440"/>
          <w:tab w:val="left" w:pos="-720"/>
          <w:tab w:val="left" w:pos="0"/>
          <w:tab w:val="left" w:pos="5760"/>
        </w:tabs>
        <w:suppressAutoHyphens/>
        <w:ind w:right="-360"/>
        <w:rPr>
          <w:rFonts w:ascii="Bookman Old Style" w:hAnsi="Bookman Old Style"/>
        </w:rPr>
      </w:pPr>
      <w:r>
        <w:rPr>
          <w:rFonts w:ascii="Bookman Old Style" w:hAnsi="Bookman Old Style"/>
        </w:rPr>
        <w:t>Paula Gallagher</w:t>
      </w:r>
    </w:p>
    <w:p w:rsidR="00236CF5" w:rsidRPr="00774034" w:rsidRDefault="00236CF5" w:rsidP="002A5923">
      <w:pPr>
        <w:widowControl/>
        <w:tabs>
          <w:tab w:val="left" w:pos="-1440"/>
          <w:tab w:val="left" w:pos="-720"/>
          <w:tab w:val="left" w:pos="0"/>
          <w:tab w:val="left" w:pos="5760"/>
        </w:tabs>
        <w:suppressAutoHyphens/>
        <w:ind w:right="-360"/>
        <w:rPr>
          <w:rFonts w:ascii="Bookman Old Style" w:hAnsi="Bookman Old Style"/>
        </w:rPr>
      </w:pPr>
      <w:r>
        <w:rPr>
          <w:rFonts w:ascii="Bookman Old Style" w:hAnsi="Bookman Old Style"/>
        </w:rPr>
        <w:t>Christina Wood</w:t>
      </w:r>
    </w:p>
    <w:p w:rsidR="002A5923" w:rsidRPr="00D82DF6" w:rsidRDefault="002A5923" w:rsidP="00D82DF6">
      <w:pPr>
        <w:widowControl/>
        <w:tabs>
          <w:tab w:val="left" w:pos="-1440"/>
          <w:tab w:val="left" w:pos="-720"/>
          <w:tab w:val="left" w:pos="0"/>
          <w:tab w:val="left" w:pos="5760"/>
        </w:tabs>
        <w:suppressAutoHyphens/>
        <w:ind w:right="-360"/>
        <w:rPr>
          <w:rFonts w:ascii="Bookman Old Style" w:hAnsi="Bookman Old Style"/>
          <w:szCs w:val="24"/>
        </w:rPr>
      </w:pPr>
    </w:p>
    <w:p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CASE HISTORY</w:t>
      </w:r>
    </w:p>
    <w:p w:rsidR="00441439" w:rsidRPr="00D82DF6" w:rsidRDefault="00441439" w:rsidP="00D82DF6">
      <w:pPr>
        <w:tabs>
          <w:tab w:val="left" w:pos="-1440"/>
          <w:tab w:val="left" w:pos="-720"/>
        </w:tabs>
        <w:rPr>
          <w:rFonts w:ascii="Bookman Old Style" w:hAnsi="Bookman Old Style"/>
          <w:szCs w:val="24"/>
        </w:rPr>
      </w:pPr>
    </w:p>
    <w:p w:rsidR="0069341C" w:rsidRDefault="0069341C" w:rsidP="0069341C">
      <w:pPr>
        <w:tabs>
          <w:tab w:val="left" w:pos="-1440"/>
          <w:tab w:val="left" w:pos="-720"/>
        </w:tabs>
        <w:rPr>
          <w:rFonts w:ascii="Bookman Old Style" w:hAnsi="Bookman Old Style"/>
        </w:rPr>
      </w:pPr>
      <w:r>
        <w:rPr>
          <w:rFonts w:ascii="Bookman Old Style" w:hAnsi="Bookman Old Style"/>
        </w:rPr>
        <w:t>The claimant</w:t>
      </w:r>
      <w:r w:rsidRPr="00774034">
        <w:rPr>
          <w:rFonts w:ascii="Bookman Old Style" w:hAnsi="Bookman Old Style"/>
        </w:rPr>
        <w:t xml:space="preserve"> </w:t>
      </w:r>
      <w:r>
        <w:rPr>
          <w:rFonts w:ascii="Bookman Old Style" w:hAnsi="Bookman Old Style"/>
        </w:rPr>
        <w:t>a</w:t>
      </w:r>
      <w:r w:rsidRPr="00774034">
        <w:rPr>
          <w:rFonts w:ascii="Bookman Old Style" w:hAnsi="Bookman Old Style"/>
        </w:rPr>
        <w:t xml:space="preserve">ppealed a </w:t>
      </w:r>
      <w:r>
        <w:rPr>
          <w:rFonts w:ascii="Bookman Old Style" w:hAnsi="Bookman Old Style"/>
        </w:rPr>
        <w:t xml:space="preserve">July </w:t>
      </w:r>
      <w:r w:rsidR="00126CF0">
        <w:rPr>
          <w:rFonts w:ascii="Bookman Old Style" w:hAnsi="Bookman Old Style"/>
        </w:rPr>
        <w:t>30</w:t>
      </w:r>
      <w:r>
        <w:rPr>
          <w:rFonts w:ascii="Bookman Old Style" w:hAnsi="Bookman Old Style"/>
        </w:rPr>
        <w:t>, 2020</w:t>
      </w:r>
      <w:r w:rsidRPr="00774034">
        <w:rPr>
          <w:rFonts w:ascii="Bookman Old Style" w:hAnsi="Bookman Old Style"/>
        </w:rPr>
        <w:t xml:space="preserve">, determination that </w:t>
      </w:r>
      <w:r>
        <w:rPr>
          <w:rFonts w:ascii="Bookman Old Style" w:hAnsi="Bookman Old Style"/>
        </w:rPr>
        <w:t>denied</w:t>
      </w:r>
      <w:r w:rsidRPr="00774034">
        <w:rPr>
          <w:rFonts w:ascii="Bookman Old Style" w:hAnsi="Bookman Old Style"/>
        </w:rPr>
        <w:t xml:space="preserve"> benefits under AS 23.20.</w:t>
      </w:r>
      <w:r>
        <w:rPr>
          <w:rFonts w:ascii="Bookman Old Style" w:hAnsi="Bookman Old Style"/>
        </w:rPr>
        <w:t>379</w:t>
      </w:r>
      <w:r w:rsidRPr="00774034">
        <w:rPr>
          <w:rFonts w:ascii="Bookman Old Style" w:hAnsi="Bookman Old Style"/>
        </w:rPr>
        <w:t>.</w:t>
      </w:r>
      <w:r>
        <w:rPr>
          <w:rFonts w:ascii="Bookman Old Style" w:hAnsi="Bookman Old Style"/>
        </w:rPr>
        <w:t xml:space="preserve"> The issue is whether the claimant had good cause to voluntarily quit suitable work</w:t>
      </w:r>
      <w:r w:rsidR="00462FCE">
        <w:rPr>
          <w:rFonts w:ascii="Bookman Old Style" w:hAnsi="Bookman Old Style"/>
        </w:rPr>
        <w:t>, was discharged for work connected misconduct,</w:t>
      </w:r>
      <w:r w:rsidR="00CB2512">
        <w:rPr>
          <w:rFonts w:ascii="Bookman Old Style" w:hAnsi="Bookman Old Style"/>
        </w:rPr>
        <w:t xml:space="preserve"> or was laid off</w:t>
      </w:r>
      <w:r>
        <w:rPr>
          <w:rFonts w:ascii="Bookman Old Style" w:hAnsi="Bookman Old Style"/>
        </w:rPr>
        <w:t xml:space="preserve">. </w:t>
      </w:r>
      <w:r w:rsidRPr="00774034">
        <w:rPr>
          <w:rFonts w:ascii="Bookman Old Style" w:hAnsi="Bookman Old Style"/>
        </w:rPr>
        <w:t xml:space="preserve"> </w:t>
      </w:r>
    </w:p>
    <w:p w:rsidR="00A4757D" w:rsidRPr="00774034" w:rsidRDefault="00A4757D" w:rsidP="0069341C">
      <w:pPr>
        <w:tabs>
          <w:tab w:val="left" w:pos="-1440"/>
          <w:tab w:val="left" w:pos="-720"/>
        </w:tabs>
        <w:rPr>
          <w:rFonts w:ascii="Bookman Old Style" w:hAnsi="Bookman Old Style"/>
        </w:rPr>
      </w:pPr>
    </w:p>
    <w:p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FINDINGS OF FACT</w:t>
      </w:r>
    </w:p>
    <w:p w:rsidR="00441439" w:rsidRPr="00D82DF6" w:rsidRDefault="00441439" w:rsidP="00D82DF6">
      <w:pPr>
        <w:tabs>
          <w:tab w:val="left" w:pos="-1440"/>
          <w:tab w:val="left" w:pos="-720"/>
        </w:tabs>
        <w:rPr>
          <w:rFonts w:ascii="Bookman Old Style" w:hAnsi="Bookman Old Style"/>
          <w:szCs w:val="24"/>
        </w:rPr>
      </w:pPr>
    </w:p>
    <w:p w:rsidR="00182106" w:rsidRDefault="00441439" w:rsidP="00940E6B">
      <w:pPr>
        <w:widowControl/>
        <w:tabs>
          <w:tab w:val="left" w:pos="-1440"/>
          <w:tab w:val="left" w:pos="-720"/>
        </w:tabs>
        <w:suppressAutoHyphens/>
        <w:spacing w:after="200"/>
        <w:ind w:right="-360"/>
        <w:rPr>
          <w:rFonts w:ascii="Bookman Old Style" w:hAnsi="Bookman Old Style"/>
          <w:snapToGrid/>
          <w:szCs w:val="24"/>
        </w:rPr>
      </w:pPr>
      <w:r w:rsidRPr="00D82DF6">
        <w:rPr>
          <w:rFonts w:ascii="Bookman Old Style" w:hAnsi="Bookman Old Style"/>
          <w:snapToGrid/>
          <w:szCs w:val="24"/>
        </w:rPr>
        <w:t xml:space="preserve">The claimant began work for the employer </w:t>
      </w:r>
      <w:r w:rsidR="00F33765">
        <w:rPr>
          <w:rFonts w:ascii="Bookman Old Style" w:hAnsi="Bookman Old Style"/>
          <w:snapToGrid/>
          <w:szCs w:val="24"/>
        </w:rPr>
        <w:t>in</w:t>
      </w:r>
      <w:r w:rsidR="00FE082D">
        <w:rPr>
          <w:rFonts w:ascii="Bookman Old Style" w:hAnsi="Bookman Old Style"/>
          <w:snapToGrid/>
          <w:szCs w:val="24"/>
        </w:rPr>
        <w:t xml:space="preserve"> </w:t>
      </w:r>
      <w:r w:rsidR="00FA7C6F">
        <w:rPr>
          <w:rFonts w:ascii="Bookman Old Style" w:hAnsi="Bookman Old Style"/>
          <w:snapToGrid/>
          <w:szCs w:val="24"/>
        </w:rPr>
        <w:t xml:space="preserve">April </w:t>
      </w:r>
      <w:r w:rsidR="00C163EB">
        <w:rPr>
          <w:rFonts w:ascii="Bookman Old Style" w:hAnsi="Bookman Old Style"/>
          <w:snapToGrid/>
          <w:szCs w:val="24"/>
        </w:rPr>
        <w:t xml:space="preserve">2019. </w:t>
      </w:r>
      <w:r w:rsidR="00FA7C6F">
        <w:rPr>
          <w:rFonts w:ascii="Bookman Old Style" w:hAnsi="Bookman Old Style"/>
          <w:snapToGrid/>
          <w:szCs w:val="24"/>
        </w:rPr>
        <w:t>Sh</w:t>
      </w:r>
      <w:r w:rsidR="00C163EB">
        <w:rPr>
          <w:rFonts w:ascii="Bookman Old Style" w:hAnsi="Bookman Old Style"/>
          <w:snapToGrid/>
          <w:szCs w:val="24"/>
        </w:rPr>
        <w:t>e</w:t>
      </w:r>
      <w:r w:rsidR="00BE2CB9">
        <w:rPr>
          <w:rFonts w:ascii="Bookman Old Style" w:hAnsi="Bookman Old Style"/>
          <w:snapToGrid/>
          <w:szCs w:val="24"/>
        </w:rPr>
        <w:t xml:space="preserve"> last</w:t>
      </w:r>
      <w:r w:rsidR="00C163EB">
        <w:rPr>
          <w:rFonts w:ascii="Bookman Old Style" w:hAnsi="Bookman Old Style"/>
          <w:snapToGrid/>
          <w:szCs w:val="24"/>
        </w:rPr>
        <w:t xml:space="preserve"> worked in the </w:t>
      </w:r>
      <w:r w:rsidR="00FA7C6F">
        <w:rPr>
          <w:rFonts w:ascii="Bookman Old Style" w:hAnsi="Bookman Old Style"/>
          <w:snapToGrid/>
          <w:szCs w:val="24"/>
        </w:rPr>
        <w:t>middle of December 2019. She worked in the employer’s office</w:t>
      </w:r>
      <w:r w:rsidR="00C163EB">
        <w:rPr>
          <w:rFonts w:ascii="Bookman Old Style" w:hAnsi="Bookman Old Style"/>
          <w:snapToGrid/>
          <w:szCs w:val="24"/>
        </w:rPr>
        <w:t>.</w:t>
      </w:r>
    </w:p>
    <w:p w:rsidR="00C163EB" w:rsidRDefault="00FA7C6F" w:rsidP="00940E6B">
      <w:pPr>
        <w:widowControl/>
        <w:tabs>
          <w:tab w:val="left" w:pos="-1440"/>
          <w:tab w:val="left" w:pos="-720"/>
        </w:tabs>
        <w:suppressAutoHyphens/>
        <w:spacing w:after="200"/>
        <w:ind w:right="-360"/>
        <w:rPr>
          <w:rFonts w:ascii="Bookman Old Style" w:hAnsi="Bookman Old Style"/>
          <w:spacing w:val="-3"/>
          <w:szCs w:val="24"/>
        </w:rPr>
      </w:pPr>
      <w:r>
        <w:rPr>
          <w:rFonts w:ascii="Bookman Old Style" w:hAnsi="Bookman Old Style"/>
          <w:spacing w:val="-3"/>
          <w:szCs w:val="24"/>
        </w:rPr>
        <w:t xml:space="preserve">The claimant went on vacation. She was scheduled to return to work </w:t>
      </w:r>
      <w:r w:rsidR="00E153DD">
        <w:rPr>
          <w:rFonts w:ascii="Bookman Old Style" w:hAnsi="Bookman Old Style"/>
          <w:spacing w:val="-3"/>
          <w:szCs w:val="24"/>
        </w:rPr>
        <w:t xml:space="preserve">         </w:t>
      </w:r>
      <w:r>
        <w:rPr>
          <w:rFonts w:ascii="Bookman Old Style" w:hAnsi="Bookman Old Style"/>
          <w:spacing w:val="-3"/>
          <w:szCs w:val="24"/>
        </w:rPr>
        <w:t>December 30, 2019, however</w:t>
      </w:r>
      <w:r w:rsidR="00E153DD">
        <w:rPr>
          <w:rFonts w:ascii="Bookman Old Style" w:hAnsi="Bookman Old Style"/>
          <w:spacing w:val="-3"/>
          <w:szCs w:val="24"/>
        </w:rPr>
        <w:t>,</w:t>
      </w:r>
      <w:r>
        <w:rPr>
          <w:rFonts w:ascii="Bookman Old Style" w:hAnsi="Bookman Old Style"/>
          <w:spacing w:val="-3"/>
          <w:szCs w:val="24"/>
        </w:rPr>
        <w:t xml:space="preserve"> instead she quit. She informed her manager. She provided written notice of her resignation, however, the manager never received it. She did not attend work and the employer consider her to have abandoned her </w:t>
      </w:r>
      <w:r w:rsidR="00FF353C">
        <w:rPr>
          <w:rFonts w:ascii="Bookman Old Style" w:hAnsi="Bookman Old Style"/>
          <w:spacing w:val="-3"/>
          <w:szCs w:val="24"/>
        </w:rPr>
        <w:t>position</w:t>
      </w:r>
      <w:r>
        <w:rPr>
          <w:rFonts w:ascii="Bookman Old Style" w:hAnsi="Bookman Old Style"/>
          <w:spacing w:val="-3"/>
          <w:szCs w:val="24"/>
        </w:rPr>
        <w:t>.</w:t>
      </w:r>
    </w:p>
    <w:p w:rsidR="00FA7C6F" w:rsidRDefault="00CF07F4" w:rsidP="00940E6B">
      <w:pPr>
        <w:widowControl/>
        <w:tabs>
          <w:tab w:val="left" w:pos="-1440"/>
          <w:tab w:val="left" w:pos="-720"/>
        </w:tabs>
        <w:suppressAutoHyphens/>
        <w:spacing w:after="200"/>
        <w:ind w:right="-360"/>
        <w:rPr>
          <w:rFonts w:ascii="Bookman Old Style" w:hAnsi="Bookman Old Style"/>
          <w:spacing w:val="-3"/>
          <w:szCs w:val="24"/>
        </w:rPr>
      </w:pPr>
      <w:r>
        <w:rPr>
          <w:rFonts w:ascii="Bookman Old Style" w:hAnsi="Bookman Old Style"/>
          <w:spacing w:val="-3"/>
          <w:szCs w:val="24"/>
        </w:rPr>
        <w:t>The claimant took the action she did because she could not get along with a coworker. The coworker tried to bully her</w:t>
      </w:r>
      <w:r w:rsidR="00505F03">
        <w:rPr>
          <w:rFonts w:ascii="Bookman Old Style" w:hAnsi="Bookman Old Style"/>
          <w:spacing w:val="-3"/>
          <w:szCs w:val="24"/>
        </w:rPr>
        <w:t>, threatening to have her fired</w:t>
      </w:r>
      <w:r>
        <w:rPr>
          <w:rFonts w:ascii="Bookman Old Style" w:hAnsi="Bookman Old Style"/>
          <w:spacing w:val="-3"/>
          <w:szCs w:val="24"/>
        </w:rPr>
        <w:t xml:space="preserve"> and interfering with her work. For example</w:t>
      </w:r>
      <w:r w:rsidR="00FF353C">
        <w:rPr>
          <w:rFonts w:ascii="Bookman Old Style" w:hAnsi="Bookman Old Style"/>
          <w:spacing w:val="-3"/>
          <w:szCs w:val="24"/>
        </w:rPr>
        <w:t>,</w:t>
      </w:r>
      <w:r>
        <w:rPr>
          <w:rFonts w:ascii="Bookman Old Style" w:hAnsi="Bookman Old Style"/>
          <w:spacing w:val="-3"/>
          <w:szCs w:val="24"/>
        </w:rPr>
        <w:t xml:space="preserve"> </w:t>
      </w:r>
      <w:r w:rsidR="00505F03">
        <w:rPr>
          <w:rFonts w:ascii="Bookman Old Style" w:hAnsi="Bookman Old Style"/>
          <w:spacing w:val="-3"/>
          <w:szCs w:val="24"/>
        </w:rPr>
        <w:t>towards the end of the claimant’s employment, the coworker</w:t>
      </w:r>
      <w:r>
        <w:rPr>
          <w:rFonts w:ascii="Bookman Old Style" w:hAnsi="Bookman Old Style"/>
          <w:spacing w:val="-3"/>
          <w:szCs w:val="24"/>
        </w:rPr>
        <w:t xml:space="preserve"> tossed closing information on the claimant’s desk without informing the claimant there was a check attached. The check went missing, but was later found on the office floor. The claimant was blamed for this as a cash handling</w:t>
      </w:r>
      <w:r w:rsidR="00505F03">
        <w:rPr>
          <w:rFonts w:ascii="Bookman Old Style" w:hAnsi="Bookman Old Style"/>
          <w:spacing w:val="-3"/>
          <w:szCs w:val="24"/>
        </w:rPr>
        <w:t xml:space="preserve"> problem, whereas it was not her fault at all. </w:t>
      </w:r>
      <w:r>
        <w:rPr>
          <w:rFonts w:ascii="Bookman Old Style" w:hAnsi="Bookman Old Style"/>
          <w:spacing w:val="-3"/>
          <w:szCs w:val="24"/>
        </w:rPr>
        <w:t>The coworker accused the claimant of flirting with customers. The claimant denied the accusation. The coworker said she was stupid and selfish</w:t>
      </w:r>
      <w:r w:rsidR="00505F03">
        <w:rPr>
          <w:rFonts w:ascii="Bookman Old Style" w:hAnsi="Bookman Old Style"/>
          <w:spacing w:val="-3"/>
          <w:szCs w:val="24"/>
        </w:rPr>
        <w:t xml:space="preserve"> because she did not clock out at closing </w:t>
      </w:r>
      <w:r w:rsidR="00505F03">
        <w:rPr>
          <w:rFonts w:ascii="Bookman Old Style" w:hAnsi="Bookman Old Style"/>
          <w:spacing w:val="-3"/>
          <w:szCs w:val="24"/>
        </w:rPr>
        <w:lastRenderedPageBreak/>
        <w:t>while still helping customers</w:t>
      </w:r>
      <w:r>
        <w:rPr>
          <w:rFonts w:ascii="Bookman Old Style" w:hAnsi="Bookman Old Style"/>
          <w:spacing w:val="-3"/>
          <w:szCs w:val="24"/>
        </w:rPr>
        <w:t xml:space="preserve">. </w:t>
      </w:r>
      <w:r w:rsidR="00C97E8F">
        <w:rPr>
          <w:rFonts w:ascii="Bookman Old Style" w:hAnsi="Bookman Old Style"/>
          <w:spacing w:val="-3"/>
          <w:szCs w:val="24"/>
        </w:rPr>
        <w:t xml:space="preserve">The claimant complained </w:t>
      </w:r>
      <w:r w:rsidR="002C7F24">
        <w:rPr>
          <w:rFonts w:ascii="Bookman Old Style" w:hAnsi="Bookman Old Style"/>
          <w:spacing w:val="-3"/>
          <w:szCs w:val="24"/>
        </w:rPr>
        <w:t xml:space="preserve">to the manager </w:t>
      </w:r>
      <w:r w:rsidR="00C97E8F">
        <w:rPr>
          <w:rFonts w:ascii="Bookman Old Style" w:hAnsi="Bookman Old Style"/>
          <w:spacing w:val="-3"/>
          <w:szCs w:val="24"/>
        </w:rPr>
        <w:t xml:space="preserve">about the </w:t>
      </w:r>
      <w:r w:rsidR="002C7F24">
        <w:rPr>
          <w:rFonts w:ascii="Bookman Old Style" w:hAnsi="Bookman Old Style"/>
          <w:spacing w:val="-3"/>
          <w:szCs w:val="24"/>
        </w:rPr>
        <w:t>working environment. Things would improve but quickly become tense again.</w:t>
      </w:r>
    </w:p>
    <w:p w:rsidR="00462FCE" w:rsidRDefault="00462FCE" w:rsidP="00940E6B">
      <w:pPr>
        <w:widowControl/>
        <w:tabs>
          <w:tab w:val="left" w:pos="-1440"/>
          <w:tab w:val="left" w:pos="-720"/>
        </w:tabs>
        <w:suppressAutoHyphens/>
        <w:spacing w:after="200"/>
        <w:ind w:right="-360"/>
        <w:rPr>
          <w:rFonts w:ascii="Bookman Old Style" w:hAnsi="Bookman Old Style"/>
          <w:spacing w:val="-3"/>
          <w:szCs w:val="24"/>
        </w:rPr>
      </w:pPr>
    </w:p>
    <w:p w:rsidR="00462FCE" w:rsidRDefault="00462FCE" w:rsidP="00940E6B">
      <w:pPr>
        <w:widowControl/>
        <w:tabs>
          <w:tab w:val="left" w:pos="-1440"/>
          <w:tab w:val="left" w:pos="-720"/>
        </w:tabs>
        <w:suppressAutoHyphens/>
        <w:spacing w:after="200"/>
        <w:ind w:right="-360"/>
        <w:rPr>
          <w:rFonts w:ascii="Bookman Old Style" w:hAnsi="Bookman Old Style"/>
          <w:spacing w:val="-3"/>
          <w:szCs w:val="24"/>
        </w:rPr>
      </w:pPr>
    </w:p>
    <w:p w:rsidR="00053087" w:rsidRPr="00D82DF6" w:rsidRDefault="00053087" w:rsidP="00053087">
      <w:pPr>
        <w:pStyle w:val="Heading4"/>
        <w:jc w:val="center"/>
        <w:rPr>
          <w:rFonts w:ascii="Bookman Old Style" w:hAnsi="Bookman Old Style"/>
          <w:szCs w:val="24"/>
        </w:rPr>
      </w:pPr>
      <w:r w:rsidRPr="00D82DF6">
        <w:rPr>
          <w:rFonts w:ascii="Bookman Old Style" w:hAnsi="Bookman Old Style"/>
          <w:szCs w:val="24"/>
        </w:rPr>
        <w:t>PROVISIONS OF LAW</w:t>
      </w:r>
    </w:p>
    <w:p w:rsidR="00053087" w:rsidRPr="00D82DF6" w:rsidRDefault="00053087" w:rsidP="00053087">
      <w:pPr>
        <w:tabs>
          <w:tab w:val="left" w:pos="-1440"/>
          <w:tab w:val="left" w:pos="-720"/>
          <w:tab w:val="left" w:pos="0"/>
          <w:tab w:val="left" w:pos="720"/>
          <w:tab w:val="left" w:pos="1440"/>
        </w:tabs>
        <w:suppressAutoHyphens/>
        <w:ind w:right="-360"/>
        <w:rPr>
          <w:rFonts w:ascii="Bookman Old Style" w:hAnsi="Bookman Old Style"/>
          <w:b/>
          <w:szCs w:val="24"/>
        </w:rPr>
      </w:pPr>
      <w:r w:rsidRPr="00D82DF6">
        <w:rPr>
          <w:rFonts w:ascii="Bookman Old Style" w:hAnsi="Bookman Old Style"/>
          <w:b/>
          <w:szCs w:val="24"/>
        </w:rPr>
        <w:t>AS 23.20.379 provides in part:</w:t>
      </w:r>
    </w:p>
    <w:p w:rsidR="00053087" w:rsidRPr="00D82DF6" w:rsidRDefault="00053087" w:rsidP="00053087">
      <w:pPr>
        <w:tabs>
          <w:tab w:val="left" w:pos="-1440"/>
          <w:tab w:val="left" w:pos="-720"/>
          <w:tab w:val="left" w:pos="0"/>
          <w:tab w:val="left" w:pos="720"/>
        </w:tabs>
        <w:suppressAutoHyphens/>
        <w:ind w:right="-360"/>
        <w:rPr>
          <w:rFonts w:ascii="Bookman Old Style" w:hAnsi="Bookman Old Style"/>
          <w:szCs w:val="24"/>
        </w:rPr>
      </w:pPr>
      <w:r w:rsidRPr="00D82DF6">
        <w:rPr>
          <w:rFonts w:ascii="Bookman Old Style" w:hAnsi="Bookman Old Style"/>
          <w:szCs w:val="24"/>
        </w:rPr>
        <w:tab/>
      </w:r>
    </w:p>
    <w:p w:rsidR="00053087" w:rsidRPr="00D82DF6" w:rsidRDefault="00053087" w:rsidP="00053087">
      <w:pPr>
        <w:tabs>
          <w:tab w:val="left" w:pos="-1440"/>
          <w:tab w:val="left" w:pos="-720"/>
          <w:tab w:val="left" w:pos="0"/>
          <w:tab w:val="left" w:pos="1440"/>
        </w:tabs>
        <w:suppressAutoHyphens/>
        <w:ind w:left="1440" w:right="-360" w:hanging="720"/>
        <w:rPr>
          <w:rFonts w:ascii="Bookman Old Style" w:hAnsi="Bookman Old Style"/>
          <w:szCs w:val="24"/>
        </w:rPr>
      </w:pPr>
      <w:r w:rsidRPr="00D82DF6">
        <w:rPr>
          <w:rFonts w:ascii="Bookman Old Style" w:hAnsi="Bookman Old Style"/>
          <w:szCs w:val="24"/>
        </w:rPr>
        <w:t>(a)      An insured worker is disqualified for waiting-week credit or benefits for the first week in which the insured worker is unemployed and for the next five weeks of unemployment following that week if the insured worker...</w:t>
      </w:r>
    </w:p>
    <w:p w:rsidR="00053087" w:rsidRDefault="00053087" w:rsidP="00053087">
      <w:pPr>
        <w:tabs>
          <w:tab w:val="left" w:pos="-1440"/>
          <w:tab w:val="left" w:pos="-720"/>
          <w:tab w:val="left" w:pos="0"/>
          <w:tab w:val="left" w:pos="720"/>
          <w:tab w:val="left" w:pos="1440"/>
        </w:tabs>
        <w:suppressAutoHyphens/>
        <w:ind w:left="720" w:right="-360"/>
        <w:rPr>
          <w:rFonts w:ascii="Bookman Old Style" w:hAnsi="Bookman Old Style"/>
          <w:szCs w:val="24"/>
        </w:rPr>
      </w:pPr>
    </w:p>
    <w:p w:rsidR="00053087" w:rsidRPr="00D82DF6" w:rsidRDefault="00053087" w:rsidP="00053087">
      <w:pPr>
        <w:tabs>
          <w:tab w:val="left" w:pos="-1440"/>
          <w:tab w:val="left" w:pos="-720"/>
          <w:tab w:val="left" w:pos="0"/>
          <w:tab w:val="left" w:pos="720"/>
          <w:tab w:val="left" w:pos="1440"/>
        </w:tabs>
        <w:suppressAutoHyphens/>
        <w:ind w:left="720" w:right="-360"/>
        <w:rPr>
          <w:rFonts w:ascii="Bookman Old Style" w:hAnsi="Bookman Old Style"/>
          <w:szCs w:val="24"/>
        </w:rPr>
      </w:pPr>
    </w:p>
    <w:p w:rsidR="00053087" w:rsidRPr="00D82DF6" w:rsidRDefault="00053087" w:rsidP="00053087">
      <w:pPr>
        <w:numPr>
          <w:ilvl w:val="0"/>
          <w:numId w:val="8"/>
        </w:numPr>
        <w:tabs>
          <w:tab w:val="left" w:pos="-1440"/>
          <w:tab w:val="left" w:pos="-720"/>
          <w:tab w:val="left" w:pos="0"/>
          <w:tab w:val="left" w:pos="720"/>
          <w:tab w:val="left" w:pos="1440"/>
        </w:tabs>
        <w:suppressAutoHyphens/>
        <w:ind w:right="-360"/>
        <w:rPr>
          <w:rFonts w:ascii="Bookman Old Style" w:hAnsi="Bookman Old Style"/>
          <w:szCs w:val="24"/>
        </w:rPr>
      </w:pPr>
      <w:proofErr w:type="gramStart"/>
      <w:r w:rsidRPr="00D82DF6">
        <w:rPr>
          <w:rFonts w:ascii="Bookman Old Style" w:hAnsi="Bookman Old Style"/>
          <w:szCs w:val="24"/>
        </w:rPr>
        <w:t>left</w:t>
      </w:r>
      <w:proofErr w:type="gramEnd"/>
      <w:r w:rsidRPr="00D82DF6">
        <w:rPr>
          <w:rFonts w:ascii="Bookman Old Style" w:hAnsi="Bookman Old Style"/>
          <w:szCs w:val="24"/>
        </w:rPr>
        <w:t xml:space="preserve"> the insured worker's last suitable work voluntarily without  good cause....</w:t>
      </w:r>
    </w:p>
    <w:p w:rsidR="00053087" w:rsidRDefault="00053087" w:rsidP="00053087">
      <w:pPr>
        <w:tabs>
          <w:tab w:val="left" w:pos="-1440"/>
          <w:tab w:val="left" w:pos="-720"/>
          <w:tab w:val="left" w:pos="0"/>
          <w:tab w:val="left" w:pos="720"/>
          <w:tab w:val="left" w:pos="1440"/>
        </w:tabs>
        <w:suppressAutoHyphens/>
        <w:ind w:right="-360"/>
        <w:rPr>
          <w:rFonts w:ascii="Bookman Old Style" w:hAnsi="Bookman Old Style"/>
          <w:b/>
          <w:szCs w:val="24"/>
        </w:rPr>
      </w:pPr>
    </w:p>
    <w:p w:rsidR="00053087" w:rsidRPr="00D82DF6" w:rsidRDefault="00053087" w:rsidP="00053087">
      <w:pPr>
        <w:tabs>
          <w:tab w:val="left" w:pos="-1440"/>
          <w:tab w:val="left" w:pos="-720"/>
          <w:tab w:val="left" w:pos="0"/>
          <w:tab w:val="left" w:pos="720"/>
          <w:tab w:val="left" w:pos="1440"/>
        </w:tabs>
        <w:suppressAutoHyphens/>
        <w:ind w:right="-360"/>
        <w:rPr>
          <w:rFonts w:ascii="Bookman Old Style" w:hAnsi="Bookman Old Style"/>
          <w:b/>
          <w:szCs w:val="24"/>
        </w:rPr>
      </w:pPr>
      <w:r w:rsidRPr="00D82DF6">
        <w:rPr>
          <w:rFonts w:ascii="Bookman Old Style" w:hAnsi="Bookman Old Style"/>
          <w:b/>
          <w:szCs w:val="24"/>
        </w:rPr>
        <w:t>8 AAC 85.095 provides in part:</w:t>
      </w:r>
    </w:p>
    <w:p w:rsidR="00053087" w:rsidRPr="00D82DF6" w:rsidRDefault="00053087" w:rsidP="00053087">
      <w:pPr>
        <w:tabs>
          <w:tab w:val="left" w:pos="-1440"/>
          <w:tab w:val="left" w:pos="-720"/>
          <w:tab w:val="left" w:pos="0"/>
          <w:tab w:val="left" w:pos="720"/>
          <w:tab w:val="left" w:pos="1440"/>
        </w:tabs>
        <w:suppressAutoHyphens/>
        <w:ind w:right="-360"/>
        <w:rPr>
          <w:rFonts w:ascii="Bookman Old Style" w:hAnsi="Bookman Old Style"/>
          <w:b/>
          <w:szCs w:val="24"/>
        </w:rPr>
      </w:pPr>
    </w:p>
    <w:p w:rsidR="00053087" w:rsidRPr="00D82DF6" w:rsidRDefault="00053087" w:rsidP="00053087">
      <w:pPr>
        <w:widowControl/>
        <w:autoSpaceDE w:val="0"/>
        <w:autoSpaceDN w:val="0"/>
        <w:adjustRightInd w:val="0"/>
        <w:ind w:left="1440" w:hanging="720"/>
        <w:rPr>
          <w:rFonts w:ascii="Bookman Old Style" w:hAnsi="Bookman Old Style"/>
          <w:snapToGrid/>
          <w:szCs w:val="24"/>
        </w:rPr>
      </w:pPr>
      <w:r w:rsidRPr="00D82DF6">
        <w:rPr>
          <w:rFonts w:ascii="Bookman Old Style" w:hAnsi="Bookman Old Style"/>
          <w:snapToGrid/>
          <w:szCs w:val="24"/>
        </w:rPr>
        <w:t xml:space="preserve">(c) </w:t>
      </w:r>
      <w:r w:rsidRPr="00D82DF6">
        <w:rPr>
          <w:rFonts w:ascii="Bookman Old Style" w:hAnsi="Bookman Old Style"/>
          <w:snapToGrid/>
          <w:szCs w:val="24"/>
        </w:rPr>
        <w:tab/>
        <w:t>To determine the existence of good cause under AS 23.20.379(a</w:t>
      </w:r>
      <w:proofErr w:type="gramStart"/>
      <w:r w:rsidRPr="00D82DF6">
        <w:rPr>
          <w:rFonts w:ascii="Bookman Old Style" w:hAnsi="Bookman Old Style"/>
          <w:snapToGrid/>
          <w:szCs w:val="24"/>
        </w:rPr>
        <w:t>)(</w:t>
      </w:r>
      <w:proofErr w:type="gramEnd"/>
      <w:r w:rsidRPr="00D82DF6">
        <w:rPr>
          <w:rFonts w:ascii="Bookman Old Style" w:hAnsi="Bookman Old Style"/>
          <w:snapToGrid/>
          <w:szCs w:val="24"/>
        </w:rPr>
        <w:t xml:space="preserve">1) for voluntarily leaving work determined to be suitable under </w:t>
      </w:r>
    </w:p>
    <w:p w:rsidR="00053087" w:rsidRPr="00D82DF6" w:rsidRDefault="00053087" w:rsidP="00053087">
      <w:pPr>
        <w:widowControl/>
        <w:autoSpaceDE w:val="0"/>
        <w:autoSpaceDN w:val="0"/>
        <w:adjustRightInd w:val="0"/>
        <w:ind w:left="1440"/>
        <w:rPr>
          <w:rFonts w:ascii="Bookman Old Style" w:hAnsi="Bookman Old Style"/>
          <w:snapToGrid/>
          <w:szCs w:val="24"/>
        </w:rPr>
      </w:pPr>
      <w:r w:rsidRPr="00D82DF6">
        <w:rPr>
          <w:rFonts w:ascii="Bookman Old Style" w:hAnsi="Bookman Old Style"/>
          <w:snapToGrid/>
          <w:szCs w:val="24"/>
        </w:rPr>
        <w:t>AS 23.20.385, the department will consider only the following factors:</w:t>
      </w:r>
    </w:p>
    <w:p w:rsidR="00053087" w:rsidRPr="00D82DF6" w:rsidRDefault="00053087" w:rsidP="00053087">
      <w:pPr>
        <w:widowControl/>
        <w:autoSpaceDE w:val="0"/>
        <w:autoSpaceDN w:val="0"/>
        <w:adjustRightInd w:val="0"/>
        <w:ind w:left="1440" w:hanging="720"/>
        <w:rPr>
          <w:rFonts w:ascii="Bookman Old Style" w:hAnsi="Bookman Old Style"/>
          <w:snapToGrid/>
          <w:szCs w:val="24"/>
        </w:rPr>
      </w:pPr>
    </w:p>
    <w:p w:rsidR="00053087" w:rsidRPr="00D82DF6" w:rsidRDefault="00053087" w:rsidP="00053087">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(1) </w:t>
      </w:r>
      <w:r w:rsidRPr="00D82DF6">
        <w:rPr>
          <w:rFonts w:ascii="Bookman Old Style" w:hAnsi="Bookman Old Style"/>
          <w:snapToGrid/>
          <w:szCs w:val="24"/>
        </w:rPr>
        <w:tab/>
        <w:t>leaving work due to a disability or illness of the claimant that makes it impossible for the claimant to perform the duties required by the work, if the claimant has no other reasonable alternative but to leave work;</w:t>
      </w:r>
    </w:p>
    <w:p w:rsidR="00053087" w:rsidRPr="00D82DF6" w:rsidRDefault="00053087" w:rsidP="00053087">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(2) </w:t>
      </w:r>
      <w:r w:rsidRPr="00D82DF6">
        <w:rPr>
          <w:rFonts w:ascii="Bookman Old Style" w:hAnsi="Bookman Old Style"/>
          <w:snapToGrid/>
          <w:szCs w:val="24"/>
        </w:rPr>
        <w:tab/>
      </w:r>
      <w:proofErr w:type="gramStart"/>
      <w:r w:rsidRPr="00D82DF6">
        <w:rPr>
          <w:rFonts w:ascii="Bookman Old Style" w:hAnsi="Bookman Old Style"/>
          <w:snapToGrid/>
          <w:szCs w:val="24"/>
        </w:rPr>
        <w:t>leaving</w:t>
      </w:r>
      <w:proofErr w:type="gramEnd"/>
      <w:r w:rsidRPr="00D82DF6">
        <w:rPr>
          <w:rFonts w:ascii="Bookman Old Style" w:hAnsi="Bookman Old Style"/>
          <w:snapToGrid/>
          <w:szCs w:val="24"/>
        </w:rPr>
        <w:t xml:space="preserve"> work to care for an immediate family member who has a disability or illness;</w:t>
      </w:r>
    </w:p>
    <w:p w:rsidR="00053087" w:rsidRPr="00D82DF6" w:rsidRDefault="00053087" w:rsidP="00053087">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(3) </w:t>
      </w:r>
      <w:r w:rsidRPr="00D82DF6">
        <w:rPr>
          <w:rFonts w:ascii="Bookman Old Style" w:hAnsi="Bookman Old Style"/>
          <w:snapToGrid/>
          <w:szCs w:val="24"/>
        </w:rPr>
        <w:tab/>
        <w:t>leaving work due to safety or other working conditions or an employment agreement related directly to the work, if the claimant has no other reasonable alternative but to leave work;</w:t>
      </w:r>
    </w:p>
    <w:p w:rsidR="00053087" w:rsidRPr="00D82DF6" w:rsidRDefault="00053087" w:rsidP="00053087">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(4) </w:t>
      </w:r>
      <w:r w:rsidRPr="00D82DF6">
        <w:rPr>
          <w:rFonts w:ascii="Bookman Old Style" w:hAnsi="Bookman Old Style"/>
          <w:snapToGrid/>
          <w:szCs w:val="24"/>
        </w:rPr>
        <w:tab/>
      </w:r>
      <w:proofErr w:type="gramStart"/>
      <w:r w:rsidRPr="00D82DF6">
        <w:rPr>
          <w:rFonts w:ascii="Bookman Old Style" w:hAnsi="Bookman Old Style"/>
          <w:snapToGrid/>
          <w:szCs w:val="24"/>
        </w:rPr>
        <w:t>leaving</w:t>
      </w:r>
      <w:proofErr w:type="gramEnd"/>
      <w:r w:rsidRPr="00D82DF6">
        <w:rPr>
          <w:rFonts w:ascii="Bookman Old Style" w:hAnsi="Bookman Old Style"/>
          <w:snapToGrid/>
          <w:szCs w:val="24"/>
        </w:rPr>
        <w:t xml:space="preserve"> work to accompany or join a spouse at a change of location, if commuting from the new location to the claimant’s work is impractical; for purposes of this paragraph, the change of location must be as a result of the spouse’s</w:t>
      </w:r>
    </w:p>
    <w:p w:rsidR="00053087" w:rsidRPr="00D82DF6" w:rsidRDefault="00053087" w:rsidP="00053087">
      <w:pPr>
        <w:widowControl/>
        <w:autoSpaceDE w:val="0"/>
        <w:autoSpaceDN w:val="0"/>
        <w:adjustRightInd w:val="0"/>
        <w:ind w:left="1440" w:firstLine="1170"/>
        <w:rPr>
          <w:rFonts w:ascii="Bookman Old Style" w:hAnsi="Bookman Old Style"/>
          <w:snapToGrid/>
          <w:szCs w:val="24"/>
        </w:rPr>
      </w:pPr>
      <w:r w:rsidRPr="00D82DF6">
        <w:rPr>
          <w:rFonts w:ascii="Bookman Old Style" w:hAnsi="Bookman Old Style"/>
          <w:snapToGrid/>
          <w:szCs w:val="24"/>
        </w:rPr>
        <w:t xml:space="preserve">(A) </w:t>
      </w:r>
      <w:proofErr w:type="gramStart"/>
      <w:r w:rsidRPr="00D82DF6">
        <w:rPr>
          <w:rFonts w:ascii="Bookman Old Style" w:hAnsi="Bookman Old Style"/>
          <w:snapToGrid/>
          <w:szCs w:val="24"/>
        </w:rPr>
        <w:t>discharge</w:t>
      </w:r>
      <w:proofErr w:type="gramEnd"/>
      <w:r w:rsidRPr="00D82DF6">
        <w:rPr>
          <w:rFonts w:ascii="Bookman Old Style" w:hAnsi="Bookman Old Style"/>
          <w:snapToGrid/>
          <w:szCs w:val="24"/>
        </w:rPr>
        <w:t xml:space="preserve"> from military service; or</w:t>
      </w:r>
    </w:p>
    <w:p w:rsidR="00053087" w:rsidRPr="00D82DF6" w:rsidRDefault="00053087" w:rsidP="00053087">
      <w:pPr>
        <w:widowControl/>
        <w:autoSpaceDE w:val="0"/>
        <w:autoSpaceDN w:val="0"/>
        <w:adjustRightInd w:val="0"/>
        <w:ind w:left="1440" w:firstLine="1170"/>
        <w:rPr>
          <w:rFonts w:ascii="Bookman Old Style" w:hAnsi="Bookman Old Style"/>
          <w:snapToGrid/>
          <w:szCs w:val="24"/>
        </w:rPr>
      </w:pPr>
      <w:r w:rsidRPr="00D82DF6">
        <w:rPr>
          <w:rFonts w:ascii="Bookman Old Style" w:hAnsi="Bookman Old Style"/>
          <w:snapToGrid/>
          <w:szCs w:val="24"/>
        </w:rPr>
        <w:t xml:space="preserve">(B) </w:t>
      </w:r>
      <w:proofErr w:type="gramStart"/>
      <w:r w:rsidRPr="00D82DF6">
        <w:rPr>
          <w:rFonts w:ascii="Bookman Old Style" w:hAnsi="Bookman Old Style"/>
          <w:snapToGrid/>
          <w:szCs w:val="24"/>
        </w:rPr>
        <w:t>employment</w:t>
      </w:r>
      <w:proofErr w:type="gramEnd"/>
      <w:r w:rsidRPr="00D82DF6">
        <w:rPr>
          <w:rFonts w:ascii="Bookman Old Style" w:hAnsi="Bookman Old Style"/>
          <w:snapToGrid/>
          <w:szCs w:val="24"/>
        </w:rPr>
        <w:t>;</w:t>
      </w:r>
    </w:p>
    <w:p w:rsidR="00053087" w:rsidRPr="00D82DF6" w:rsidRDefault="00053087" w:rsidP="00053087">
      <w:pPr>
        <w:widowControl/>
        <w:autoSpaceDE w:val="0"/>
        <w:autoSpaceDN w:val="0"/>
        <w:adjustRightInd w:val="0"/>
        <w:ind w:left="2160" w:hanging="660"/>
        <w:rPr>
          <w:rFonts w:ascii="Bookman Old Style" w:hAnsi="Bookman Old Style"/>
          <w:snapToGrid/>
          <w:szCs w:val="24"/>
        </w:rPr>
      </w:pPr>
      <w:r w:rsidRPr="00D82DF6">
        <w:rPr>
          <w:rFonts w:ascii="Bookman Old Style" w:hAnsi="Bookman Old Style"/>
          <w:snapToGrid/>
          <w:szCs w:val="24"/>
        </w:rPr>
        <w:t xml:space="preserve">(5) </w:t>
      </w:r>
      <w:r w:rsidRPr="00D82DF6">
        <w:rPr>
          <w:rFonts w:ascii="Bookman Old Style" w:hAnsi="Bookman Old Style"/>
          <w:snapToGrid/>
          <w:szCs w:val="24"/>
        </w:rPr>
        <w:tab/>
        <w:t>leaving unskilled work to attend a vocational training or retraining course approved by the director under AS 23.20.382, only if the claimant enters the course immediately upon separating from work;</w:t>
      </w:r>
    </w:p>
    <w:p w:rsidR="00053087" w:rsidRPr="00D82DF6" w:rsidRDefault="00053087" w:rsidP="00053087">
      <w:pPr>
        <w:widowControl/>
        <w:autoSpaceDE w:val="0"/>
        <w:autoSpaceDN w:val="0"/>
        <w:adjustRightInd w:val="0"/>
        <w:ind w:left="2160" w:hanging="660"/>
        <w:rPr>
          <w:rFonts w:ascii="Bookman Old Style" w:hAnsi="Bookman Old Style"/>
          <w:snapToGrid/>
          <w:szCs w:val="24"/>
        </w:rPr>
      </w:pPr>
      <w:r>
        <w:rPr>
          <w:rFonts w:ascii="Bookman Old Style" w:hAnsi="Bookman Old Style"/>
          <w:snapToGrid/>
          <w:szCs w:val="24"/>
        </w:rPr>
        <w:lastRenderedPageBreak/>
        <w:t>(6)</w:t>
      </w:r>
      <w:r>
        <w:rPr>
          <w:rFonts w:ascii="Bookman Old Style" w:hAnsi="Bookman Old Style"/>
          <w:snapToGrid/>
          <w:szCs w:val="24"/>
        </w:rPr>
        <w:tab/>
      </w:r>
      <w:proofErr w:type="gramStart"/>
      <w:r w:rsidRPr="00D82DF6">
        <w:rPr>
          <w:rFonts w:ascii="Bookman Old Style" w:hAnsi="Bookman Old Style"/>
          <w:snapToGrid/>
          <w:szCs w:val="24"/>
        </w:rPr>
        <w:t>leaving</w:t>
      </w:r>
      <w:proofErr w:type="gramEnd"/>
      <w:r w:rsidRPr="00D82DF6">
        <w:rPr>
          <w:rFonts w:ascii="Bookman Old Style" w:hAnsi="Bookman Old Style"/>
          <w:snapToGrid/>
          <w:szCs w:val="24"/>
        </w:rPr>
        <w:t xml:space="preserve"> work in order to protect the claimant or the               claimant’s immediate family members from harassment or    violence;</w:t>
      </w:r>
    </w:p>
    <w:p w:rsidR="00053087" w:rsidRPr="00D82DF6" w:rsidRDefault="00053087" w:rsidP="00053087">
      <w:pPr>
        <w:widowControl/>
        <w:autoSpaceDE w:val="0"/>
        <w:autoSpaceDN w:val="0"/>
        <w:adjustRightInd w:val="0"/>
        <w:ind w:left="2160" w:hanging="660"/>
        <w:rPr>
          <w:rFonts w:ascii="Bookman Old Style" w:hAnsi="Bookman Old Style"/>
          <w:snapToGrid/>
          <w:szCs w:val="24"/>
        </w:rPr>
      </w:pPr>
      <w:r w:rsidRPr="00D82DF6">
        <w:rPr>
          <w:rFonts w:ascii="Bookman Old Style" w:hAnsi="Bookman Old Style"/>
          <w:snapToGrid/>
          <w:szCs w:val="24"/>
        </w:rPr>
        <w:t>(7)</w:t>
      </w:r>
      <w:r w:rsidRPr="00D82DF6">
        <w:rPr>
          <w:rFonts w:ascii="Bookman Old Style" w:hAnsi="Bookman Old Style"/>
          <w:snapToGrid/>
          <w:szCs w:val="24"/>
        </w:rPr>
        <w:tab/>
        <w:t xml:space="preserve">leaving work to accept a </w:t>
      </w:r>
      <w:proofErr w:type="spellStart"/>
      <w:r w:rsidRPr="00D82DF6">
        <w:rPr>
          <w:rFonts w:ascii="Bookman Old Style" w:hAnsi="Bookman Old Style"/>
          <w:snapToGrid/>
          <w:szCs w:val="24"/>
        </w:rPr>
        <w:t>bonafide</w:t>
      </w:r>
      <w:proofErr w:type="spellEnd"/>
      <w:r w:rsidRPr="00D82DF6">
        <w:rPr>
          <w:rFonts w:ascii="Bookman Old Style" w:hAnsi="Bookman Old Style"/>
          <w:snapToGrid/>
          <w:szCs w:val="24"/>
        </w:rPr>
        <w:t xml:space="preserve"> offer of </w:t>
      </w:r>
      <w:r>
        <w:rPr>
          <w:rFonts w:ascii="Bookman Old Style" w:hAnsi="Bookman Old Style"/>
          <w:snapToGrid/>
          <w:szCs w:val="24"/>
        </w:rPr>
        <w:t xml:space="preserve">work that offers      </w:t>
      </w:r>
      <w:r w:rsidRPr="00D82DF6">
        <w:rPr>
          <w:rFonts w:ascii="Bookman Old Style" w:hAnsi="Bookman Old Style"/>
          <w:snapToGrid/>
          <w:szCs w:val="24"/>
        </w:rPr>
        <w:t>better wages, benefits, hours, o</w:t>
      </w:r>
      <w:r>
        <w:rPr>
          <w:rFonts w:ascii="Bookman Old Style" w:hAnsi="Bookman Old Style"/>
          <w:snapToGrid/>
          <w:szCs w:val="24"/>
        </w:rPr>
        <w:t xml:space="preserve">r other working conditions; if </w:t>
      </w:r>
      <w:r w:rsidRPr="00D82DF6">
        <w:rPr>
          <w:rFonts w:ascii="Bookman Old Style" w:hAnsi="Bookman Old Style"/>
          <w:snapToGrid/>
          <w:szCs w:val="24"/>
        </w:rPr>
        <w:t xml:space="preserve">the new work does not materialize, the reasons for the work  not materializing must not be due to the fault of the worker; </w:t>
      </w:r>
    </w:p>
    <w:p w:rsidR="00053087" w:rsidRPr="00D82DF6" w:rsidRDefault="00053087" w:rsidP="00053087">
      <w:pPr>
        <w:widowControl/>
        <w:autoSpaceDE w:val="0"/>
        <w:autoSpaceDN w:val="0"/>
        <w:adjustRightInd w:val="0"/>
        <w:ind w:left="1440"/>
        <w:rPr>
          <w:rFonts w:ascii="Bookman Old Style" w:hAnsi="Bookman Old Style"/>
          <w:snapToGrid/>
          <w:szCs w:val="24"/>
        </w:rPr>
      </w:pPr>
      <w:r w:rsidRPr="00D82DF6">
        <w:rPr>
          <w:rFonts w:ascii="Bookman Old Style" w:hAnsi="Bookman Old Style"/>
          <w:snapToGrid/>
          <w:szCs w:val="24"/>
        </w:rPr>
        <w:t>(8)</w:t>
      </w:r>
      <w:r w:rsidRPr="00D82DF6">
        <w:rPr>
          <w:rFonts w:ascii="Bookman Old Style" w:hAnsi="Bookman Old Style"/>
          <w:snapToGrid/>
          <w:szCs w:val="24"/>
        </w:rPr>
        <w:tab/>
      </w:r>
      <w:proofErr w:type="gramStart"/>
      <w:r w:rsidRPr="00D82DF6">
        <w:rPr>
          <w:rFonts w:ascii="Bookman Old Style" w:hAnsi="Bookman Old Style"/>
          <w:snapToGrid/>
          <w:szCs w:val="24"/>
        </w:rPr>
        <w:t>other</w:t>
      </w:r>
      <w:proofErr w:type="gramEnd"/>
      <w:r w:rsidRPr="00D82DF6">
        <w:rPr>
          <w:rFonts w:ascii="Bookman Old Style" w:hAnsi="Bookman Old Style"/>
          <w:snapToGrid/>
          <w:szCs w:val="24"/>
        </w:rPr>
        <w:t xml:space="preserve"> factors listed in AS 23.20.385(b).</w:t>
      </w:r>
    </w:p>
    <w:p w:rsidR="00053087" w:rsidRDefault="00053087" w:rsidP="00053087">
      <w:pPr>
        <w:widowControl/>
        <w:autoSpaceDE w:val="0"/>
        <w:autoSpaceDN w:val="0"/>
        <w:adjustRightInd w:val="0"/>
        <w:rPr>
          <w:rFonts w:ascii="Bookman Old Style" w:hAnsi="Bookman Old Style"/>
          <w:b/>
          <w:snapToGrid/>
          <w:szCs w:val="24"/>
        </w:rPr>
      </w:pPr>
    </w:p>
    <w:p w:rsidR="0000321F" w:rsidRDefault="0000321F" w:rsidP="00053087">
      <w:pPr>
        <w:widowControl/>
        <w:autoSpaceDE w:val="0"/>
        <w:autoSpaceDN w:val="0"/>
        <w:adjustRightInd w:val="0"/>
        <w:rPr>
          <w:rFonts w:ascii="Bookman Old Style" w:hAnsi="Bookman Old Style"/>
          <w:b/>
          <w:snapToGrid/>
          <w:szCs w:val="24"/>
        </w:rPr>
      </w:pPr>
    </w:p>
    <w:p w:rsidR="0000321F" w:rsidRDefault="0000321F" w:rsidP="00053087">
      <w:pPr>
        <w:widowControl/>
        <w:autoSpaceDE w:val="0"/>
        <w:autoSpaceDN w:val="0"/>
        <w:adjustRightInd w:val="0"/>
        <w:rPr>
          <w:rFonts w:ascii="Bookman Old Style" w:hAnsi="Bookman Old Style"/>
          <w:b/>
          <w:snapToGrid/>
          <w:szCs w:val="24"/>
        </w:rPr>
      </w:pPr>
    </w:p>
    <w:p w:rsidR="00053087" w:rsidRPr="00D82DF6" w:rsidRDefault="00053087" w:rsidP="00053087">
      <w:pPr>
        <w:widowControl/>
        <w:autoSpaceDE w:val="0"/>
        <w:autoSpaceDN w:val="0"/>
        <w:adjustRightInd w:val="0"/>
        <w:rPr>
          <w:rFonts w:ascii="Bookman Old Style" w:hAnsi="Bookman Old Style"/>
          <w:b/>
          <w:snapToGrid/>
          <w:szCs w:val="24"/>
        </w:rPr>
      </w:pPr>
      <w:r w:rsidRPr="00D82DF6">
        <w:rPr>
          <w:rFonts w:ascii="Bookman Old Style" w:hAnsi="Bookman Old Style"/>
          <w:b/>
          <w:snapToGrid/>
          <w:szCs w:val="24"/>
        </w:rPr>
        <w:t>AS 23.20.385(b) provides, in part:</w:t>
      </w:r>
    </w:p>
    <w:p w:rsidR="00053087" w:rsidRPr="00D82DF6" w:rsidRDefault="00053087" w:rsidP="00053087">
      <w:pPr>
        <w:widowControl/>
        <w:autoSpaceDE w:val="0"/>
        <w:autoSpaceDN w:val="0"/>
        <w:adjustRightInd w:val="0"/>
        <w:rPr>
          <w:rFonts w:ascii="Bookman Old Style" w:hAnsi="Bookman Old Style"/>
          <w:snapToGrid/>
          <w:szCs w:val="24"/>
        </w:rPr>
      </w:pPr>
    </w:p>
    <w:p w:rsidR="00053087" w:rsidRPr="00D82DF6" w:rsidRDefault="00053087" w:rsidP="00053087">
      <w:pPr>
        <w:widowControl/>
        <w:autoSpaceDE w:val="0"/>
        <w:autoSpaceDN w:val="0"/>
        <w:adjustRightInd w:val="0"/>
        <w:ind w:left="1440" w:hanging="720"/>
        <w:rPr>
          <w:rFonts w:ascii="Bookman Old Style" w:hAnsi="Bookman Old Style"/>
          <w:snapToGrid/>
          <w:szCs w:val="24"/>
        </w:rPr>
      </w:pPr>
      <w:r w:rsidRPr="00D82DF6">
        <w:rPr>
          <w:rFonts w:ascii="Bookman Old Style" w:hAnsi="Bookman Old Style"/>
          <w:snapToGrid/>
          <w:szCs w:val="24"/>
        </w:rPr>
        <w:t xml:space="preserve">(b) </w:t>
      </w:r>
      <w:r w:rsidRPr="00D82DF6">
        <w:rPr>
          <w:rFonts w:ascii="Bookman Old Style" w:hAnsi="Bookman Old Style"/>
          <w:snapToGrid/>
          <w:szCs w:val="24"/>
        </w:rPr>
        <w:tab/>
        <w:t>In determining whether work is suitable for a claimant and in determining the existence of good cause for leaving or refusing work, the department shall, in addition to determining the existence of any of the conditions specified in (a) of this section, consider the degree of risk to the claimant's health, safety, and morals, the claimant's physical fitness for the work, the claimant's prior training, experience, and earnings, the length of the claimant's unemployment, the prospects for obtaining work at the claimant's highest skill, the distance of the available work from the claimant's residence, the prospects for obtaining local work, and</w:t>
      </w:r>
    </w:p>
    <w:p w:rsidR="00053087" w:rsidRPr="00D82DF6" w:rsidRDefault="00053087" w:rsidP="00053087">
      <w:pPr>
        <w:widowControl/>
        <w:autoSpaceDE w:val="0"/>
        <w:autoSpaceDN w:val="0"/>
        <w:adjustRightInd w:val="0"/>
        <w:ind w:left="1440"/>
        <w:rPr>
          <w:rFonts w:ascii="Bookman Old Style" w:hAnsi="Bookman Old Style"/>
          <w:snapToGrid/>
          <w:szCs w:val="24"/>
        </w:rPr>
      </w:pPr>
      <w:proofErr w:type="gramStart"/>
      <w:r w:rsidRPr="00D82DF6">
        <w:rPr>
          <w:rFonts w:ascii="Bookman Old Style" w:hAnsi="Bookman Old Style"/>
          <w:snapToGrid/>
          <w:szCs w:val="24"/>
        </w:rPr>
        <w:t>other</w:t>
      </w:r>
      <w:proofErr w:type="gramEnd"/>
      <w:r w:rsidRPr="00D82DF6">
        <w:rPr>
          <w:rFonts w:ascii="Bookman Old Style" w:hAnsi="Bookman Old Style"/>
          <w:snapToGrid/>
          <w:szCs w:val="24"/>
        </w:rPr>
        <w:t xml:space="preserve"> factors that influence a reasonably prudent person in the claimant's circumstances.</w:t>
      </w:r>
    </w:p>
    <w:p w:rsidR="00A4757D" w:rsidRDefault="00A4757D" w:rsidP="00A4757D">
      <w:pPr>
        <w:suppressAutoHyphens/>
        <w:rPr>
          <w:rFonts w:ascii="Bookman Old Style" w:hAnsi="Bookman Old Style"/>
          <w:spacing w:val="-3"/>
          <w:szCs w:val="24"/>
        </w:rPr>
      </w:pPr>
    </w:p>
    <w:p w:rsidR="00053087" w:rsidRPr="00D82DF6" w:rsidRDefault="00053087" w:rsidP="00053087">
      <w:pPr>
        <w:rPr>
          <w:rFonts w:ascii="Bookman Old Style" w:hAnsi="Bookman Old Style"/>
          <w:szCs w:val="24"/>
        </w:rPr>
      </w:pPr>
    </w:p>
    <w:p w:rsidR="00053087" w:rsidRPr="00D82DF6" w:rsidRDefault="00053087" w:rsidP="00053087">
      <w:pPr>
        <w:pStyle w:val="Heading4"/>
        <w:jc w:val="center"/>
        <w:rPr>
          <w:rFonts w:ascii="Bookman Old Style" w:hAnsi="Bookman Old Style"/>
          <w:szCs w:val="24"/>
        </w:rPr>
      </w:pPr>
      <w:r w:rsidRPr="00D82DF6">
        <w:rPr>
          <w:rFonts w:ascii="Bookman Old Style" w:hAnsi="Bookman Old Style"/>
          <w:szCs w:val="24"/>
        </w:rPr>
        <w:t>CONCLUSION</w:t>
      </w:r>
    </w:p>
    <w:p w:rsidR="00053087" w:rsidRDefault="00053087" w:rsidP="00053087">
      <w:pPr>
        <w:suppressAutoHyphens/>
        <w:rPr>
          <w:rFonts w:ascii="Bookman Old Style" w:hAnsi="Bookman Old Style"/>
          <w:spacing w:val="-3"/>
          <w:szCs w:val="24"/>
        </w:rPr>
      </w:pPr>
    </w:p>
    <w:p w:rsidR="00BE2CB9" w:rsidRDefault="00BE2CB9" w:rsidP="00A4757D">
      <w:pPr>
        <w:tabs>
          <w:tab w:val="left" w:pos="-1440"/>
          <w:tab w:val="left" w:pos="-720"/>
        </w:tabs>
        <w:rPr>
          <w:rFonts w:ascii="Bookman Old Style" w:hAnsi="Bookman Old Style"/>
          <w:szCs w:val="24"/>
        </w:rPr>
      </w:pPr>
      <w:r>
        <w:rPr>
          <w:rFonts w:ascii="Bookman Old Style" w:hAnsi="Bookman Old Style"/>
          <w:szCs w:val="24"/>
        </w:rPr>
        <w:t xml:space="preserve">The Tribunal concludes that the evidence supports the conclusion that the clamant was </w:t>
      </w:r>
      <w:r w:rsidR="00FF353C">
        <w:rPr>
          <w:rFonts w:ascii="Bookman Old Style" w:hAnsi="Bookman Old Style"/>
          <w:szCs w:val="24"/>
        </w:rPr>
        <w:t xml:space="preserve">not </w:t>
      </w:r>
      <w:r>
        <w:rPr>
          <w:rFonts w:ascii="Bookman Old Style" w:hAnsi="Bookman Old Style"/>
          <w:szCs w:val="24"/>
        </w:rPr>
        <w:t>discharged from h</w:t>
      </w:r>
      <w:r w:rsidR="00FF353C">
        <w:rPr>
          <w:rFonts w:ascii="Bookman Old Style" w:hAnsi="Bookman Old Style"/>
          <w:szCs w:val="24"/>
        </w:rPr>
        <w:t>er</w:t>
      </w:r>
      <w:r>
        <w:rPr>
          <w:rFonts w:ascii="Bookman Old Style" w:hAnsi="Bookman Old Style"/>
          <w:szCs w:val="24"/>
        </w:rPr>
        <w:t xml:space="preserve"> work with this employer </w:t>
      </w:r>
      <w:r w:rsidR="00FF353C">
        <w:rPr>
          <w:rFonts w:ascii="Bookman Old Style" w:hAnsi="Bookman Old Style"/>
          <w:szCs w:val="24"/>
        </w:rPr>
        <w:t>but</w:t>
      </w:r>
      <w:r>
        <w:rPr>
          <w:rFonts w:ascii="Bookman Old Style" w:hAnsi="Bookman Old Style"/>
          <w:szCs w:val="24"/>
        </w:rPr>
        <w:t xml:space="preserve"> </w:t>
      </w:r>
      <w:r w:rsidR="00B32D9F">
        <w:rPr>
          <w:rFonts w:ascii="Bookman Old Style" w:hAnsi="Bookman Old Style"/>
          <w:szCs w:val="24"/>
        </w:rPr>
        <w:t xml:space="preserve">rather </w:t>
      </w:r>
      <w:r>
        <w:rPr>
          <w:rFonts w:ascii="Bookman Old Style" w:hAnsi="Bookman Old Style"/>
          <w:szCs w:val="24"/>
        </w:rPr>
        <w:t>quit.</w:t>
      </w:r>
      <w:r w:rsidR="00FF353C">
        <w:rPr>
          <w:rFonts w:ascii="Bookman Old Style" w:hAnsi="Bookman Old Style"/>
          <w:szCs w:val="24"/>
        </w:rPr>
        <w:t xml:space="preserve"> She must establish good cause for doing so to avoid disqualification.</w:t>
      </w:r>
      <w:r>
        <w:rPr>
          <w:rFonts w:ascii="Bookman Old Style" w:hAnsi="Bookman Old Style"/>
          <w:szCs w:val="24"/>
        </w:rPr>
        <w:t xml:space="preserve"> </w:t>
      </w:r>
    </w:p>
    <w:p w:rsidR="00BE2CB9" w:rsidRDefault="00BE2CB9" w:rsidP="00A4757D">
      <w:pPr>
        <w:tabs>
          <w:tab w:val="left" w:pos="-1440"/>
          <w:tab w:val="left" w:pos="-720"/>
        </w:tabs>
        <w:rPr>
          <w:rFonts w:ascii="Bookman Old Style" w:hAnsi="Bookman Old Style"/>
          <w:szCs w:val="24"/>
        </w:rPr>
      </w:pPr>
    </w:p>
    <w:p w:rsidR="00D056D3" w:rsidRDefault="00462FCE" w:rsidP="00A4757D">
      <w:pPr>
        <w:tabs>
          <w:tab w:val="left" w:pos="-1440"/>
          <w:tab w:val="left" w:pos="-720"/>
        </w:tabs>
        <w:rPr>
          <w:rFonts w:ascii="Bookman Old Style" w:hAnsi="Bookman Old Style"/>
          <w:szCs w:val="24"/>
        </w:rPr>
      </w:pPr>
      <w:r>
        <w:rPr>
          <w:rFonts w:ascii="Bookman Old Style" w:hAnsi="Bookman Old Style"/>
          <w:szCs w:val="24"/>
        </w:rPr>
        <w:t>The claimant</w:t>
      </w:r>
      <w:r w:rsidR="00D056D3">
        <w:rPr>
          <w:rFonts w:ascii="Bookman Old Style" w:hAnsi="Bookman Old Style"/>
          <w:szCs w:val="24"/>
        </w:rPr>
        <w:t>’s</w:t>
      </w:r>
      <w:r>
        <w:rPr>
          <w:rFonts w:ascii="Bookman Old Style" w:hAnsi="Bookman Old Style"/>
          <w:szCs w:val="24"/>
        </w:rPr>
        <w:t xml:space="preserve"> sworn testimony is that </w:t>
      </w:r>
      <w:r w:rsidR="00FF353C">
        <w:rPr>
          <w:rFonts w:ascii="Bookman Old Style" w:hAnsi="Bookman Old Style"/>
          <w:szCs w:val="24"/>
        </w:rPr>
        <w:t>s</w:t>
      </w:r>
      <w:r>
        <w:rPr>
          <w:rFonts w:ascii="Bookman Old Style" w:hAnsi="Bookman Old Style"/>
          <w:szCs w:val="24"/>
        </w:rPr>
        <w:t xml:space="preserve">he </w:t>
      </w:r>
      <w:r w:rsidR="00FF353C">
        <w:rPr>
          <w:rFonts w:ascii="Bookman Old Style" w:hAnsi="Bookman Old Style"/>
          <w:szCs w:val="24"/>
        </w:rPr>
        <w:t xml:space="preserve">quit work due to on-going strife with a coworker. She complained about the </w:t>
      </w:r>
      <w:r w:rsidR="00B32D9F">
        <w:rPr>
          <w:rFonts w:ascii="Bookman Old Style" w:hAnsi="Bookman Old Style"/>
          <w:szCs w:val="24"/>
        </w:rPr>
        <w:t xml:space="preserve">situation to her manager. Nothing changed for long. The claimant’s witnesses confirmed the difficult environment. </w:t>
      </w:r>
    </w:p>
    <w:p w:rsidR="00A4757D" w:rsidRDefault="00BE2CB9" w:rsidP="00A4757D">
      <w:pPr>
        <w:tabs>
          <w:tab w:val="left" w:pos="-1440"/>
          <w:tab w:val="left" w:pos="-720"/>
        </w:tabs>
        <w:rPr>
          <w:rFonts w:ascii="Bookman Old Style" w:hAnsi="Bookman Old Style"/>
          <w:szCs w:val="24"/>
        </w:rPr>
      </w:pPr>
      <w:r>
        <w:rPr>
          <w:rFonts w:ascii="Bookman Old Style" w:hAnsi="Bookman Old Style"/>
          <w:szCs w:val="24"/>
        </w:rPr>
        <w:t>U</w:t>
      </w:r>
      <w:r w:rsidR="00462FCE">
        <w:rPr>
          <w:rFonts w:ascii="Bookman Old Style" w:hAnsi="Bookman Old Style"/>
          <w:szCs w:val="24"/>
        </w:rPr>
        <w:t xml:space="preserve">nder these circumstances, the claimant’s separation from work was not because of </w:t>
      </w:r>
      <w:r w:rsidR="00B32D9F">
        <w:rPr>
          <w:rFonts w:ascii="Bookman Old Style" w:hAnsi="Bookman Old Style"/>
          <w:szCs w:val="24"/>
        </w:rPr>
        <w:t xml:space="preserve">for good cause. </w:t>
      </w:r>
      <w:r w:rsidR="00462FCE">
        <w:rPr>
          <w:rFonts w:ascii="Bookman Old Style" w:hAnsi="Bookman Old Style"/>
          <w:szCs w:val="24"/>
        </w:rPr>
        <w:t xml:space="preserve"> A penalty is not in order.</w:t>
      </w:r>
    </w:p>
    <w:p w:rsidR="00A4757D" w:rsidRPr="00E54541" w:rsidRDefault="00A4757D" w:rsidP="00A4757D">
      <w:pPr>
        <w:tabs>
          <w:tab w:val="left" w:pos="-1440"/>
          <w:tab w:val="left" w:pos="-720"/>
        </w:tabs>
        <w:rPr>
          <w:rFonts w:ascii="Bookman Old Style" w:hAnsi="Bookman Old Style"/>
          <w:szCs w:val="24"/>
        </w:rPr>
      </w:pPr>
    </w:p>
    <w:p w:rsidR="00A4757D" w:rsidRPr="00E54541" w:rsidRDefault="00A4757D" w:rsidP="00A4757D">
      <w:pPr>
        <w:pStyle w:val="Heading4"/>
        <w:jc w:val="center"/>
        <w:rPr>
          <w:rFonts w:ascii="Bookman Old Style" w:hAnsi="Bookman Old Style"/>
          <w:szCs w:val="24"/>
        </w:rPr>
      </w:pPr>
      <w:r w:rsidRPr="00E54541">
        <w:rPr>
          <w:rFonts w:ascii="Bookman Old Style" w:hAnsi="Bookman Old Style"/>
          <w:szCs w:val="24"/>
        </w:rPr>
        <w:t>DECISION</w:t>
      </w:r>
    </w:p>
    <w:p w:rsidR="00A4757D" w:rsidRPr="00E54541" w:rsidRDefault="00A4757D" w:rsidP="00A4757D">
      <w:pPr>
        <w:tabs>
          <w:tab w:val="left" w:pos="-1440"/>
          <w:tab w:val="left" w:pos="-720"/>
        </w:tabs>
        <w:rPr>
          <w:rFonts w:ascii="Bookman Old Style" w:hAnsi="Bookman Old Style"/>
          <w:szCs w:val="24"/>
        </w:rPr>
      </w:pPr>
    </w:p>
    <w:p w:rsidR="00A4757D" w:rsidRDefault="00A4757D" w:rsidP="00A4757D">
      <w:pPr>
        <w:tabs>
          <w:tab w:val="left" w:pos="-1440"/>
          <w:tab w:val="left" w:pos="-720"/>
        </w:tabs>
        <w:suppressAutoHyphens/>
        <w:ind w:right="-360"/>
        <w:rPr>
          <w:rFonts w:ascii="Bookman Old Style" w:hAnsi="Bookman Old Style"/>
        </w:rPr>
      </w:pPr>
      <w:r w:rsidRPr="00E1431E">
        <w:rPr>
          <w:rFonts w:ascii="Bookman Old Style" w:hAnsi="Bookman Old Style"/>
        </w:rPr>
        <w:t xml:space="preserve">The determination issued on </w:t>
      </w:r>
      <w:r w:rsidR="00D409A5">
        <w:rPr>
          <w:rFonts w:ascii="Bookman Old Style" w:hAnsi="Bookman Old Style"/>
          <w:szCs w:val="24"/>
        </w:rPr>
        <w:t>July</w:t>
      </w:r>
      <w:r>
        <w:rPr>
          <w:rFonts w:ascii="Bookman Old Style" w:hAnsi="Bookman Old Style"/>
          <w:szCs w:val="24"/>
        </w:rPr>
        <w:t xml:space="preserve"> </w:t>
      </w:r>
      <w:r w:rsidR="00B32D9F">
        <w:rPr>
          <w:rFonts w:ascii="Bookman Old Style" w:hAnsi="Bookman Old Style"/>
          <w:szCs w:val="24"/>
        </w:rPr>
        <w:t>30</w:t>
      </w:r>
      <w:r>
        <w:rPr>
          <w:rFonts w:ascii="Bookman Old Style" w:hAnsi="Bookman Old Style"/>
          <w:szCs w:val="24"/>
        </w:rPr>
        <w:t>, 2020</w:t>
      </w:r>
      <w:r w:rsidRPr="00E1431E">
        <w:rPr>
          <w:rFonts w:ascii="Bookman Old Style" w:hAnsi="Bookman Old Style"/>
        </w:rPr>
        <w:t xml:space="preserve"> is </w:t>
      </w:r>
      <w:r>
        <w:rPr>
          <w:rFonts w:ascii="Bookman Old Style" w:hAnsi="Bookman Old Style"/>
          <w:b/>
          <w:szCs w:val="24"/>
        </w:rPr>
        <w:t>REVERSED</w:t>
      </w:r>
      <w:r w:rsidRPr="00E1431E">
        <w:rPr>
          <w:rFonts w:ascii="Bookman Old Style" w:hAnsi="Bookman Old Style"/>
          <w:b/>
        </w:rPr>
        <w:t xml:space="preserve">. </w:t>
      </w:r>
      <w:r w:rsidRPr="00E1431E">
        <w:rPr>
          <w:rFonts w:ascii="Bookman Old Style" w:hAnsi="Bookman Old Style"/>
        </w:rPr>
        <w:t xml:space="preserve">Benefits are </w:t>
      </w:r>
      <w:r w:rsidRPr="00415DE7">
        <w:rPr>
          <w:rFonts w:ascii="Bookman Old Style" w:hAnsi="Bookman Old Style"/>
          <w:b/>
        </w:rPr>
        <w:t>ALLOWED</w:t>
      </w:r>
      <w:r w:rsidRPr="00DC77EC">
        <w:rPr>
          <w:rFonts w:ascii="Bookman Old Style" w:hAnsi="Bookman Old Style"/>
        </w:rPr>
        <w:t xml:space="preserve"> </w:t>
      </w:r>
      <w:r>
        <w:rPr>
          <w:rFonts w:ascii="Bookman Old Style" w:hAnsi="Bookman Old Style"/>
        </w:rPr>
        <w:t xml:space="preserve">under AS 23.30.379 </w:t>
      </w:r>
      <w:r w:rsidRPr="00E1431E">
        <w:rPr>
          <w:rFonts w:ascii="Bookman Old Style" w:hAnsi="Bookman Old Style"/>
        </w:rPr>
        <w:t xml:space="preserve">for the weeks ending </w:t>
      </w:r>
      <w:r w:rsidR="00B32D9F">
        <w:rPr>
          <w:rFonts w:ascii="Bookman Old Style" w:hAnsi="Bookman Old Style"/>
        </w:rPr>
        <w:t>January</w:t>
      </w:r>
      <w:r w:rsidR="00182106">
        <w:rPr>
          <w:rFonts w:ascii="Bookman Old Style" w:hAnsi="Bookman Old Style"/>
        </w:rPr>
        <w:t xml:space="preserve"> </w:t>
      </w:r>
      <w:r w:rsidR="00B32D9F">
        <w:rPr>
          <w:rFonts w:ascii="Bookman Old Style" w:hAnsi="Bookman Old Style"/>
        </w:rPr>
        <w:t>4</w:t>
      </w:r>
      <w:r>
        <w:rPr>
          <w:rFonts w:ascii="Bookman Old Style" w:hAnsi="Bookman Old Style"/>
          <w:szCs w:val="24"/>
        </w:rPr>
        <w:t xml:space="preserve">, 2020 </w:t>
      </w:r>
      <w:proofErr w:type="gramStart"/>
      <w:r>
        <w:rPr>
          <w:rFonts w:ascii="Bookman Old Style" w:hAnsi="Bookman Old Style"/>
          <w:szCs w:val="24"/>
        </w:rPr>
        <w:t xml:space="preserve">through </w:t>
      </w:r>
      <w:r w:rsidR="00462FCE">
        <w:rPr>
          <w:rFonts w:ascii="Bookman Old Style" w:hAnsi="Bookman Old Style"/>
          <w:szCs w:val="24"/>
        </w:rPr>
        <w:t xml:space="preserve"> </w:t>
      </w:r>
      <w:r w:rsidR="00B32D9F">
        <w:rPr>
          <w:rFonts w:ascii="Bookman Old Style" w:hAnsi="Bookman Old Style"/>
          <w:szCs w:val="24"/>
        </w:rPr>
        <w:t>February</w:t>
      </w:r>
      <w:proofErr w:type="gramEnd"/>
      <w:r w:rsidR="00B32D9F">
        <w:rPr>
          <w:rFonts w:ascii="Bookman Old Style" w:hAnsi="Bookman Old Style"/>
          <w:szCs w:val="24"/>
        </w:rPr>
        <w:t xml:space="preserve"> 8</w:t>
      </w:r>
      <w:r>
        <w:rPr>
          <w:rFonts w:ascii="Bookman Old Style" w:hAnsi="Bookman Old Style"/>
          <w:szCs w:val="24"/>
        </w:rPr>
        <w:t>, 2020</w:t>
      </w:r>
      <w:r w:rsidRPr="00E1431E">
        <w:rPr>
          <w:rFonts w:ascii="Bookman Old Style" w:hAnsi="Bookman Old Style"/>
        </w:rPr>
        <w:t>, if</w:t>
      </w:r>
      <w:r w:rsidR="00D409A5">
        <w:rPr>
          <w:rFonts w:ascii="Bookman Old Style" w:hAnsi="Bookman Old Style"/>
        </w:rPr>
        <w:t xml:space="preserve"> the claimant has filed and is</w:t>
      </w:r>
      <w:r w:rsidRPr="00E1431E">
        <w:rPr>
          <w:rFonts w:ascii="Bookman Old Style" w:hAnsi="Bookman Old Style"/>
        </w:rPr>
        <w:t xml:space="preserve"> otherwise eligible. The three weeks are restored to </w:t>
      </w:r>
      <w:r>
        <w:rPr>
          <w:rFonts w:ascii="Bookman Old Style" w:hAnsi="Bookman Old Style"/>
        </w:rPr>
        <w:t>the claimant’s</w:t>
      </w:r>
      <w:r w:rsidRPr="00E1431E">
        <w:rPr>
          <w:rFonts w:ascii="Bookman Old Style" w:hAnsi="Bookman Old Style"/>
        </w:rPr>
        <w:t xml:space="preserve"> maximum benefits. The determination will not interfere with the claimant’s eligibility for extended benefits</w:t>
      </w:r>
      <w:r>
        <w:rPr>
          <w:rFonts w:ascii="Bookman Old Style" w:hAnsi="Bookman Old Style"/>
        </w:rPr>
        <w:t xml:space="preserve"> under</w:t>
      </w:r>
      <w:r w:rsidR="00B32D9F">
        <w:rPr>
          <w:rFonts w:ascii="Bookman Old Style" w:hAnsi="Bookman Old Style"/>
        </w:rPr>
        <w:t xml:space="preserve">                </w:t>
      </w:r>
      <w:r>
        <w:rPr>
          <w:rFonts w:ascii="Bookman Old Style" w:hAnsi="Bookman Old Style"/>
        </w:rPr>
        <w:t xml:space="preserve"> </w:t>
      </w:r>
      <w:r>
        <w:rPr>
          <w:rFonts w:ascii="Bookman Old Style" w:hAnsi="Bookman Old Style"/>
        </w:rPr>
        <w:lastRenderedPageBreak/>
        <w:t>AS 23.20.406-409</w:t>
      </w:r>
      <w:r w:rsidRPr="00E1431E">
        <w:rPr>
          <w:rFonts w:ascii="Bookman Old Style" w:hAnsi="Bookman Old Style"/>
        </w:rPr>
        <w:t xml:space="preserve">. </w:t>
      </w:r>
    </w:p>
    <w:p w:rsidR="00D07138" w:rsidRPr="00D82DF6" w:rsidRDefault="00D07138" w:rsidP="00EF6F39">
      <w:pPr>
        <w:tabs>
          <w:tab w:val="left" w:pos="-1440"/>
          <w:tab w:val="left" w:pos="-720"/>
        </w:tabs>
        <w:suppressAutoHyphens/>
        <w:ind w:right="-360"/>
        <w:rPr>
          <w:rFonts w:ascii="Bookman Old Style" w:hAnsi="Bookman Old Style"/>
          <w:szCs w:val="24"/>
        </w:rPr>
      </w:pPr>
    </w:p>
    <w:p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APPEAL RIGHTS</w:t>
      </w:r>
    </w:p>
    <w:p w:rsidR="00441439" w:rsidRPr="00D82DF6" w:rsidRDefault="00441439" w:rsidP="00D82DF6">
      <w:pPr>
        <w:tabs>
          <w:tab w:val="left" w:pos="-1440"/>
          <w:tab w:val="left" w:pos="-720"/>
        </w:tabs>
        <w:rPr>
          <w:rFonts w:ascii="Bookman Old Style" w:hAnsi="Bookman Old Style"/>
          <w:szCs w:val="24"/>
        </w:rPr>
      </w:pPr>
    </w:p>
    <w:p w:rsidR="00EF6F39" w:rsidRDefault="00D82DF6" w:rsidP="00D82DF6">
      <w:pPr>
        <w:rPr>
          <w:rFonts w:ascii="Bookman Old Style" w:hAnsi="Bookman Old Style"/>
          <w:szCs w:val="24"/>
        </w:rPr>
      </w:pPr>
      <w:r w:rsidRPr="00D82DF6">
        <w:rPr>
          <w:rFonts w:ascii="Bookman Old Style" w:hAnsi="Bookman Old Style"/>
          <w:szCs w:val="24"/>
        </w:rPr>
        <w:t xml:space="preserve">This decision is final unless an appeal is filed in writing to the Commissioner of Labor and Workforce Development </w:t>
      </w:r>
      <w:r w:rsidRPr="00D82DF6">
        <w:rPr>
          <w:rFonts w:ascii="Bookman Old Style" w:hAnsi="Bookman Old Style"/>
          <w:b/>
          <w:szCs w:val="24"/>
          <w:u w:val="single"/>
        </w:rPr>
        <w:t>within 30 days</w:t>
      </w:r>
      <w:r w:rsidRPr="00D82DF6">
        <w:rPr>
          <w:rFonts w:ascii="Bookman Old Style" w:hAnsi="Bookman Old Style"/>
          <w:szCs w:val="24"/>
        </w:rPr>
        <w:t xml:space="preserve"> after the decision is mailed </w:t>
      </w:r>
    </w:p>
    <w:p w:rsidR="00D82DF6" w:rsidRPr="00D82DF6" w:rsidRDefault="00D82DF6" w:rsidP="00D82DF6">
      <w:pPr>
        <w:rPr>
          <w:rFonts w:ascii="Bookman Old Style" w:hAnsi="Bookman Old Style"/>
          <w:szCs w:val="24"/>
        </w:rPr>
      </w:pPr>
      <w:proofErr w:type="gramStart"/>
      <w:r w:rsidRPr="00D82DF6">
        <w:rPr>
          <w:rFonts w:ascii="Bookman Old Style" w:hAnsi="Bookman Old Style"/>
          <w:szCs w:val="24"/>
        </w:rPr>
        <w:t>to</w:t>
      </w:r>
      <w:proofErr w:type="gramEnd"/>
      <w:r w:rsidRPr="00D82DF6">
        <w:rPr>
          <w:rFonts w:ascii="Bookman Old Style" w:hAnsi="Bookman Old Style"/>
          <w:szCs w:val="24"/>
        </w:rPr>
        <w:t xml:space="preserve"> each party. The appeal period may be extended only if the appeal is delayed for circumstances beyond the party’s control. A statement of rights and procedures is enclosed.</w:t>
      </w:r>
    </w:p>
    <w:p w:rsidR="00441439" w:rsidRPr="00D82DF6" w:rsidRDefault="00441439" w:rsidP="00D82DF6">
      <w:pPr>
        <w:tabs>
          <w:tab w:val="left" w:pos="-1440"/>
          <w:tab w:val="left" w:pos="-720"/>
        </w:tabs>
        <w:rPr>
          <w:rFonts w:ascii="Bookman Old Style" w:hAnsi="Bookman Old Style"/>
          <w:szCs w:val="24"/>
        </w:rPr>
      </w:pPr>
    </w:p>
    <w:p w:rsidR="00441439" w:rsidRPr="00D82DF6" w:rsidRDefault="00B24371" w:rsidP="00D82DF6">
      <w:pPr>
        <w:tabs>
          <w:tab w:val="left" w:pos="-1440"/>
          <w:tab w:val="left" w:pos="-720"/>
        </w:tabs>
        <w:rPr>
          <w:rFonts w:ascii="Bookman Old Style" w:hAnsi="Bookman Old Style"/>
          <w:szCs w:val="24"/>
        </w:rPr>
      </w:pPr>
      <w:r w:rsidRPr="00D82DF6">
        <w:rPr>
          <w:rFonts w:ascii="Bookman Old Style" w:hAnsi="Bookman Old Style"/>
          <w:szCs w:val="24"/>
        </w:rPr>
        <w:t>Dated and m</w:t>
      </w:r>
      <w:r w:rsidR="00441439" w:rsidRPr="00D82DF6">
        <w:rPr>
          <w:rFonts w:ascii="Bookman Old Style" w:hAnsi="Bookman Old Style"/>
          <w:szCs w:val="24"/>
        </w:rPr>
        <w:t xml:space="preserve">ailed on </w:t>
      </w:r>
      <w:r w:rsidR="00D409A5">
        <w:rPr>
          <w:rFonts w:ascii="Bookman Old Style" w:hAnsi="Bookman Old Style"/>
          <w:szCs w:val="24"/>
        </w:rPr>
        <w:t>September</w:t>
      </w:r>
      <w:r w:rsidR="00B125A7">
        <w:rPr>
          <w:rFonts w:ascii="Bookman Old Style" w:hAnsi="Bookman Old Style"/>
          <w:szCs w:val="24"/>
        </w:rPr>
        <w:t xml:space="preserve"> </w:t>
      </w:r>
      <w:r w:rsidR="00B32D9F">
        <w:rPr>
          <w:rFonts w:ascii="Bookman Old Style" w:hAnsi="Bookman Old Style"/>
          <w:szCs w:val="24"/>
        </w:rPr>
        <w:t>16</w:t>
      </w:r>
      <w:r w:rsidR="00B125A7">
        <w:rPr>
          <w:rFonts w:ascii="Bookman Old Style" w:hAnsi="Bookman Old Style"/>
          <w:szCs w:val="24"/>
        </w:rPr>
        <w:t>, 2020</w:t>
      </w:r>
      <w:r w:rsidR="00441439" w:rsidRPr="00D82DF6">
        <w:rPr>
          <w:rFonts w:ascii="Bookman Old Style" w:hAnsi="Bookman Old Style"/>
          <w:szCs w:val="24"/>
        </w:rPr>
        <w:t>.</w:t>
      </w:r>
    </w:p>
    <w:p w:rsidR="00441439" w:rsidRDefault="00441439" w:rsidP="00D82DF6">
      <w:pPr>
        <w:tabs>
          <w:tab w:val="left" w:pos="-1440"/>
          <w:tab w:val="left" w:pos="-720"/>
        </w:tabs>
        <w:rPr>
          <w:rFonts w:ascii="Bookman Old Style" w:hAnsi="Bookman Old Style"/>
          <w:szCs w:val="24"/>
        </w:rPr>
      </w:pPr>
    </w:p>
    <w:p w:rsidR="002B076E" w:rsidRDefault="002B076E" w:rsidP="00D82DF6">
      <w:pPr>
        <w:tabs>
          <w:tab w:val="left" w:pos="-1440"/>
          <w:tab w:val="left" w:pos="-720"/>
        </w:tabs>
        <w:rPr>
          <w:rFonts w:ascii="Bookman Old Style" w:hAnsi="Bookman Old Style"/>
          <w:szCs w:val="24"/>
        </w:rPr>
      </w:pPr>
    </w:p>
    <w:p w:rsidR="002B076E" w:rsidRPr="00D82DF6" w:rsidRDefault="002B076E" w:rsidP="00D82DF6">
      <w:pPr>
        <w:tabs>
          <w:tab w:val="left" w:pos="-1440"/>
          <w:tab w:val="left" w:pos="-720"/>
        </w:tabs>
        <w:rPr>
          <w:rFonts w:ascii="Bookman Old Style" w:hAnsi="Bookman Old Style"/>
          <w:szCs w:val="24"/>
        </w:rPr>
      </w:pPr>
    </w:p>
    <w:p w:rsidR="00774034" w:rsidRPr="00D82DF6" w:rsidRDefault="00B125A7" w:rsidP="00D82DF6">
      <w:pPr>
        <w:tabs>
          <w:tab w:val="left" w:pos="-1440"/>
          <w:tab w:val="left" w:pos="-720"/>
        </w:tabs>
        <w:rPr>
          <w:rFonts w:ascii="Bookman Old Style" w:hAnsi="Bookman Old Style"/>
          <w:szCs w:val="24"/>
        </w:rPr>
      </w:pP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t>Michael Swanson</w:t>
      </w:r>
      <w:proofErr w:type="gramStart"/>
      <w:r>
        <w:rPr>
          <w:rFonts w:ascii="Bookman Old Style" w:hAnsi="Bookman Old Style"/>
          <w:szCs w:val="24"/>
        </w:rPr>
        <w:t xml:space="preserve">, </w:t>
      </w:r>
      <w:r w:rsidR="00441439" w:rsidRPr="00D82DF6">
        <w:rPr>
          <w:rFonts w:ascii="Bookman Old Style" w:hAnsi="Bookman Old Style"/>
          <w:szCs w:val="24"/>
        </w:rPr>
        <w:t>,</w:t>
      </w:r>
      <w:proofErr w:type="gramEnd"/>
      <w:r w:rsidR="00441439" w:rsidRPr="00D82DF6">
        <w:rPr>
          <w:rFonts w:ascii="Bookman Old Style" w:hAnsi="Bookman Old Style"/>
          <w:szCs w:val="24"/>
        </w:rPr>
        <w:t xml:space="preserve"> </w:t>
      </w:r>
      <w:r w:rsidR="00003DC3">
        <w:rPr>
          <w:rFonts w:ascii="Bookman Old Style" w:hAnsi="Bookman Old Style"/>
          <w:szCs w:val="24"/>
        </w:rPr>
        <w:t>Appeals</w:t>
      </w:r>
      <w:r w:rsidR="00441439" w:rsidRPr="00D82DF6">
        <w:rPr>
          <w:rFonts w:ascii="Bookman Old Style" w:hAnsi="Bookman Old Style"/>
          <w:szCs w:val="24"/>
        </w:rPr>
        <w:t xml:space="preserve"> Officer</w:t>
      </w:r>
    </w:p>
    <w:sectPr w:rsidR="00774034" w:rsidRPr="00D82DF6">
      <w:headerReference w:type="default" r:id="rId9"/>
      <w:endnotePr>
        <w:numFmt w:val="decimal"/>
      </w:endnotePr>
      <w:pgSz w:w="12240" w:h="15840"/>
      <w:pgMar w:top="72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5A8B" w:rsidRDefault="00375A8B">
      <w:pPr>
        <w:widowControl/>
        <w:spacing w:line="20" w:lineRule="exact"/>
      </w:pPr>
    </w:p>
  </w:endnote>
  <w:endnote w:type="continuationSeparator" w:id="0">
    <w:p w:rsidR="00375A8B" w:rsidRDefault="00375A8B">
      <w:r>
        <w:t xml:space="preserve"> </w:t>
      </w:r>
    </w:p>
  </w:endnote>
  <w:endnote w:type="continuationNotice" w:id="1">
    <w:p w:rsidR="00375A8B" w:rsidRDefault="00375A8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5A8B" w:rsidRDefault="00375A8B">
      <w:r>
        <w:separator/>
      </w:r>
    </w:p>
  </w:footnote>
  <w:footnote w:type="continuationSeparator" w:id="0">
    <w:p w:rsidR="00375A8B" w:rsidRDefault="00375A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CA2" w:rsidRPr="00B554BF" w:rsidRDefault="00EF6F39">
    <w:pPr>
      <w:pStyle w:val="Header"/>
      <w:rPr>
        <w:rStyle w:val="PageNumber"/>
        <w:rFonts w:ascii="Bookman Old Style" w:hAnsi="Bookman Old Style"/>
      </w:rPr>
    </w:pPr>
    <w:r>
      <w:rPr>
        <w:rFonts w:ascii="Bookman Old Style" w:hAnsi="Bookman Old Style"/>
      </w:rPr>
      <w:t xml:space="preserve">20 </w:t>
    </w:r>
    <w:r w:rsidR="00FD45AA">
      <w:rPr>
        <w:rFonts w:ascii="Bookman Old Style" w:hAnsi="Bookman Old Style"/>
      </w:rPr>
      <w:t>1</w:t>
    </w:r>
    <w:r w:rsidR="00F96864">
      <w:rPr>
        <w:rFonts w:ascii="Bookman Old Style" w:hAnsi="Bookman Old Style"/>
      </w:rPr>
      <w:t>2</w:t>
    </w:r>
    <w:r w:rsidR="00462FCE">
      <w:rPr>
        <w:rFonts w:ascii="Bookman Old Style" w:hAnsi="Bookman Old Style"/>
      </w:rPr>
      <w:t>2</w:t>
    </w:r>
    <w:r w:rsidR="002C7F24">
      <w:rPr>
        <w:rFonts w:ascii="Bookman Old Style" w:hAnsi="Bookman Old Style"/>
      </w:rPr>
      <w:t>5</w:t>
    </w:r>
    <w:r w:rsidR="00462FCE">
      <w:rPr>
        <w:rFonts w:ascii="Bookman Old Style" w:hAnsi="Bookman Old Style"/>
      </w:rPr>
      <w:t xml:space="preserve"> </w:t>
    </w:r>
    <w:r w:rsidR="008B1CA2" w:rsidRPr="00B554BF">
      <w:rPr>
        <w:rFonts w:ascii="Bookman Old Style" w:hAnsi="Bookman Old Style"/>
      </w:rPr>
      <w:t xml:space="preserve">Page </w:t>
    </w:r>
    <w:r w:rsidR="008B1CA2" w:rsidRPr="00B554BF">
      <w:rPr>
        <w:rStyle w:val="PageNumber"/>
        <w:rFonts w:ascii="Bookman Old Style" w:hAnsi="Bookman Old Style"/>
      </w:rPr>
      <w:fldChar w:fldCharType="begin"/>
    </w:r>
    <w:r w:rsidR="008B1CA2" w:rsidRPr="00B554BF">
      <w:rPr>
        <w:rStyle w:val="PageNumber"/>
        <w:rFonts w:ascii="Bookman Old Style" w:hAnsi="Bookman Old Style"/>
      </w:rPr>
      <w:instrText xml:space="preserve"> PAGE </w:instrText>
    </w:r>
    <w:r w:rsidR="008B1CA2" w:rsidRPr="00B554BF">
      <w:rPr>
        <w:rStyle w:val="PageNumber"/>
        <w:rFonts w:ascii="Bookman Old Style" w:hAnsi="Bookman Old Style"/>
      </w:rPr>
      <w:fldChar w:fldCharType="separate"/>
    </w:r>
    <w:r w:rsidR="00A015E6">
      <w:rPr>
        <w:rStyle w:val="PageNumber"/>
        <w:rFonts w:ascii="Bookman Old Style" w:hAnsi="Bookman Old Style"/>
        <w:noProof/>
      </w:rPr>
      <w:t>4</w:t>
    </w:r>
    <w:r w:rsidR="008B1CA2" w:rsidRPr="00B554BF">
      <w:rPr>
        <w:rStyle w:val="PageNumber"/>
        <w:rFonts w:ascii="Bookman Old Style" w:hAnsi="Bookman Old Style"/>
      </w:rPr>
      <w:fldChar w:fldCharType="end"/>
    </w:r>
  </w:p>
  <w:p w:rsidR="008B1CA2" w:rsidRDefault="008B1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B6631"/>
    <w:multiLevelType w:val="hybridMultilevel"/>
    <w:tmpl w:val="A6F6AC8A"/>
    <w:lvl w:ilvl="0" w:tplc="A5D43A2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8024CB"/>
    <w:multiLevelType w:val="hybridMultilevel"/>
    <w:tmpl w:val="B00EBCF4"/>
    <w:lvl w:ilvl="0" w:tplc="A800943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 w15:restartNumberingAfterBreak="0">
    <w:nsid w:val="10624009"/>
    <w:multiLevelType w:val="hybridMultilevel"/>
    <w:tmpl w:val="D9063C8C"/>
    <w:lvl w:ilvl="0" w:tplc="22B2722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49E7B98"/>
    <w:multiLevelType w:val="hybridMultilevel"/>
    <w:tmpl w:val="1ECA6C36"/>
    <w:lvl w:ilvl="0" w:tplc="6C4899E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 w15:restartNumberingAfterBreak="0">
    <w:nsid w:val="4B27525E"/>
    <w:multiLevelType w:val="hybridMultilevel"/>
    <w:tmpl w:val="6E7C00B6"/>
    <w:lvl w:ilvl="0" w:tplc="A81CBBB4">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5" w15:restartNumberingAfterBreak="0">
    <w:nsid w:val="599C7C5C"/>
    <w:multiLevelType w:val="hybridMultilevel"/>
    <w:tmpl w:val="975401AC"/>
    <w:lvl w:ilvl="0" w:tplc="5CC4375E">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6" w15:restartNumberingAfterBreak="0">
    <w:nsid w:val="5E664BC7"/>
    <w:multiLevelType w:val="hybridMultilevel"/>
    <w:tmpl w:val="56C89D2A"/>
    <w:lvl w:ilvl="0" w:tplc="D6005A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C3A29E2"/>
    <w:multiLevelType w:val="hybridMultilevel"/>
    <w:tmpl w:val="C360C968"/>
    <w:lvl w:ilvl="0" w:tplc="75E0A198">
      <w:start w:val="2"/>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4"/>
  </w:num>
  <w:num w:numId="2">
    <w:abstractNumId w:val="6"/>
  </w:num>
  <w:num w:numId="3">
    <w:abstractNumId w:val="0"/>
  </w:num>
  <w:num w:numId="4">
    <w:abstractNumId w:val="1"/>
  </w:num>
  <w:num w:numId="5">
    <w:abstractNumId w:val="7"/>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765"/>
    <w:rsid w:val="000022DF"/>
    <w:rsid w:val="0000321F"/>
    <w:rsid w:val="00003DC3"/>
    <w:rsid w:val="00026FBD"/>
    <w:rsid w:val="00027F9D"/>
    <w:rsid w:val="00053087"/>
    <w:rsid w:val="00086907"/>
    <w:rsid w:val="000D3B41"/>
    <w:rsid w:val="000D73C2"/>
    <w:rsid w:val="000F5712"/>
    <w:rsid w:val="001062A9"/>
    <w:rsid w:val="00126CF0"/>
    <w:rsid w:val="00131DF1"/>
    <w:rsid w:val="00134690"/>
    <w:rsid w:val="00145E88"/>
    <w:rsid w:val="0014775F"/>
    <w:rsid w:val="00182106"/>
    <w:rsid w:val="00184401"/>
    <w:rsid w:val="00193EB9"/>
    <w:rsid w:val="001B73F6"/>
    <w:rsid w:val="002321D1"/>
    <w:rsid w:val="00236CF5"/>
    <w:rsid w:val="002529B9"/>
    <w:rsid w:val="00256E29"/>
    <w:rsid w:val="00261D21"/>
    <w:rsid w:val="002646D6"/>
    <w:rsid w:val="002A3C37"/>
    <w:rsid w:val="002A5923"/>
    <w:rsid w:val="002B076E"/>
    <w:rsid w:val="002B35AC"/>
    <w:rsid w:val="002B527A"/>
    <w:rsid w:val="002C42D3"/>
    <w:rsid w:val="002C7F24"/>
    <w:rsid w:val="002D5A94"/>
    <w:rsid w:val="002D5C9E"/>
    <w:rsid w:val="0031012B"/>
    <w:rsid w:val="003115E0"/>
    <w:rsid w:val="00326C97"/>
    <w:rsid w:val="003311C5"/>
    <w:rsid w:val="0035321D"/>
    <w:rsid w:val="00375A8B"/>
    <w:rsid w:val="00382877"/>
    <w:rsid w:val="003A5235"/>
    <w:rsid w:val="003B709B"/>
    <w:rsid w:val="003C05F6"/>
    <w:rsid w:val="003C0ED2"/>
    <w:rsid w:val="003E7E91"/>
    <w:rsid w:val="003F306C"/>
    <w:rsid w:val="00405A16"/>
    <w:rsid w:val="00441439"/>
    <w:rsid w:val="00456806"/>
    <w:rsid w:val="00462FCE"/>
    <w:rsid w:val="004758FD"/>
    <w:rsid w:val="004B0A1E"/>
    <w:rsid w:val="004F057F"/>
    <w:rsid w:val="00505F03"/>
    <w:rsid w:val="00516086"/>
    <w:rsid w:val="005A281D"/>
    <w:rsid w:val="005A4355"/>
    <w:rsid w:val="005E22A4"/>
    <w:rsid w:val="005F1D92"/>
    <w:rsid w:val="00642A5F"/>
    <w:rsid w:val="00643AF0"/>
    <w:rsid w:val="00661D7B"/>
    <w:rsid w:val="0069341C"/>
    <w:rsid w:val="006A40B5"/>
    <w:rsid w:val="006B3C7B"/>
    <w:rsid w:val="006D0A7D"/>
    <w:rsid w:val="006D3835"/>
    <w:rsid w:val="006E30E1"/>
    <w:rsid w:val="00707084"/>
    <w:rsid w:val="00765551"/>
    <w:rsid w:val="0077372E"/>
    <w:rsid w:val="00774034"/>
    <w:rsid w:val="007C0440"/>
    <w:rsid w:val="007C774A"/>
    <w:rsid w:val="007F7F4B"/>
    <w:rsid w:val="0080245E"/>
    <w:rsid w:val="00873AE7"/>
    <w:rsid w:val="00885531"/>
    <w:rsid w:val="008B1CA2"/>
    <w:rsid w:val="008B45DB"/>
    <w:rsid w:val="008F3C72"/>
    <w:rsid w:val="009148D4"/>
    <w:rsid w:val="00931AA2"/>
    <w:rsid w:val="00932DE9"/>
    <w:rsid w:val="00940E6B"/>
    <w:rsid w:val="00955E3D"/>
    <w:rsid w:val="00962C23"/>
    <w:rsid w:val="009639E3"/>
    <w:rsid w:val="00991FF1"/>
    <w:rsid w:val="009A1B2E"/>
    <w:rsid w:val="009D02BB"/>
    <w:rsid w:val="009D68B3"/>
    <w:rsid w:val="00A015E6"/>
    <w:rsid w:val="00A24C5D"/>
    <w:rsid w:val="00A3215E"/>
    <w:rsid w:val="00A4757D"/>
    <w:rsid w:val="00A51932"/>
    <w:rsid w:val="00A66D6A"/>
    <w:rsid w:val="00A70A86"/>
    <w:rsid w:val="00AA0015"/>
    <w:rsid w:val="00AD5C90"/>
    <w:rsid w:val="00B125A7"/>
    <w:rsid w:val="00B23E70"/>
    <w:rsid w:val="00B24371"/>
    <w:rsid w:val="00B32D9F"/>
    <w:rsid w:val="00B554BF"/>
    <w:rsid w:val="00B846C3"/>
    <w:rsid w:val="00B85F9D"/>
    <w:rsid w:val="00B860EF"/>
    <w:rsid w:val="00BA5014"/>
    <w:rsid w:val="00BE2CB9"/>
    <w:rsid w:val="00BF1201"/>
    <w:rsid w:val="00C163EB"/>
    <w:rsid w:val="00C3767D"/>
    <w:rsid w:val="00C4061D"/>
    <w:rsid w:val="00C47467"/>
    <w:rsid w:val="00C734D5"/>
    <w:rsid w:val="00C81FB9"/>
    <w:rsid w:val="00C92621"/>
    <w:rsid w:val="00C97E8F"/>
    <w:rsid w:val="00CB2512"/>
    <w:rsid w:val="00CF07F4"/>
    <w:rsid w:val="00D025D4"/>
    <w:rsid w:val="00D056D3"/>
    <w:rsid w:val="00D07138"/>
    <w:rsid w:val="00D409A5"/>
    <w:rsid w:val="00D722B1"/>
    <w:rsid w:val="00D829CE"/>
    <w:rsid w:val="00D82DF6"/>
    <w:rsid w:val="00D86954"/>
    <w:rsid w:val="00DD54FF"/>
    <w:rsid w:val="00DF1DE2"/>
    <w:rsid w:val="00E153DD"/>
    <w:rsid w:val="00E20AA8"/>
    <w:rsid w:val="00E43397"/>
    <w:rsid w:val="00EB0E9D"/>
    <w:rsid w:val="00EB2462"/>
    <w:rsid w:val="00EB26F5"/>
    <w:rsid w:val="00EC3E1C"/>
    <w:rsid w:val="00EF6F39"/>
    <w:rsid w:val="00F2294D"/>
    <w:rsid w:val="00F33765"/>
    <w:rsid w:val="00F8667A"/>
    <w:rsid w:val="00F96864"/>
    <w:rsid w:val="00FA6CE0"/>
    <w:rsid w:val="00FA7C6F"/>
    <w:rsid w:val="00FC0377"/>
    <w:rsid w:val="00FD077C"/>
    <w:rsid w:val="00FD45AA"/>
    <w:rsid w:val="00FE082D"/>
    <w:rsid w:val="00FE2B93"/>
    <w:rsid w:val="00FF353C"/>
    <w:rsid w:val="00FF4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6E6BDE1"/>
  <w15:chartTrackingRefBased/>
  <w15:docId w15:val="{517DA87D-98AB-4D70-A457-988A51934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link w:val="Heading4Char"/>
    <w:qFormat/>
    <w:pPr>
      <w:keepNext/>
      <w:tabs>
        <w:tab w:val="left" w:pos="-1440"/>
        <w:tab w:val="left" w:pos="-72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0F5712"/>
    <w:pPr>
      <w:ind w:left="720"/>
    </w:pPr>
  </w:style>
  <w:style w:type="paragraph" w:styleId="BalloonText">
    <w:name w:val="Balloon Text"/>
    <w:basedOn w:val="Normal"/>
    <w:link w:val="BalloonTextChar"/>
    <w:uiPriority w:val="99"/>
    <w:semiHidden/>
    <w:unhideWhenUsed/>
    <w:rsid w:val="005F1D92"/>
    <w:rPr>
      <w:rFonts w:ascii="Tahoma" w:hAnsi="Tahoma" w:cs="Tahoma"/>
      <w:sz w:val="16"/>
      <w:szCs w:val="16"/>
    </w:rPr>
  </w:style>
  <w:style w:type="character" w:customStyle="1" w:styleId="BalloonTextChar">
    <w:name w:val="Balloon Text Char"/>
    <w:link w:val="BalloonText"/>
    <w:uiPriority w:val="99"/>
    <w:semiHidden/>
    <w:rsid w:val="005F1D92"/>
    <w:rPr>
      <w:rFonts w:ascii="Tahoma" w:hAnsi="Tahoma" w:cs="Tahoma"/>
      <w:snapToGrid w:val="0"/>
      <w:sz w:val="16"/>
      <w:szCs w:val="16"/>
    </w:rPr>
  </w:style>
  <w:style w:type="paragraph" w:customStyle="1" w:styleId="Default">
    <w:name w:val="Default"/>
    <w:rsid w:val="00EF6F39"/>
    <w:pPr>
      <w:autoSpaceDE w:val="0"/>
      <w:autoSpaceDN w:val="0"/>
      <w:adjustRightInd w:val="0"/>
    </w:pPr>
    <w:rPr>
      <w:rFonts w:ascii="Arial" w:hAnsi="Arial" w:cs="Arial"/>
      <w:color w:val="000000"/>
      <w:sz w:val="24"/>
      <w:szCs w:val="24"/>
    </w:rPr>
  </w:style>
  <w:style w:type="character" w:customStyle="1" w:styleId="Heading4Char">
    <w:name w:val="Heading 4 Char"/>
    <w:basedOn w:val="DefaultParagraphFont"/>
    <w:link w:val="Heading4"/>
    <w:rsid w:val="00A4757D"/>
    <w:rPr>
      <w:rFonts w:ascii="Courier New" w:hAnsi="Courier New"/>
      <w:b/>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996609">
      <w:bodyDiv w:val="1"/>
      <w:marLeft w:val="0"/>
      <w:marRight w:val="0"/>
      <w:marTop w:val="0"/>
      <w:marBottom w:val="0"/>
      <w:divBdr>
        <w:top w:val="none" w:sz="0" w:space="0" w:color="auto"/>
        <w:left w:val="none" w:sz="0" w:space="0" w:color="auto"/>
        <w:bottom w:val="none" w:sz="0" w:space="0" w:color="auto"/>
        <w:right w:val="none" w:sz="0" w:space="0" w:color="auto"/>
      </w:divBdr>
    </w:div>
    <w:div w:id="728184937">
      <w:bodyDiv w:val="1"/>
      <w:marLeft w:val="0"/>
      <w:marRight w:val="0"/>
      <w:marTop w:val="0"/>
      <w:marBottom w:val="0"/>
      <w:divBdr>
        <w:top w:val="none" w:sz="0" w:space="0" w:color="auto"/>
        <w:left w:val="none" w:sz="0" w:space="0" w:color="auto"/>
        <w:bottom w:val="none" w:sz="0" w:space="0" w:color="auto"/>
        <w:right w:val="none" w:sz="0" w:space="0" w:color="auto"/>
      </w:divBdr>
    </w:div>
    <w:div w:id="1081681320">
      <w:bodyDiv w:val="1"/>
      <w:marLeft w:val="0"/>
      <w:marRight w:val="0"/>
      <w:marTop w:val="0"/>
      <w:marBottom w:val="0"/>
      <w:divBdr>
        <w:top w:val="none" w:sz="0" w:space="0" w:color="auto"/>
        <w:left w:val="none" w:sz="0" w:space="0" w:color="auto"/>
        <w:bottom w:val="none" w:sz="0" w:space="0" w:color="auto"/>
        <w:right w:val="none" w:sz="0" w:space="0" w:color="auto"/>
      </w:divBdr>
    </w:div>
    <w:div w:id="1482039050">
      <w:bodyDiv w:val="1"/>
      <w:marLeft w:val="0"/>
      <w:marRight w:val="0"/>
      <w:marTop w:val="0"/>
      <w:marBottom w:val="0"/>
      <w:divBdr>
        <w:top w:val="none" w:sz="0" w:space="0" w:color="auto"/>
        <w:left w:val="none" w:sz="0" w:space="0" w:color="auto"/>
        <w:bottom w:val="none" w:sz="0" w:space="0" w:color="auto"/>
        <w:right w:val="none" w:sz="0" w:space="0" w:color="auto"/>
      </w:divBdr>
    </w:div>
    <w:div w:id="1825311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F5BE312-2B48-4E53-9D4C-478884EAD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965</Words>
  <Characters>5169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
  <LinksUpToDate>false</LinksUpToDate>
  <CharactersWithSpaces>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dc:description/>
  <cp:lastModifiedBy>Swanson, Michael A (DOL)</cp:lastModifiedBy>
  <cp:revision>2</cp:revision>
  <cp:lastPrinted>2020-09-16T16:23:00Z</cp:lastPrinted>
  <dcterms:created xsi:type="dcterms:W3CDTF">2020-09-16T16:29:00Z</dcterms:created>
  <dcterms:modified xsi:type="dcterms:W3CDTF">2020-09-16T16:29:00Z</dcterms:modified>
</cp:coreProperties>
</file>