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FC" w:rsidRDefault="00C67010"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-640715</wp:posOffset>
            </wp:positionH>
            <wp:positionV relativeFrom="paragraph">
              <wp:posOffset>-582295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C85">
        <w:rPr>
          <w:rFonts w:ascii="Bookman Old Style" w:hAnsi="Bookman Old Style"/>
          <w:b/>
        </w:rPr>
        <w:t xml:space="preserve"> </w:t>
      </w: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Pr="00202779" w:rsidRDefault="00A232FC" w:rsidP="00202779">
      <w:pPr>
        <w:widowControl/>
        <w:tabs>
          <w:tab w:val="left" w:pos="-720"/>
        </w:tabs>
        <w:suppressAutoHyphens/>
        <w:rPr>
          <w:rFonts w:ascii="Bookman Old Style" w:hAnsi="Bookman Old Style"/>
          <w:szCs w:val="24"/>
        </w:rPr>
      </w:pPr>
    </w:p>
    <w:p w:rsidR="00780095" w:rsidRPr="00202779" w:rsidRDefault="00780095" w:rsidP="00202779">
      <w:pPr>
        <w:tabs>
          <w:tab w:val="center" w:pos="4680"/>
        </w:tabs>
        <w:suppressAutoHyphens/>
        <w:jc w:val="center"/>
        <w:outlineLvl w:val="0"/>
        <w:rPr>
          <w:rFonts w:ascii="Bookman Old Style" w:hAnsi="Bookman Old Style"/>
          <w:b/>
          <w:szCs w:val="24"/>
        </w:rPr>
      </w:pPr>
      <w:r w:rsidRPr="00202779">
        <w:rPr>
          <w:rFonts w:ascii="Bookman Old Style" w:hAnsi="Bookman Old Style"/>
          <w:b/>
          <w:szCs w:val="24"/>
        </w:rPr>
        <w:t>APPEAL TRIBUNAL DECISION</w:t>
      </w:r>
    </w:p>
    <w:p w:rsidR="00780095" w:rsidRPr="00202779" w:rsidRDefault="00780095" w:rsidP="00202779">
      <w:pPr>
        <w:tabs>
          <w:tab w:val="left" w:pos="-720"/>
        </w:tabs>
        <w:suppressAutoHyphens/>
        <w:rPr>
          <w:rFonts w:ascii="Bookman Old Style" w:hAnsi="Bookman Old Style"/>
          <w:szCs w:val="24"/>
        </w:rPr>
      </w:pPr>
    </w:p>
    <w:p w:rsidR="00780095" w:rsidRDefault="00780095" w:rsidP="00202779">
      <w:pPr>
        <w:tabs>
          <w:tab w:val="center" w:pos="4680"/>
        </w:tabs>
        <w:suppressAutoHyphens/>
        <w:jc w:val="center"/>
        <w:outlineLvl w:val="0"/>
        <w:rPr>
          <w:rFonts w:ascii="Bookman Old Style" w:hAnsi="Bookman Old Style"/>
          <w:szCs w:val="24"/>
        </w:rPr>
      </w:pPr>
      <w:r w:rsidRPr="00202779">
        <w:rPr>
          <w:rFonts w:ascii="Bookman Old Style" w:hAnsi="Bookman Old Style"/>
          <w:b/>
          <w:szCs w:val="24"/>
        </w:rPr>
        <w:t xml:space="preserve">Docket </w:t>
      </w:r>
      <w:r w:rsidR="00395188" w:rsidRPr="00202779">
        <w:rPr>
          <w:rFonts w:ascii="Bookman Old Style" w:hAnsi="Bookman Old Style"/>
          <w:b/>
          <w:szCs w:val="24"/>
        </w:rPr>
        <w:t>number:</w:t>
      </w:r>
      <w:r w:rsidRPr="00202779">
        <w:rPr>
          <w:rFonts w:ascii="Bookman Old Style" w:hAnsi="Bookman Old Style"/>
          <w:szCs w:val="24"/>
        </w:rPr>
        <w:t xml:space="preserve"> </w:t>
      </w:r>
      <w:r w:rsidR="00C67010">
        <w:rPr>
          <w:rFonts w:ascii="Bookman Old Style" w:hAnsi="Bookman Old Style"/>
          <w:szCs w:val="24"/>
        </w:rPr>
        <w:t>20 1422</w:t>
      </w:r>
      <w:r w:rsidRPr="00202779">
        <w:rPr>
          <w:rFonts w:ascii="Bookman Old Style" w:hAnsi="Bookman Old Style"/>
          <w:szCs w:val="24"/>
        </w:rPr>
        <w:t xml:space="preserve">    </w:t>
      </w:r>
      <w:r w:rsidRPr="00202779">
        <w:rPr>
          <w:rFonts w:ascii="Bookman Old Style" w:hAnsi="Bookman Old Style"/>
          <w:b/>
          <w:szCs w:val="24"/>
        </w:rPr>
        <w:t xml:space="preserve">Hearing </w:t>
      </w:r>
      <w:r w:rsidR="00395188" w:rsidRPr="00202779">
        <w:rPr>
          <w:rFonts w:ascii="Bookman Old Style" w:hAnsi="Bookman Old Style"/>
          <w:b/>
          <w:szCs w:val="24"/>
        </w:rPr>
        <w:t>d</w:t>
      </w:r>
      <w:r w:rsidRPr="00202779">
        <w:rPr>
          <w:rFonts w:ascii="Bookman Old Style" w:hAnsi="Bookman Old Style"/>
          <w:b/>
          <w:szCs w:val="24"/>
        </w:rPr>
        <w:t>ate:</w:t>
      </w:r>
      <w:r w:rsidRPr="00202779">
        <w:rPr>
          <w:rFonts w:ascii="Bookman Old Style" w:hAnsi="Bookman Old Style"/>
          <w:szCs w:val="24"/>
        </w:rPr>
        <w:t xml:space="preserve"> </w:t>
      </w:r>
      <w:r w:rsidR="00C67010">
        <w:rPr>
          <w:rFonts w:ascii="Bookman Old Style" w:hAnsi="Bookman Old Style"/>
          <w:szCs w:val="24"/>
        </w:rPr>
        <w:t>January 11, 2021</w:t>
      </w:r>
    </w:p>
    <w:p w:rsidR="00B52CD1" w:rsidRPr="00202779" w:rsidRDefault="00B52CD1" w:rsidP="00B52CD1">
      <w:pPr>
        <w:tabs>
          <w:tab w:val="center" w:pos="468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January 15, 2021</w:t>
      </w:r>
    </w:p>
    <w:p w:rsidR="00780095" w:rsidRPr="00202779" w:rsidRDefault="00780095" w:rsidP="00202779">
      <w:pPr>
        <w:tabs>
          <w:tab w:val="left" w:pos="-1440"/>
          <w:tab w:val="left" w:pos="-720"/>
          <w:tab w:val="left" w:pos="0"/>
          <w:tab w:val="left" w:pos="5760"/>
        </w:tabs>
        <w:suppressAutoHyphens/>
        <w:ind w:right="-360"/>
        <w:rPr>
          <w:rFonts w:ascii="Bookman Old Style" w:hAnsi="Bookman Old Style"/>
          <w:szCs w:val="24"/>
        </w:rPr>
      </w:pPr>
    </w:p>
    <w:p w:rsidR="00780095" w:rsidRPr="00202779" w:rsidRDefault="00780095" w:rsidP="00972AB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00A572ED" w:rsidRPr="00202779">
        <w:rPr>
          <w:rFonts w:ascii="Bookman Old Style" w:hAnsi="Bookman Old Style"/>
          <w:b/>
          <w:szCs w:val="24"/>
        </w:rPr>
        <w:tab/>
      </w:r>
      <w:r w:rsidR="00654E74" w:rsidRPr="00202779">
        <w:rPr>
          <w:rFonts w:ascii="Bookman Old Style" w:hAnsi="Bookman Old Style"/>
          <w:b/>
          <w:szCs w:val="24"/>
        </w:rPr>
        <w:t>DETS</w:t>
      </w:r>
      <w:r w:rsidR="00A572ED" w:rsidRPr="00202779">
        <w:rPr>
          <w:rFonts w:ascii="Bookman Old Style" w:hAnsi="Bookman Old Style"/>
          <w:b/>
          <w:szCs w:val="24"/>
        </w:rPr>
        <w:t>:</w:t>
      </w:r>
      <w:r w:rsidRPr="00202779">
        <w:rPr>
          <w:rFonts w:ascii="Bookman Old Style" w:hAnsi="Bookman Old Style"/>
          <w:b/>
          <w:szCs w:val="24"/>
        </w:rPr>
        <w:tab/>
      </w:r>
    </w:p>
    <w:p w:rsidR="00780095" w:rsidRPr="00202779" w:rsidRDefault="00A572ED" w:rsidP="00972AB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rsidR="00C67010" w:rsidRPr="00C67010" w:rsidRDefault="00C67010" w:rsidP="00C67010">
      <w:pPr>
        <w:tabs>
          <w:tab w:val="left" w:pos="5040"/>
        </w:tabs>
        <w:rPr>
          <w:rFonts w:ascii="Bookman Old Style" w:hAnsi="Bookman Old Style"/>
          <w:szCs w:val="24"/>
        </w:rPr>
      </w:pPr>
      <w:r w:rsidRPr="00C67010">
        <w:rPr>
          <w:rFonts w:ascii="Bookman Old Style" w:hAnsi="Bookman Old Style"/>
          <w:szCs w:val="24"/>
        </w:rPr>
        <w:t>ASHLEE HINER</w:t>
      </w:r>
      <w:r>
        <w:rPr>
          <w:rFonts w:ascii="Bookman Old Style" w:hAnsi="Bookman Old Style"/>
          <w:szCs w:val="24"/>
        </w:rPr>
        <w:tab/>
        <w:t>BENEFIT PAYMENT CONTROL UNIT</w:t>
      </w:r>
    </w:p>
    <w:p w:rsidR="00972AB1" w:rsidRDefault="00972AB1" w:rsidP="00972AB1">
      <w:pPr>
        <w:tabs>
          <w:tab w:val="left" w:pos="5040"/>
        </w:tabs>
        <w:rPr>
          <w:rFonts w:ascii="Bookman Old Style" w:hAnsi="Bookman Old Style"/>
          <w:szCs w:val="24"/>
        </w:rPr>
      </w:pPr>
    </w:p>
    <w:p w:rsidR="00963028" w:rsidRDefault="00963028" w:rsidP="00972AB1">
      <w:pPr>
        <w:tabs>
          <w:tab w:val="left" w:pos="5040"/>
        </w:tabs>
        <w:rPr>
          <w:rFonts w:ascii="Bookman Old Style" w:hAnsi="Bookman Old Style"/>
          <w:szCs w:val="24"/>
        </w:rPr>
      </w:pPr>
    </w:p>
    <w:p w:rsidR="00963028" w:rsidRDefault="00963028" w:rsidP="00972AB1">
      <w:pPr>
        <w:tabs>
          <w:tab w:val="left" w:pos="5040"/>
        </w:tabs>
        <w:rPr>
          <w:rFonts w:ascii="Bookman Old Style" w:hAnsi="Bookman Old Style"/>
          <w:szCs w:val="24"/>
        </w:rPr>
      </w:pPr>
      <w:bookmarkStart w:id="0" w:name="_GoBack"/>
      <w:bookmarkEnd w:id="0"/>
    </w:p>
    <w:p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rsidR="00780095" w:rsidRPr="00202779" w:rsidRDefault="00780095" w:rsidP="00972AB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00BD1AEB" w:rsidRPr="00202779">
        <w:rPr>
          <w:rFonts w:ascii="Bookman Old Style" w:hAnsi="Bookman Old Style"/>
          <w:b/>
          <w:szCs w:val="24"/>
        </w:rPr>
        <w:tab/>
      </w:r>
      <w:r w:rsidR="00654E74" w:rsidRPr="00202779">
        <w:rPr>
          <w:rFonts w:ascii="Bookman Old Style" w:hAnsi="Bookman Old Style"/>
          <w:b/>
          <w:szCs w:val="24"/>
        </w:rPr>
        <w:t>DETS</w:t>
      </w:r>
      <w:r w:rsidR="00BD1AEB" w:rsidRPr="00202779">
        <w:rPr>
          <w:rFonts w:ascii="Bookman Old Style" w:hAnsi="Bookman Old Style"/>
          <w:b/>
          <w:szCs w:val="24"/>
        </w:rPr>
        <w:t xml:space="preserve"> APPEARANCES:</w:t>
      </w:r>
      <w:r w:rsidRPr="00202779">
        <w:rPr>
          <w:rFonts w:ascii="Bookman Old Style" w:hAnsi="Bookman Old Style"/>
          <w:b/>
          <w:szCs w:val="24"/>
        </w:rPr>
        <w:tab/>
      </w:r>
    </w:p>
    <w:p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rsidR="00780095" w:rsidRPr="00202779" w:rsidRDefault="00C67010" w:rsidP="00972AB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 xml:space="preserve">Ashlee </w:t>
      </w:r>
      <w:proofErr w:type="spellStart"/>
      <w:r>
        <w:rPr>
          <w:rFonts w:ascii="Bookman Old Style" w:hAnsi="Bookman Old Style"/>
          <w:szCs w:val="24"/>
        </w:rPr>
        <w:t>Hiner</w:t>
      </w:r>
      <w:proofErr w:type="spellEnd"/>
      <w:r w:rsidR="00BD1AEB" w:rsidRPr="00202779">
        <w:rPr>
          <w:rFonts w:ascii="Bookman Old Style" w:hAnsi="Bookman Old Style"/>
          <w:szCs w:val="24"/>
        </w:rPr>
        <w:tab/>
      </w:r>
      <w:r>
        <w:rPr>
          <w:rFonts w:ascii="Bookman Old Style" w:hAnsi="Bookman Old Style"/>
          <w:szCs w:val="24"/>
        </w:rPr>
        <w:t>Renee Carter</w:t>
      </w:r>
    </w:p>
    <w:p w:rsidR="00780095" w:rsidRPr="00773BAA" w:rsidRDefault="00780095" w:rsidP="00773BAA">
      <w:pPr>
        <w:tabs>
          <w:tab w:val="left" w:pos="-1440"/>
          <w:tab w:val="left" w:pos="-720"/>
          <w:tab w:val="left" w:pos="0"/>
          <w:tab w:val="left" w:pos="5040"/>
          <w:tab w:val="left" w:pos="5760"/>
        </w:tabs>
        <w:suppressAutoHyphens/>
        <w:ind w:right="-360"/>
        <w:rPr>
          <w:rFonts w:ascii="Bookman Old Style" w:hAnsi="Bookman Old Style"/>
          <w:b/>
          <w:szCs w:val="24"/>
        </w:rPr>
      </w:pPr>
      <w:r w:rsidRPr="00202779">
        <w:rPr>
          <w:rFonts w:ascii="Bookman Old Style" w:hAnsi="Bookman Old Style"/>
          <w:b/>
          <w:szCs w:val="24"/>
        </w:rPr>
        <w:tab/>
      </w: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CASE HISTORY</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timely appealed a </w:t>
      </w:r>
      <w:r w:rsidR="00773BAA">
        <w:rPr>
          <w:rFonts w:ascii="Bookman Old Style" w:hAnsi="Bookman Old Style"/>
          <w:szCs w:val="24"/>
        </w:rPr>
        <w:t>July 31, 2020</w:t>
      </w:r>
      <w:r w:rsidRPr="00202779">
        <w:rPr>
          <w:rFonts w:ascii="Bookman Old Style" w:hAnsi="Bookman Old Style"/>
          <w:szCs w:val="24"/>
        </w:rPr>
        <w:t xml:space="preserve"> determination which denied benefits under AS 23.20.378 and AS 23.20.387, and held the claimant liable for the repayment of benefits and the payment of a penalty under AS 23.20.390.</w:t>
      </w:r>
    </w:p>
    <w:p w:rsidR="000E007C" w:rsidRDefault="000E007C" w:rsidP="00202779">
      <w:pPr>
        <w:tabs>
          <w:tab w:val="left" w:pos="-1440"/>
          <w:tab w:val="left" w:pos="-720"/>
        </w:tabs>
        <w:rPr>
          <w:rFonts w:ascii="Bookman Old Style" w:hAnsi="Bookman Old Style"/>
          <w:szCs w:val="24"/>
        </w:rPr>
      </w:pPr>
    </w:p>
    <w:p w:rsidR="000E007C" w:rsidRDefault="000E007C" w:rsidP="00202779">
      <w:pPr>
        <w:tabs>
          <w:tab w:val="left" w:pos="-1440"/>
          <w:tab w:val="left" w:pos="-720"/>
        </w:tabs>
        <w:rPr>
          <w:rFonts w:ascii="Bookman Old Style" w:hAnsi="Bookman Old Style"/>
          <w:szCs w:val="24"/>
        </w:rPr>
      </w:pPr>
      <w:r>
        <w:rPr>
          <w:rFonts w:ascii="Bookman Old Style" w:hAnsi="Bookman Old Style"/>
          <w:szCs w:val="24"/>
        </w:rPr>
        <w:t xml:space="preserve">The Division also denied the claimant’s benefits in a separate determination issued July 29, 2020 that holds the claimant was not available for work beginning June 28, 2020 and continuing until the claimant is again able to work. The Tribunal takes this determination under review. </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issues before the Tribunal are whether the claimant</w:t>
      </w:r>
      <w:r w:rsid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0E007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Pr>
          <w:rFonts w:ascii="Bookman Old Style" w:hAnsi="Bookman Old Style"/>
          <w:szCs w:val="24"/>
        </w:rPr>
        <w:t>i</w:t>
      </w:r>
      <w:r w:rsidR="00696A9C" w:rsidRPr="00202779">
        <w:rPr>
          <w:rFonts w:ascii="Bookman Old Style" w:hAnsi="Bookman Old Style"/>
          <w:szCs w:val="24"/>
        </w:rPr>
        <w:t xml:space="preserve">s </w:t>
      </w:r>
      <w:r w:rsidR="009118F5">
        <w:rPr>
          <w:rFonts w:ascii="Bookman Old Style" w:hAnsi="Bookman Old Style"/>
          <w:szCs w:val="24"/>
        </w:rPr>
        <w:t xml:space="preserve">able to work and </w:t>
      </w:r>
      <w:r>
        <w:rPr>
          <w:rFonts w:ascii="Bookman Old Style" w:hAnsi="Bookman Old Style"/>
          <w:szCs w:val="24"/>
        </w:rPr>
        <w:t>i</w:t>
      </w:r>
      <w:r w:rsidR="00CB15CE">
        <w:rPr>
          <w:rFonts w:ascii="Bookman Old Style" w:hAnsi="Bookman Old Style"/>
          <w:szCs w:val="24"/>
        </w:rPr>
        <w:t xml:space="preserve">s </w:t>
      </w:r>
      <w:r w:rsidR="009118F5">
        <w:rPr>
          <w:rFonts w:ascii="Bookman Old Style" w:hAnsi="Bookman Old Style"/>
          <w:szCs w:val="24"/>
        </w:rPr>
        <w:t>available for full-time work</w:t>
      </w:r>
      <w:r w:rsidR="00696A9C" w:rsidRPr="00202779">
        <w:rPr>
          <w:rFonts w:ascii="Bookman Old Style" w:hAnsi="Bookman Old Style"/>
          <w:szCs w:val="24"/>
        </w:rPr>
        <w:t>;</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knowingly made a false statement or misrepresentation in connection with the claim; and</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proofErr w:type="gramStart"/>
      <w:r w:rsidRPr="00202779">
        <w:rPr>
          <w:rFonts w:ascii="Bookman Old Style" w:hAnsi="Bookman Old Style"/>
          <w:szCs w:val="24"/>
        </w:rPr>
        <w:t>is</w:t>
      </w:r>
      <w:proofErr w:type="gramEnd"/>
      <w:r w:rsidRPr="00202779">
        <w:rPr>
          <w:rFonts w:ascii="Bookman Old Style" w:hAnsi="Bookman Old Style"/>
          <w:szCs w:val="24"/>
        </w:rPr>
        <w:t xml:space="preserve"> liable for the repayment of benefits and the payment of a penalty.</w:t>
      </w:r>
    </w:p>
    <w:p w:rsidR="00A572ED" w:rsidRPr="00202779" w:rsidRDefault="00A572ED" w:rsidP="00202779">
      <w:pPr>
        <w:widowControl/>
        <w:tabs>
          <w:tab w:val="left" w:pos="-1440"/>
          <w:tab w:val="left" w:pos="-720"/>
        </w:tabs>
        <w:ind w:left="1080"/>
        <w:rPr>
          <w:rFonts w:ascii="Bookman Old Style" w:hAnsi="Bookman Old Style"/>
          <w:szCs w:val="24"/>
        </w:rPr>
      </w:pPr>
    </w:p>
    <w:p w:rsidR="00A572ED" w:rsidRDefault="00A572ED" w:rsidP="00202779">
      <w:pPr>
        <w:jc w:val="center"/>
        <w:rPr>
          <w:rFonts w:ascii="Bookman Old Style" w:hAnsi="Bookman Old Style"/>
          <w:b/>
          <w:szCs w:val="24"/>
        </w:rPr>
      </w:pPr>
      <w:r w:rsidRPr="00202779">
        <w:rPr>
          <w:rFonts w:ascii="Bookman Old Style" w:hAnsi="Bookman Old Style"/>
          <w:b/>
          <w:szCs w:val="24"/>
        </w:rPr>
        <w:t>FINDINGS OF FACT</w:t>
      </w:r>
    </w:p>
    <w:p w:rsidR="00202779" w:rsidRPr="00202779" w:rsidRDefault="00202779" w:rsidP="00202779">
      <w:pPr>
        <w:jc w:val="center"/>
        <w:rPr>
          <w:rFonts w:ascii="Bookman Old Style" w:hAnsi="Bookman Old Style"/>
          <w:b/>
          <w:szCs w:val="24"/>
        </w:rPr>
      </w:pPr>
    </w:p>
    <w:p w:rsidR="004A0435" w:rsidRDefault="006B03E7" w:rsidP="00202779">
      <w:pPr>
        <w:tabs>
          <w:tab w:val="left" w:pos="-1440"/>
          <w:tab w:val="left" w:pos="-720"/>
        </w:tabs>
        <w:rPr>
          <w:rFonts w:ascii="Bookman Old Style" w:hAnsi="Bookman Old Style"/>
          <w:szCs w:val="24"/>
        </w:rPr>
      </w:pPr>
      <w:r>
        <w:rPr>
          <w:rFonts w:ascii="Bookman Old Style" w:hAnsi="Bookman Old Style"/>
          <w:szCs w:val="24"/>
        </w:rPr>
        <w:t>The claimant had last worked in January 2020 when she left work on a</w:t>
      </w:r>
      <w:r w:rsidR="005B1E79">
        <w:rPr>
          <w:rFonts w:ascii="Bookman Old Style" w:hAnsi="Bookman Old Style"/>
          <w:szCs w:val="24"/>
        </w:rPr>
        <w:t>n approved</w:t>
      </w:r>
      <w:r>
        <w:rPr>
          <w:rFonts w:ascii="Bookman Old Style" w:hAnsi="Bookman Old Style"/>
          <w:szCs w:val="24"/>
        </w:rPr>
        <w:t xml:space="preserve"> leave of absence to attend in-patient alcohol rehabilitation treatment. She returned home </w:t>
      </w:r>
      <w:r w:rsidR="00CB15CE">
        <w:rPr>
          <w:rFonts w:ascii="Bookman Old Style" w:hAnsi="Bookman Old Style"/>
          <w:szCs w:val="24"/>
        </w:rPr>
        <w:t>after the</w:t>
      </w:r>
      <w:r>
        <w:rPr>
          <w:rFonts w:ascii="Bookman Old Style" w:hAnsi="Bookman Old Style"/>
          <w:szCs w:val="24"/>
        </w:rPr>
        <w:t xml:space="preserve"> </w:t>
      </w:r>
      <w:proofErr w:type="spellStart"/>
      <w:r>
        <w:rPr>
          <w:rFonts w:ascii="Bookman Old Style" w:hAnsi="Bookman Old Style"/>
          <w:szCs w:val="24"/>
        </w:rPr>
        <w:t>the</w:t>
      </w:r>
      <w:proofErr w:type="spellEnd"/>
      <w:r>
        <w:rPr>
          <w:rFonts w:ascii="Bookman Old Style" w:hAnsi="Bookman Old Style"/>
          <w:szCs w:val="24"/>
        </w:rPr>
        <w:t xml:space="preserve"> treatment and was set to return to work in </w:t>
      </w:r>
      <w:r>
        <w:rPr>
          <w:rFonts w:ascii="Bookman Old Style" w:hAnsi="Bookman Old Style"/>
          <w:szCs w:val="24"/>
        </w:rPr>
        <w:lastRenderedPageBreak/>
        <w:t>February</w:t>
      </w:r>
      <w:r w:rsidR="004A0435">
        <w:rPr>
          <w:rFonts w:ascii="Bookman Old Style" w:hAnsi="Bookman Old Style"/>
          <w:szCs w:val="24"/>
        </w:rPr>
        <w:t xml:space="preserve">, after </w:t>
      </w:r>
      <w:r w:rsidR="00CB15CE">
        <w:rPr>
          <w:rFonts w:ascii="Bookman Old Style" w:hAnsi="Bookman Old Style"/>
          <w:szCs w:val="24"/>
        </w:rPr>
        <w:t xml:space="preserve">taking </w:t>
      </w:r>
      <w:r w:rsidR="004A0435">
        <w:rPr>
          <w:rFonts w:ascii="Bookman Old Style" w:hAnsi="Bookman Old Style"/>
          <w:szCs w:val="24"/>
        </w:rPr>
        <w:t>some additional time off</w:t>
      </w:r>
      <w:r>
        <w:rPr>
          <w:rFonts w:ascii="Bookman Old Style" w:hAnsi="Bookman Old Style"/>
          <w:szCs w:val="24"/>
        </w:rPr>
        <w:t xml:space="preserve">. She relapsed before she returned to work, and </w:t>
      </w:r>
      <w:r w:rsidR="004A0435">
        <w:rPr>
          <w:rFonts w:ascii="Bookman Old Style" w:hAnsi="Bookman Old Style"/>
          <w:szCs w:val="24"/>
        </w:rPr>
        <w:t xml:space="preserve">she </w:t>
      </w:r>
      <w:r>
        <w:rPr>
          <w:rFonts w:ascii="Bookman Old Style" w:hAnsi="Bookman Old Style"/>
          <w:szCs w:val="24"/>
        </w:rPr>
        <w:t>returned to in-patient treatment</w:t>
      </w:r>
      <w:r w:rsidR="004A0435">
        <w:rPr>
          <w:rFonts w:ascii="Bookman Old Style" w:hAnsi="Bookman Old Style"/>
          <w:szCs w:val="24"/>
        </w:rPr>
        <w:t xml:space="preserve"> in February</w:t>
      </w:r>
      <w:r>
        <w:rPr>
          <w:rFonts w:ascii="Bookman Old Style" w:hAnsi="Bookman Old Style"/>
          <w:szCs w:val="24"/>
        </w:rPr>
        <w:t>.  The claimant left that treatment before it was complete in mid-March because she was concerne</w:t>
      </w:r>
      <w:r w:rsidR="004A0435">
        <w:rPr>
          <w:rFonts w:ascii="Bookman Old Style" w:hAnsi="Bookman Old Style"/>
          <w:szCs w:val="24"/>
        </w:rPr>
        <w:t>d about the COVID-19 pandemic</w:t>
      </w:r>
      <w:r w:rsidR="00CB15CE">
        <w:rPr>
          <w:rFonts w:ascii="Bookman Old Style" w:hAnsi="Bookman Old Style"/>
          <w:szCs w:val="24"/>
        </w:rPr>
        <w:t xml:space="preserve"> and wanted to be closer to her family</w:t>
      </w:r>
      <w:r w:rsidR="004A0435">
        <w:rPr>
          <w:rFonts w:ascii="Bookman Old Style" w:hAnsi="Bookman Old Style"/>
          <w:szCs w:val="24"/>
        </w:rPr>
        <w:t xml:space="preserve">. </w:t>
      </w:r>
    </w:p>
    <w:p w:rsidR="004A0435" w:rsidRDefault="004A0435" w:rsidP="00202779">
      <w:pPr>
        <w:tabs>
          <w:tab w:val="left" w:pos="-1440"/>
          <w:tab w:val="left" w:pos="-720"/>
        </w:tabs>
        <w:rPr>
          <w:rFonts w:ascii="Bookman Old Style" w:hAnsi="Bookman Old Style"/>
          <w:szCs w:val="24"/>
        </w:rPr>
      </w:pPr>
    </w:p>
    <w:p w:rsidR="009D15B7" w:rsidRDefault="004A0435" w:rsidP="00202779">
      <w:pPr>
        <w:tabs>
          <w:tab w:val="left" w:pos="-1440"/>
          <w:tab w:val="left" w:pos="-720"/>
        </w:tabs>
        <w:rPr>
          <w:rFonts w:ascii="Bookman Old Style" w:hAnsi="Bookman Old Style"/>
          <w:szCs w:val="24"/>
        </w:rPr>
      </w:pPr>
      <w:r>
        <w:rPr>
          <w:rFonts w:ascii="Bookman Old Style" w:hAnsi="Bookman Old Style"/>
          <w:szCs w:val="24"/>
        </w:rPr>
        <w:t xml:space="preserve">When the claimant returned </w:t>
      </w:r>
      <w:r w:rsidR="009D15B7">
        <w:rPr>
          <w:rFonts w:ascii="Bookman Old Style" w:hAnsi="Bookman Old Style"/>
          <w:szCs w:val="24"/>
        </w:rPr>
        <w:t xml:space="preserve">to </w:t>
      </w:r>
      <w:r w:rsidR="005B1E79">
        <w:rPr>
          <w:rFonts w:ascii="Bookman Old Style" w:hAnsi="Bookman Old Style"/>
          <w:szCs w:val="24"/>
        </w:rPr>
        <w:t>Kodiak</w:t>
      </w:r>
      <w:r w:rsidR="009D15B7">
        <w:rPr>
          <w:rFonts w:ascii="Bookman Old Style" w:hAnsi="Bookman Old Style"/>
          <w:szCs w:val="24"/>
        </w:rPr>
        <w:t xml:space="preserve"> in mid-March</w:t>
      </w:r>
      <w:r>
        <w:rPr>
          <w:rFonts w:ascii="Bookman Old Style" w:hAnsi="Bookman Old Style"/>
          <w:szCs w:val="24"/>
        </w:rPr>
        <w:t>, s</w:t>
      </w:r>
      <w:r w:rsidR="006B03E7">
        <w:rPr>
          <w:rFonts w:ascii="Bookman Old Style" w:hAnsi="Bookman Old Style"/>
          <w:szCs w:val="24"/>
        </w:rPr>
        <w:t>he spoke to her employer about r</w:t>
      </w:r>
      <w:r w:rsidR="00B52CD1">
        <w:rPr>
          <w:rFonts w:ascii="Bookman Old Style" w:hAnsi="Bookman Old Style"/>
          <w:szCs w:val="24"/>
        </w:rPr>
        <w:t xml:space="preserve">eturning to work at that point, and the employer requested a doctor’s note. The claimant was not able to provide a doctor’s note because she had not completed the treatment program. </w:t>
      </w:r>
      <w:r w:rsidR="006B03E7">
        <w:rPr>
          <w:rFonts w:ascii="Bookman Old Style" w:hAnsi="Bookman Old Style"/>
          <w:szCs w:val="24"/>
        </w:rPr>
        <w:t xml:space="preserve">The claimant was on a waiting list for outpatient treatment, had completed </w:t>
      </w:r>
      <w:r w:rsidR="005B60A3">
        <w:rPr>
          <w:rFonts w:ascii="Bookman Old Style" w:hAnsi="Bookman Old Style"/>
          <w:szCs w:val="24"/>
        </w:rPr>
        <w:t xml:space="preserve">initial </w:t>
      </w:r>
      <w:r w:rsidR="006B03E7">
        <w:rPr>
          <w:rFonts w:ascii="Bookman Old Style" w:hAnsi="Bookman Old Style"/>
          <w:szCs w:val="24"/>
        </w:rPr>
        <w:t>evaluations, and then relapsed before starting</w:t>
      </w:r>
      <w:r>
        <w:rPr>
          <w:rFonts w:ascii="Bookman Old Style" w:hAnsi="Bookman Old Style"/>
          <w:szCs w:val="24"/>
        </w:rPr>
        <w:t xml:space="preserve"> any</w:t>
      </w:r>
      <w:r w:rsidR="009D15B7">
        <w:rPr>
          <w:rFonts w:ascii="Bookman Old Style" w:hAnsi="Bookman Old Style"/>
          <w:szCs w:val="24"/>
        </w:rPr>
        <w:t xml:space="preserve"> outpatient treatment.</w:t>
      </w:r>
    </w:p>
    <w:p w:rsidR="009D15B7" w:rsidRDefault="009D15B7" w:rsidP="00202779">
      <w:pPr>
        <w:tabs>
          <w:tab w:val="left" w:pos="-1440"/>
          <w:tab w:val="left" w:pos="-720"/>
        </w:tabs>
        <w:rPr>
          <w:rFonts w:ascii="Bookman Old Style" w:hAnsi="Bookman Old Style"/>
          <w:szCs w:val="24"/>
        </w:rPr>
      </w:pPr>
    </w:p>
    <w:p w:rsidR="001659D9" w:rsidRDefault="005B60A3" w:rsidP="00202779">
      <w:pPr>
        <w:tabs>
          <w:tab w:val="left" w:pos="-1440"/>
          <w:tab w:val="left" w:pos="-720"/>
        </w:tabs>
        <w:rPr>
          <w:rFonts w:ascii="Bookman Old Style" w:hAnsi="Bookman Old Style"/>
          <w:szCs w:val="24"/>
        </w:rPr>
      </w:pPr>
      <w:r>
        <w:rPr>
          <w:rFonts w:ascii="Bookman Old Style" w:hAnsi="Bookman Old Style"/>
          <w:szCs w:val="24"/>
        </w:rPr>
        <w:t>The claimant</w:t>
      </w:r>
      <w:r w:rsidR="006B03E7">
        <w:rPr>
          <w:rFonts w:ascii="Bookman Old Style" w:hAnsi="Bookman Old Style"/>
          <w:szCs w:val="24"/>
        </w:rPr>
        <w:t xml:space="preserve"> established her claim for </w:t>
      </w:r>
      <w:r w:rsidR="004A0435">
        <w:rPr>
          <w:rFonts w:ascii="Bookman Old Style" w:hAnsi="Bookman Old Style"/>
          <w:szCs w:val="24"/>
        </w:rPr>
        <w:t xml:space="preserve">unemployment insurance </w:t>
      </w:r>
      <w:r w:rsidR="006B03E7">
        <w:rPr>
          <w:rFonts w:ascii="Bookman Old Style" w:hAnsi="Bookman Old Style"/>
          <w:szCs w:val="24"/>
        </w:rPr>
        <w:t xml:space="preserve">benefits </w:t>
      </w:r>
      <w:r w:rsidR="009D15B7">
        <w:rPr>
          <w:rFonts w:ascii="Bookman Old Style" w:hAnsi="Bookman Old Style"/>
          <w:szCs w:val="24"/>
        </w:rPr>
        <w:t>effective</w:t>
      </w:r>
      <w:r>
        <w:rPr>
          <w:rFonts w:ascii="Bookman Old Style" w:hAnsi="Bookman Old Style"/>
          <w:szCs w:val="24"/>
        </w:rPr>
        <w:t xml:space="preserve"> </w:t>
      </w:r>
      <w:r w:rsidR="009D15B7">
        <w:rPr>
          <w:rFonts w:ascii="Bookman Old Style" w:hAnsi="Bookman Old Style"/>
          <w:szCs w:val="24"/>
        </w:rPr>
        <w:t>April 26, 2020</w:t>
      </w:r>
      <w:r w:rsidR="00CB15CE">
        <w:rPr>
          <w:rFonts w:ascii="Bookman Old Style" w:hAnsi="Bookman Old Style"/>
          <w:szCs w:val="24"/>
        </w:rPr>
        <w:t>, while at her residence in Kodiak</w:t>
      </w:r>
      <w:r w:rsidR="006B03E7">
        <w:rPr>
          <w:rFonts w:ascii="Bookman Old Style" w:hAnsi="Bookman Old Style"/>
          <w:szCs w:val="24"/>
        </w:rPr>
        <w:t xml:space="preserve">.  </w:t>
      </w:r>
      <w:r w:rsidR="001659D9">
        <w:rPr>
          <w:rFonts w:ascii="Bookman Old Style" w:hAnsi="Bookman Old Style"/>
          <w:szCs w:val="24"/>
        </w:rPr>
        <w:t>The claimant was required to check a box signifying that she had read and understood the following advisory on her application and on each certification form to claim benefits:</w:t>
      </w:r>
    </w:p>
    <w:p w:rsidR="001659D9" w:rsidRDefault="001659D9" w:rsidP="00202779">
      <w:pPr>
        <w:tabs>
          <w:tab w:val="left" w:pos="-1440"/>
          <w:tab w:val="left" w:pos="-720"/>
        </w:tabs>
        <w:rPr>
          <w:rFonts w:ascii="Bookman Old Style" w:hAnsi="Bookman Old Style"/>
          <w:szCs w:val="24"/>
        </w:rPr>
      </w:pPr>
    </w:p>
    <w:p w:rsidR="001659D9" w:rsidRPr="001659D9" w:rsidRDefault="001659D9" w:rsidP="001659D9">
      <w:pPr>
        <w:tabs>
          <w:tab w:val="left" w:pos="-1440"/>
          <w:tab w:val="left" w:pos="-720"/>
        </w:tabs>
        <w:ind w:left="720"/>
        <w:rPr>
          <w:rFonts w:ascii="Bookman Old Style" w:hAnsi="Bookman Old Style"/>
          <w:i/>
          <w:szCs w:val="24"/>
        </w:rPr>
      </w:pPr>
      <w:r w:rsidRPr="001659D9">
        <w:rPr>
          <w:rFonts w:ascii="Bookman Old Style" w:hAnsi="Bookman Old Style"/>
          <w:i/>
          <w:szCs w:val="24"/>
        </w:rPr>
        <w:t xml:space="preserve">Alaska Law provides severe penalties for collecting or attempting to collect UI Benefits that you are not entitled to. UI fraud is KNOWLINGLY making a false statement, misrepresenting a material factor withholding information to obtain benefits. All fraud cases are subject to criminal prosecution, fines and imprisonment. </w:t>
      </w:r>
    </w:p>
    <w:p w:rsidR="001659D9" w:rsidRDefault="001659D9" w:rsidP="00202779">
      <w:pPr>
        <w:tabs>
          <w:tab w:val="left" w:pos="-1440"/>
          <w:tab w:val="left" w:pos="-720"/>
        </w:tabs>
        <w:rPr>
          <w:rFonts w:ascii="Bookman Old Style" w:hAnsi="Bookman Old Style"/>
          <w:szCs w:val="24"/>
        </w:rPr>
      </w:pPr>
    </w:p>
    <w:p w:rsidR="006B03E7" w:rsidRDefault="004A0435" w:rsidP="00202779">
      <w:pPr>
        <w:tabs>
          <w:tab w:val="left" w:pos="-1440"/>
          <w:tab w:val="left" w:pos="-720"/>
        </w:tabs>
        <w:rPr>
          <w:rFonts w:ascii="Bookman Old Style" w:hAnsi="Bookman Old Style"/>
          <w:szCs w:val="24"/>
        </w:rPr>
      </w:pPr>
      <w:r>
        <w:rPr>
          <w:rFonts w:ascii="Bookman Old Style" w:hAnsi="Bookman Old Style"/>
          <w:szCs w:val="24"/>
        </w:rPr>
        <w:t>When the claimant completed her application for benefits, she answered “Yes” to the questions: “Are you physically and mentally able to accept full-time work immediately?” and “Are you available to accept and begin full-time work immediately?” The claimant believed she was able to work full-time for another employer</w:t>
      </w:r>
      <w:r w:rsidR="009D15B7">
        <w:rPr>
          <w:rFonts w:ascii="Bookman Old Style" w:hAnsi="Bookman Old Style"/>
          <w:szCs w:val="24"/>
        </w:rPr>
        <w:t xml:space="preserve">, </w:t>
      </w:r>
      <w:r w:rsidR="004746EA">
        <w:rPr>
          <w:rFonts w:ascii="Bookman Old Style" w:hAnsi="Bookman Old Style"/>
          <w:szCs w:val="24"/>
        </w:rPr>
        <w:t>she just</w:t>
      </w:r>
      <w:r w:rsidR="009D15B7">
        <w:rPr>
          <w:rFonts w:ascii="Bookman Old Style" w:hAnsi="Bookman Old Style"/>
          <w:szCs w:val="24"/>
        </w:rPr>
        <w:t xml:space="preserve"> could not return to work for the </w:t>
      </w:r>
      <w:r w:rsidR="005B60A3">
        <w:rPr>
          <w:rFonts w:ascii="Bookman Old Style" w:hAnsi="Bookman Old Style"/>
          <w:szCs w:val="24"/>
        </w:rPr>
        <w:t>agency that</w:t>
      </w:r>
      <w:r w:rsidR="009D15B7">
        <w:rPr>
          <w:rFonts w:ascii="Bookman Old Style" w:hAnsi="Bookman Old Style"/>
          <w:szCs w:val="24"/>
        </w:rPr>
        <w:t xml:space="preserve"> she still considered to be her employer</w:t>
      </w:r>
      <w:r w:rsidR="004746EA">
        <w:rPr>
          <w:rFonts w:ascii="Bookman Old Style" w:hAnsi="Bookman Old Style"/>
          <w:szCs w:val="24"/>
        </w:rPr>
        <w:t xml:space="preserve"> at that time</w:t>
      </w:r>
      <w:r w:rsidR="00B52CD1">
        <w:rPr>
          <w:rFonts w:ascii="Bookman Old Style" w:hAnsi="Bookman Old Style"/>
          <w:szCs w:val="24"/>
        </w:rPr>
        <w:t xml:space="preserve"> because she could not provide a medical release</w:t>
      </w:r>
      <w:r>
        <w:rPr>
          <w:rFonts w:ascii="Bookman Old Style" w:hAnsi="Bookman Old Style"/>
          <w:szCs w:val="24"/>
        </w:rPr>
        <w:t xml:space="preserve">. </w:t>
      </w:r>
      <w:r w:rsidR="001659D9">
        <w:rPr>
          <w:rFonts w:ascii="Bookman Old Style" w:hAnsi="Bookman Old Style"/>
          <w:szCs w:val="24"/>
        </w:rPr>
        <w:t xml:space="preserve">She </w:t>
      </w:r>
      <w:r>
        <w:rPr>
          <w:rFonts w:ascii="Bookman Old Style" w:hAnsi="Bookman Old Style"/>
          <w:szCs w:val="24"/>
        </w:rPr>
        <w:t xml:space="preserve">did not apply for any </w:t>
      </w:r>
      <w:r w:rsidR="00B37AF9">
        <w:rPr>
          <w:rFonts w:ascii="Bookman Old Style" w:hAnsi="Bookman Old Style"/>
          <w:szCs w:val="24"/>
        </w:rPr>
        <w:t xml:space="preserve">other </w:t>
      </w:r>
      <w:r>
        <w:rPr>
          <w:rFonts w:ascii="Bookman Old Style" w:hAnsi="Bookman Old Style"/>
          <w:szCs w:val="24"/>
        </w:rPr>
        <w:t xml:space="preserve">work, because she </w:t>
      </w:r>
      <w:r w:rsidR="00B37AF9">
        <w:rPr>
          <w:rFonts w:ascii="Bookman Old Style" w:hAnsi="Bookman Old Style"/>
          <w:szCs w:val="24"/>
        </w:rPr>
        <w:t>planned to return to work for her previous employer after completing treatment</w:t>
      </w:r>
      <w:r>
        <w:rPr>
          <w:rFonts w:ascii="Bookman Old Style" w:hAnsi="Bookman Old Style"/>
          <w:szCs w:val="24"/>
        </w:rPr>
        <w:t>.</w:t>
      </w:r>
    </w:p>
    <w:p w:rsidR="004A0435" w:rsidRDefault="004A0435" w:rsidP="00202779">
      <w:pPr>
        <w:tabs>
          <w:tab w:val="left" w:pos="-1440"/>
          <w:tab w:val="left" w:pos="-720"/>
        </w:tabs>
        <w:rPr>
          <w:rFonts w:ascii="Bookman Old Style" w:hAnsi="Bookman Old Style"/>
          <w:szCs w:val="24"/>
        </w:rPr>
      </w:pPr>
    </w:p>
    <w:p w:rsidR="004A0435" w:rsidRDefault="004A0435" w:rsidP="00202779">
      <w:pPr>
        <w:tabs>
          <w:tab w:val="left" w:pos="-1440"/>
          <w:tab w:val="left" w:pos="-720"/>
        </w:tabs>
        <w:rPr>
          <w:rFonts w:ascii="Bookman Old Style" w:hAnsi="Bookman Old Style"/>
          <w:szCs w:val="24"/>
        </w:rPr>
      </w:pPr>
      <w:r>
        <w:rPr>
          <w:rFonts w:ascii="Bookman Old Style" w:hAnsi="Bookman Old Style"/>
          <w:szCs w:val="24"/>
        </w:rPr>
        <w:t>On June 30, 2020, the claimant traveled to Oregon to begin in-patient treatment. The claimant filed a certification on the Division’s website to claim benefits for the week ending July 4, 2020. She answered “No” to the question, “</w:t>
      </w:r>
      <w:r w:rsidR="001C4E58">
        <w:rPr>
          <w:rFonts w:ascii="Bookman Old Style" w:hAnsi="Bookman Old Style"/>
          <w:szCs w:val="24"/>
        </w:rPr>
        <w:t xml:space="preserve">Did you travel?” for that week. The claimant believes she did not </w:t>
      </w:r>
      <w:r w:rsidR="00B37AF9">
        <w:rPr>
          <w:rFonts w:ascii="Bookman Old Style" w:hAnsi="Bookman Old Style"/>
          <w:szCs w:val="24"/>
        </w:rPr>
        <w:t xml:space="preserve">actually </w:t>
      </w:r>
      <w:r w:rsidR="001C4E58">
        <w:rPr>
          <w:rFonts w:ascii="Bookman Old Style" w:hAnsi="Bookman Old Style"/>
          <w:szCs w:val="24"/>
        </w:rPr>
        <w:t>read the questions when she filed her certification</w:t>
      </w:r>
      <w:r w:rsidR="00B37AF9">
        <w:rPr>
          <w:rFonts w:ascii="Bookman Old Style" w:hAnsi="Bookman Old Style"/>
          <w:szCs w:val="24"/>
        </w:rPr>
        <w:t>s</w:t>
      </w:r>
      <w:r w:rsidR="001C4E58">
        <w:rPr>
          <w:rFonts w:ascii="Bookman Old Style" w:hAnsi="Bookman Old Style"/>
          <w:szCs w:val="24"/>
        </w:rPr>
        <w:t>, she just checked the answers the same way each time</w:t>
      </w:r>
      <w:r w:rsidR="004746EA">
        <w:rPr>
          <w:rFonts w:ascii="Bookman Old Style" w:hAnsi="Bookman Old Style"/>
          <w:szCs w:val="24"/>
        </w:rPr>
        <w:t xml:space="preserve"> she completed a certification</w:t>
      </w:r>
      <w:r w:rsidR="001C4E58">
        <w:rPr>
          <w:rFonts w:ascii="Bookman Old Style" w:hAnsi="Bookman Old Style"/>
          <w:szCs w:val="24"/>
        </w:rPr>
        <w:t xml:space="preserve">.  </w:t>
      </w:r>
      <w:r w:rsidR="009D15B7">
        <w:rPr>
          <w:rFonts w:ascii="Bookman Old Style" w:hAnsi="Bookman Old Style"/>
          <w:szCs w:val="24"/>
        </w:rPr>
        <w:t xml:space="preserve">The claimant </w:t>
      </w:r>
      <w:r w:rsidR="004746EA">
        <w:rPr>
          <w:rFonts w:ascii="Bookman Old Style" w:hAnsi="Bookman Old Style"/>
          <w:szCs w:val="24"/>
        </w:rPr>
        <w:t>certified</w:t>
      </w:r>
      <w:r w:rsidR="009D15B7">
        <w:rPr>
          <w:rFonts w:ascii="Bookman Old Style" w:hAnsi="Bookman Old Style"/>
          <w:szCs w:val="24"/>
        </w:rPr>
        <w:t xml:space="preserve"> that her answers were true and correct each time she filed a certification to claim benefits.</w:t>
      </w:r>
    </w:p>
    <w:p w:rsidR="001C4E58" w:rsidRDefault="001C4E58" w:rsidP="00202779">
      <w:pPr>
        <w:tabs>
          <w:tab w:val="left" w:pos="-1440"/>
          <w:tab w:val="left" w:pos="-720"/>
        </w:tabs>
        <w:rPr>
          <w:rFonts w:ascii="Bookman Old Style" w:hAnsi="Bookman Old Style"/>
          <w:szCs w:val="24"/>
        </w:rPr>
      </w:pPr>
    </w:p>
    <w:p w:rsidR="00CB15CE" w:rsidRDefault="001C4E58" w:rsidP="00202779">
      <w:pPr>
        <w:tabs>
          <w:tab w:val="left" w:pos="-1440"/>
          <w:tab w:val="left" w:pos="-720"/>
        </w:tabs>
        <w:rPr>
          <w:rFonts w:ascii="Bookman Old Style" w:hAnsi="Bookman Old Style"/>
          <w:szCs w:val="24"/>
        </w:rPr>
      </w:pPr>
      <w:r>
        <w:rPr>
          <w:rFonts w:ascii="Bookman Old Style" w:hAnsi="Bookman Old Style"/>
          <w:szCs w:val="24"/>
        </w:rPr>
        <w:t xml:space="preserve">On July 23, 2020, a Division representative contacted the claimant by phone to </w:t>
      </w:r>
      <w:r>
        <w:rPr>
          <w:rFonts w:ascii="Bookman Old Style" w:hAnsi="Bookman Old Style"/>
          <w:szCs w:val="24"/>
        </w:rPr>
        <w:lastRenderedPageBreak/>
        <w:t>take a statement about the reason her last work ended</w:t>
      </w:r>
      <w:r w:rsidR="009D15B7">
        <w:rPr>
          <w:rFonts w:ascii="Bookman Old Style" w:hAnsi="Bookman Old Style"/>
          <w:szCs w:val="24"/>
        </w:rPr>
        <w:t>, in order to adjudicate that issue</w:t>
      </w:r>
      <w:r>
        <w:rPr>
          <w:rFonts w:ascii="Bookman Old Style" w:hAnsi="Bookman Old Style"/>
          <w:szCs w:val="24"/>
        </w:rPr>
        <w:t xml:space="preserve">.  </w:t>
      </w:r>
      <w:r w:rsidR="003803DA">
        <w:rPr>
          <w:rFonts w:ascii="Bookman Old Style" w:hAnsi="Bookman Old Style"/>
          <w:szCs w:val="24"/>
        </w:rPr>
        <w:t xml:space="preserve">The claimant told the representative that she was in a treatment facility at </w:t>
      </w:r>
      <w:r w:rsidR="009D15B7">
        <w:rPr>
          <w:rFonts w:ascii="Bookman Old Style" w:hAnsi="Bookman Old Style"/>
          <w:szCs w:val="24"/>
        </w:rPr>
        <w:t>the time of the call</w:t>
      </w:r>
      <w:r w:rsidR="003803DA">
        <w:rPr>
          <w:rFonts w:ascii="Bookman Old Style" w:hAnsi="Bookman Old Style"/>
          <w:szCs w:val="24"/>
        </w:rPr>
        <w:t xml:space="preserve">. </w:t>
      </w:r>
      <w:r>
        <w:rPr>
          <w:rFonts w:ascii="Bookman Old Style" w:hAnsi="Bookman Old Style"/>
          <w:szCs w:val="24"/>
        </w:rPr>
        <w:t xml:space="preserve">The claimant </w:t>
      </w:r>
      <w:r w:rsidR="003803DA">
        <w:rPr>
          <w:rFonts w:ascii="Bookman Old Style" w:hAnsi="Bookman Old Style"/>
          <w:szCs w:val="24"/>
        </w:rPr>
        <w:t xml:space="preserve">also </w:t>
      </w:r>
      <w:r>
        <w:rPr>
          <w:rFonts w:ascii="Bookman Old Style" w:hAnsi="Bookman Old Style"/>
          <w:szCs w:val="24"/>
        </w:rPr>
        <w:t xml:space="preserve">told the representative that she had traveled </w:t>
      </w:r>
      <w:r w:rsidR="00B37AF9">
        <w:rPr>
          <w:rFonts w:ascii="Bookman Old Style" w:hAnsi="Bookman Old Style"/>
          <w:szCs w:val="24"/>
        </w:rPr>
        <w:t>from</w:t>
      </w:r>
      <w:r w:rsidR="00CB15CE">
        <w:rPr>
          <w:rFonts w:ascii="Bookman Old Style" w:hAnsi="Bookman Old Style"/>
          <w:szCs w:val="24"/>
        </w:rPr>
        <w:t xml:space="preserve"> her residence in</w:t>
      </w:r>
      <w:r w:rsidR="00B37AF9">
        <w:rPr>
          <w:rFonts w:ascii="Bookman Old Style" w:hAnsi="Bookman Old Style"/>
          <w:szCs w:val="24"/>
        </w:rPr>
        <w:t xml:space="preserve"> Kodiak </w:t>
      </w:r>
      <w:r>
        <w:rPr>
          <w:rFonts w:ascii="Bookman Old Style" w:hAnsi="Bookman Old Style"/>
          <w:szCs w:val="24"/>
        </w:rPr>
        <w:t xml:space="preserve">to Anchorage in June 2020 </w:t>
      </w:r>
      <w:r w:rsidR="00B37AF9">
        <w:rPr>
          <w:rFonts w:ascii="Bookman Old Style" w:hAnsi="Bookman Old Style"/>
          <w:szCs w:val="24"/>
        </w:rPr>
        <w:t xml:space="preserve">to stay with family </w:t>
      </w:r>
      <w:r>
        <w:rPr>
          <w:rFonts w:ascii="Bookman Old Style" w:hAnsi="Bookman Old Style"/>
          <w:szCs w:val="24"/>
        </w:rPr>
        <w:t>because she was getting a divorce and wanted to be away from Kodiak.  When the claimant filed certifications to claim benefits for weeks ending June 8, 2020 through June 30, 2020, she answered “No” to the questions, “Did you travel?” and “Did you move to another town?”</w:t>
      </w:r>
      <w:r w:rsidR="00B37AF9">
        <w:rPr>
          <w:rFonts w:ascii="Bookman Old Style" w:hAnsi="Bookman Old Style"/>
          <w:szCs w:val="24"/>
        </w:rPr>
        <w:t xml:space="preserve"> </w:t>
      </w:r>
    </w:p>
    <w:p w:rsidR="00B52CD1" w:rsidRDefault="00B52CD1" w:rsidP="00202779">
      <w:pPr>
        <w:tabs>
          <w:tab w:val="left" w:pos="-1440"/>
          <w:tab w:val="left" w:pos="-720"/>
        </w:tabs>
        <w:rPr>
          <w:rFonts w:ascii="Bookman Old Style" w:hAnsi="Bookman Old Style"/>
          <w:szCs w:val="24"/>
        </w:rPr>
      </w:pPr>
    </w:p>
    <w:p w:rsidR="00B37AF9" w:rsidRDefault="00B37AF9" w:rsidP="00202779">
      <w:pPr>
        <w:tabs>
          <w:tab w:val="left" w:pos="-1440"/>
          <w:tab w:val="left" w:pos="-720"/>
        </w:tabs>
        <w:rPr>
          <w:rFonts w:ascii="Bookman Old Style" w:hAnsi="Bookman Old Style"/>
          <w:szCs w:val="24"/>
        </w:rPr>
      </w:pPr>
      <w:r>
        <w:rPr>
          <w:rFonts w:ascii="Bookman Old Style" w:hAnsi="Bookman Old Style"/>
          <w:szCs w:val="24"/>
        </w:rPr>
        <w:t xml:space="preserve">The </w:t>
      </w:r>
      <w:r w:rsidR="00CB15CE">
        <w:rPr>
          <w:rFonts w:ascii="Bookman Old Style" w:hAnsi="Bookman Old Style"/>
          <w:szCs w:val="24"/>
        </w:rPr>
        <w:t xml:space="preserve">Division </w:t>
      </w:r>
      <w:r>
        <w:rPr>
          <w:rFonts w:ascii="Bookman Old Style" w:hAnsi="Bookman Old Style"/>
          <w:szCs w:val="24"/>
        </w:rPr>
        <w:t xml:space="preserve">representative referred the claimant’s claim for investigation because </w:t>
      </w:r>
      <w:r w:rsidR="003803DA">
        <w:rPr>
          <w:rFonts w:ascii="Bookman Old Style" w:hAnsi="Bookman Old Style"/>
          <w:szCs w:val="24"/>
        </w:rPr>
        <w:t xml:space="preserve">the claimant had travelled from Kodiak to Anchorage and Anchorage to Oregon and had not reported the travel when she claimed benefits, and because </w:t>
      </w:r>
      <w:r>
        <w:rPr>
          <w:rFonts w:ascii="Bookman Old Style" w:hAnsi="Bookman Old Style"/>
          <w:szCs w:val="24"/>
        </w:rPr>
        <w:t xml:space="preserve">she told the </w:t>
      </w:r>
      <w:r w:rsidR="00CB15CE">
        <w:rPr>
          <w:rFonts w:ascii="Bookman Old Style" w:hAnsi="Bookman Old Style"/>
          <w:szCs w:val="24"/>
        </w:rPr>
        <w:t>representative</w:t>
      </w:r>
      <w:r>
        <w:rPr>
          <w:rFonts w:ascii="Bookman Old Style" w:hAnsi="Bookman Old Style"/>
          <w:szCs w:val="24"/>
        </w:rPr>
        <w:t xml:space="preserve"> that she </w:t>
      </w:r>
      <w:r w:rsidR="004746EA">
        <w:rPr>
          <w:rFonts w:ascii="Bookman Old Style" w:hAnsi="Bookman Old Style"/>
          <w:szCs w:val="24"/>
        </w:rPr>
        <w:t>had not been able to</w:t>
      </w:r>
      <w:r>
        <w:rPr>
          <w:rFonts w:ascii="Bookman Old Style" w:hAnsi="Bookman Old Style"/>
          <w:szCs w:val="24"/>
        </w:rPr>
        <w:t xml:space="preserve"> work at all </w:t>
      </w:r>
      <w:r w:rsidR="003803DA">
        <w:rPr>
          <w:rFonts w:ascii="Bookman Old Style" w:hAnsi="Bookman Old Style"/>
          <w:szCs w:val="24"/>
        </w:rPr>
        <w:t>since she left work in January 2020</w:t>
      </w:r>
      <w:r>
        <w:rPr>
          <w:rFonts w:ascii="Bookman Old Style" w:hAnsi="Bookman Old Style"/>
          <w:szCs w:val="24"/>
        </w:rPr>
        <w:t xml:space="preserve">. At the hearing, the claimant held that she </w:t>
      </w:r>
      <w:r w:rsidR="00B52CD1">
        <w:rPr>
          <w:rFonts w:ascii="Bookman Old Style" w:hAnsi="Bookman Old Style"/>
          <w:szCs w:val="24"/>
        </w:rPr>
        <w:t xml:space="preserve">believed she </w:t>
      </w:r>
      <w:r>
        <w:rPr>
          <w:rFonts w:ascii="Bookman Old Style" w:hAnsi="Bookman Old Style"/>
          <w:szCs w:val="24"/>
        </w:rPr>
        <w:t xml:space="preserve">was </w:t>
      </w:r>
      <w:r w:rsidR="00B52CD1">
        <w:rPr>
          <w:rFonts w:ascii="Bookman Old Style" w:hAnsi="Bookman Old Style"/>
          <w:szCs w:val="24"/>
        </w:rPr>
        <w:t xml:space="preserve">able to work and </w:t>
      </w:r>
      <w:r>
        <w:rPr>
          <w:rFonts w:ascii="Bookman Old Style" w:hAnsi="Bookman Old Style"/>
          <w:szCs w:val="24"/>
        </w:rPr>
        <w:t>available for work</w:t>
      </w:r>
      <w:r w:rsidR="00CB15CE">
        <w:rPr>
          <w:rFonts w:ascii="Bookman Old Style" w:hAnsi="Bookman Old Style"/>
          <w:szCs w:val="24"/>
        </w:rPr>
        <w:t xml:space="preserve"> since she established her clai</w:t>
      </w:r>
      <w:r w:rsidR="00B52CD1">
        <w:rPr>
          <w:rFonts w:ascii="Bookman Old Style" w:hAnsi="Bookman Old Style"/>
          <w:szCs w:val="24"/>
        </w:rPr>
        <w:t>m because she could physically perform work. She believed she was available for work during</w:t>
      </w:r>
      <w:r>
        <w:rPr>
          <w:rFonts w:ascii="Bookman Old Style" w:hAnsi="Bookman Old Style"/>
          <w:szCs w:val="24"/>
        </w:rPr>
        <w:t xml:space="preserve"> </w:t>
      </w:r>
      <w:r w:rsidR="005B60A3">
        <w:rPr>
          <w:rFonts w:ascii="Bookman Old Style" w:hAnsi="Bookman Old Style"/>
          <w:szCs w:val="24"/>
        </w:rPr>
        <w:t>the time she was in</w:t>
      </w:r>
      <w:r>
        <w:rPr>
          <w:rFonts w:ascii="Bookman Old Style" w:hAnsi="Bookman Old Style"/>
          <w:szCs w:val="24"/>
        </w:rPr>
        <w:t xml:space="preserve"> in-patient treatment in Oregon </w:t>
      </w:r>
      <w:r w:rsidR="009D15B7">
        <w:rPr>
          <w:rFonts w:ascii="Bookman Old Style" w:hAnsi="Bookman Old Style"/>
          <w:szCs w:val="24"/>
        </w:rPr>
        <w:t>because she could leave that</w:t>
      </w:r>
      <w:r>
        <w:rPr>
          <w:rFonts w:ascii="Bookman Old Style" w:hAnsi="Bookman Old Style"/>
          <w:szCs w:val="24"/>
        </w:rPr>
        <w:t xml:space="preserve"> facility at any time to accept work.  </w:t>
      </w:r>
    </w:p>
    <w:p w:rsidR="005B60A3" w:rsidRDefault="005B60A3" w:rsidP="00202779">
      <w:pPr>
        <w:tabs>
          <w:tab w:val="left" w:pos="-1440"/>
          <w:tab w:val="left" w:pos="-720"/>
        </w:tabs>
        <w:rPr>
          <w:rFonts w:ascii="Bookman Old Style" w:hAnsi="Bookman Old Style"/>
          <w:szCs w:val="24"/>
        </w:rPr>
      </w:pPr>
    </w:p>
    <w:p w:rsidR="00B52CD1" w:rsidRDefault="00B37AF9" w:rsidP="003803DA">
      <w:pPr>
        <w:tabs>
          <w:tab w:val="left" w:pos="-1440"/>
          <w:tab w:val="left" w:pos="-720"/>
        </w:tabs>
        <w:rPr>
          <w:rFonts w:ascii="Bookman Old Style" w:hAnsi="Bookman Old Style"/>
          <w:szCs w:val="24"/>
        </w:rPr>
      </w:pPr>
      <w:r>
        <w:rPr>
          <w:rFonts w:ascii="Bookman Old Style" w:hAnsi="Bookman Old Style"/>
          <w:szCs w:val="24"/>
        </w:rPr>
        <w:t>The claimant spoke to her employer when she returned from in-patient tre</w:t>
      </w:r>
      <w:r w:rsidR="00B52CD1">
        <w:rPr>
          <w:rFonts w:ascii="Bookman Old Style" w:hAnsi="Bookman Old Style"/>
          <w:szCs w:val="24"/>
        </w:rPr>
        <w:t>atment at the end of July 2020, and her doctor provided an initial letter stating the claimant could return to work.</w:t>
      </w:r>
      <w:r w:rsidR="005B1E79">
        <w:rPr>
          <w:rFonts w:ascii="Bookman Old Style" w:hAnsi="Bookman Old Style"/>
          <w:szCs w:val="24"/>
        </w:rPr>
        <w:t xml:space="preserve"> </w:t>
      </w:r>
      <w:r>
        <w:rPr>
          <w:rFonts w:ascii="Bookman Old Style" w:hAnsi="Bookman Old Style"/>
          <w:szCs w:val="24"/>
        </w:rPr>
        <w:t xml:space="preserve">The employer told the claimant that her work as a recruiter </w:t>
      </w:r>
      <w:r w:rsidR="009D15B7">
        <w:rPr>
          <w:rFonts w:ascii="Bookman Old Style" w:hAnsi="Bookman Old Style"/>
          <w:szCs w:val="24"/>
        </w:rPr>
        <w:t xml:space="preserve">in the human resources office </w:t>
      </w:r>
      <w:r>
        <w:rPr>
          <w:rFonts w:ascii="Bookman Old Style" w:hAnsi="Bookman Old Style"/>
          <w:szCs w:val="24"/>
        </w:rPr>
        <w:t>was on hold due to</w:t>
      </w:r>
      <w:r w:rsidR="005B1E79">
        <w:rPr>
          <w:rFonts w:ascii="Bookman Old Style" w:hAnsi="Bookman Old Style"/>
          <w:szCs w:val="24"/>
        </w:rPr>
        <w:t xml:space="preserve"> </w:t>
      </w:r>
      <w:r>
        <w:rPr>
          <w:rFonts w:ascii="Bookman Old Style" w:hAnsi="Bookman Old Style"/>
          <w:szCs w:val="24"/>
        </w:rPr>
        <w:t>COVID-19 and there wasn’t enough other work available</w:t>
      </w:r>
      <w:r w:rsidR="009D15B7">
        <w:rPr>
          <w:rFonts w:ascii="Bookman Old Style" w:hAnsi="Bookman Old Style"/>
          <w:szCs w:val="24"/>
        </w:rPr>
        <w:t xml:space="preserve"> for her</w:t>
      </w:r>
      <w:r>
        <w:rPr>
          <w:rFonts w:ascii="Bookman Old Style" w:hAnsi="Bookman Old Style"/>
          <w:szCs w:val="24"/>
        </w:rPr>
        <w:t xml:space="preserve">. </w:t>
      </w:r>
    </w:p>
    <w:p w:rsidR="00B52CD1" w:rsidRDefault="00B52CD1" w:rsidP="003803DA">
      <w:pPr>
        <w:tabs>
          <w:tab w:val="left" w:pos="-1440"/>
          <w:tab w:val="left" w:pos="-720"/>
        </w:tabs>
        <w:rPr>
          <w:rFonts w:ascii="Bookman Old Style" w:hAnsi="Bookman Old Style"/>
          <w:szCs w:val="24"/>
        </w:rPr>
      </w:pPr>
    </w:p>
    <w:p w:rsidR="00AE4837" w:rsidRDefault="00B37AF9" w:rsidP="003803DA">
      <w:pPr>
        <w:tabs>
          <w:tab w:val="left" w:pos="-1440"/>
          <w:tab w:val="left" w:pos="-720"/>
        </w:tabs>
        <w:rPr>
          <w:rFonts w:ascii="Bookman Old Style" w:hAnsi="Bookman Old Style"/>
          <w:snapToGrid/>
          <w:szCs w:val="24"/>
        </w:rPr>
      </w:pPr>
      <w:r>
        <w:rPr>
          <w:rFonts w:ascii="Bookman Old Style" w:hAnsi="Bookman Old Style"/>
          <w:szCs w:val="24"/>
        </w:rPr>
        <w:t xml:space="preserve">On </w:t>
      </w:r>
      <w:r w:rsidR="009D15B7">
        <w:rPr>
          <w:rFonts w:ascii="Bookman Old Style" w:hAnsi="Bookman Old Style"/>
          <w:szCs w:val="24"/>
        </w:rPr>
        <w:t xml:space="preserve">about </w:t>
      </w:r>
      <w:r>
        <w:rPr>
          <w:rFonts w:ascii="Bookman Old Style" w:hAnsi="Bookman Old Style"/>
          <w:szCs w:val="24"/>
        </w:rPr>
        <w:t xml:space="preserve">September 3, 2020, the employer advised the claimant that her position was </w:t>
      </w:r>
      <w:r w:rsidR="009D15B7">
        <w:rPr>
          <w:rFonts w:ascii="Bookman Old Style" w:hAnsi="Bookman Old Style"/>
          <w:szCs w:val="24"/>
        </w:rPr>
        <w:t xml:space="preserve">being eliminated. </w:t>
      </w:r>
      <w:r>
        <w:rPr>
          <w:rFonts w:ascii="Bookman Old Style" w:hAnsi="Bookman Old Style"/>
          <w:szCs w:val="24"/>
        </w:rPr>
        <w:t xml:space="preserve">The claimant continued to look for other </w:t>
      </w:r>
      <w:r w:rsidR="004746EA">
        <w:rPr>
          <w:rFonts w:ascii="Bookman Old Style" w:hAnsi="Bookman Old Style"/>
          <w:szCs w:val="24"/>
        </w:rPr>
        <w:t xml:space="preserve">human resources and administrative </w:t>
      </w:r>
      <w:r>
        <w:rPr>
          <w:rFonts w:ascii="Bookman Old Style" w:hAnsi="Bookman Old Style"/>
          <w:szCs w:val="24"/>
        </w:rPr>
        <w:t xml:space="preserve">positions online, but </w:t>
      </w:r>
      <w:r w:rsidR="009D15B7">
        <w:rPr>
          <w:rFonts w:ascii="Bookman Old Style" w:hAnsi="Bookman Old Style"/>
          <w:szCs w:val="24"/>
        </w:rPr>
        <w:t xml:space="preserve">she </w:t>
      </w:r>
      <w:r>
        <w:rPr>
          <w:rFonts w:ascii="Bookman Old Style" w:hAnsi="Bookman Old Style"/>
          <w:szCs w:val="24"/>
        </w:rPr>
        <w:t xml:space="preserve">did not apply for any jobs because she had not updated her </w:t>
      </w:r>
      <w:r>
        <w:rPr>
          <w:rFonts w:ascii="Bookman Old Style" w:hAnsi="Bookman Old Style"/>
          <w:snapToGrid/>
          <w:szCs w:val="24"/>
        </w:rPr>
        <w:t>résumé</w:t>
      </w:r>
      <w:r w:rsidR="009D15B7">
        <w:rPr>
          <w:rFonts w:ascii="Bookman Old Style" w:hAnsi="Bookman Old Style"/>
          <w:snapToGrid/>
          <w:szCs w:val="24"/>
        </w:rPr>
        <w:t xml:space="preserve"> after working for the employer for many years</w:t>
      </w:r>
      <w:r>
        <w:rPr>
          <w:rFonts w:ascii="Bookman Old Style" w:hAnsi="Bookman Old Style"/>
          <w:snapToGrid/>
          <w:szCs w:val="24"/>
        </w:rPr>
        <w:t xml:space="preserve">. </w:t>
      </w:r>
      <w:r w:rsidR="00B52CD1">
        <w:rPr>
          <w:rFonts w:ascii="Bookman Old Style" w:hAnsi="Bookman Old Style"/>
          <w:snapToGrid/>
          <w:szCs w:val="24"/>
        </w:rPr>
        <w:t xml:space="preserve">She needed to get information about dates she had performed certain types of work from the employer.  She asked her supervisor for a copy of her </w:t>
      </w:r>
      <w:r w:rsidR="008A5CB8">
        <w:rPr>
          <w:rFonts w:ascii="Bookman Old Style" w:hAnsi="Bookman Old Style"/>
          <w:snapToGrid/>
          <w:szCs w:val="24"/>
        </w:rPr>
        <w:t xml:space="preserve">employment </w:t>
      </w:r>
      <w:r w:rsidR="00B52CD1">
        <w:rPr>
          <w:rFonts w:ascii="Bookman Old Style" w:hAnsi="Bookman Old Style"/>
          <w:snapToGrid/>
          <w:szCs w:val="24"/>
        </w:rPr>
        <w:t xml:space="preserve">file, but did not follow up on her request. The claimant was experiencing upheaval </w:t>
      </w:r>
      <w:r w:rsidR="008A5CB8">
        <w:rPr>
          <w:rFonts w:ascii="Bookman Old Style" w:hAnsi="Bookman Old Style"/>
          <w:snapToGrid/>
          <w:szCs w:val="24"/>
        </w:rPr>
        <w:t xml:space="preserve">after her return from treatment </w:t>
      </w:r>
      <w:r w:rsidR="00B52CD1">
        <w:rPr>
          <w:rFonts w:ascii="Bookman Old Style" w:hAnsi="Bookman Old Style"/>
          <w:snapToGrid/>
          <w:szCs w:val="24"/>
        </w:rPr>
        <w:t xml:space="preserve">including the death of her sister, </w:t>
      </w:r>
      <w:r w:rsidR="008A5CB8">
        <w:rPr>
          <w:rFonts w:ascii="Bookman Old Style" w:hAnsi="Bookman Old Style"/>
          <w:snapToGrid/>
          <w:szCs w:val="24"/>
        </w:rPr>
        <w:t xml:space="preserve">loss of her job, </w:t>
      </w:r>
      <w:r w:rsidR="00B52CD1">
        <w:rPr>
          <w:rFonts w:ascii="Bookman Old Style" w:hAnsi="Bookman Old Style"/>
          <w:snapToGrid/>
          <w:szCs w:val="24"/>
        </w:rPr>
        <w:t xml:space="preserve">divorce and its effects on her children and her home. </w:t>
      </w:r>
      <w:r>
        <w:rPr>
          <w:rFonts w:ascii="Bookman Old Style" w:hAnsi="Bookman Old Style"/>
          <w:snapToGrid/>
          <w:szCs w:val="24"/>
        </w:rPr>
        <w:t xml:space="preserve">At the time of this hearing, the claimant was currently working </w:t>
      </w:r>
      <w:r w:rsidR="009D15B7">
        <w:rPr>
          <w:rFonts w:ascii="Bookman Old Style" w:hAnsi="Bookman Old Style"/>
          <w:snapToGrid/>
          <w:szCs w:val="24"/>
        </w:rPr>
        <w:t>on updating her</w:t>
      </w:r>
      <w:r>
        <w:rPr>
          <w:rFonts w:ascii="Bookman Old Style" w:hAnsi="Bookman Old Style"/>
          <w:snapToGrid/>
          <w:szCs w:val="24"/>
        </w:rPr>
        <w:t xml:space="preserve"> résumé</w:t>
      </w:r>
      <w:r w:rsidR="003803DA">
        <w:rPr>
          <w:rFonts w:ascii="Bookman Old Style" w:hAnsi="Bookman Old Style"/>
          <w:snapToGrid/>
          <w:szCs w:val="24"/>
        </w:rPr>
        <w:t xml:space="preserve"> so she could apply for work</w:t>
      </w:r>
      <w:r>
        <w:rPr>
          <w:rFonts w:ascii="Bookman Old Style" w:hAnsi="Bookman Old Style"/>
          <w:snapToGrid/>
          <w:szCs w:val="24"/>
        </w:rPr>
        <w:t xml:space="preserve">. </w:t>
      </w:r>
    </w:p>
    <w:p w:rsidR="004746EA" w:rsidRPr="00202779" w:rsidRDefault="004746EA" w:rsidP="003803DA">
      <w:pPr>
        <w:tabs>
          <w:tab w:val="left" w:pos="-1440"/>
          <w:tab w:val="left" w:pos="-720"/>
        </w:tabs>
        <w:rPr>
          <w:rFonts w:ascii="Bookman Old Style" w:hAnsi="Bookman Old Style"/>
          <w:szCs w:val="24"/>
        </w:rPr>
      </w:pPr>
    </w:p>
    <w:p w:rsidR="00CA478E" w:rsidRPr="00202779" w:rsidRDefault="00CA478E" w:rsidP="00202779">
      <w:pPr>
        <w:jc w:val="center"/>
        <w:rPr>
          <w:rFonts w:ascii="Bookman Old Style" w:hAnsi="Bookman Old Style"/>
          <w:b/>
          <w:szCs w:val="24"/>
        </w:rPr>
      </w:pPr>
      <w:r w:rsidRPr="00202779">
        <w:rPr>
          <w:rFonts w:ascii="Bookman Old Style" w:hAnsi="Bookman Old Style"/>
          <w:b/>
          <w:szCs w:val="24"/>
        </w:rPr>
        <w:t>PROVISIONS OF LAW</w:t>
      </w:r>
    </w:p>
    <w:p w:rsidR="00A572ED" w:rsidRPr="00202779" w:rsidRDefault="00A572ED" w:rsidP="00202779">
      <w:pPr>
        <w:jc w:val="center"/>
        <w:rPr>
          <w:rFonts w:ascii="Bookman Old Style" w:hAnsi="Bookman Old Style"/>
          <w:b/>
          <w:szCs w:val="24"/>
        </w:rPr>
      </w:pPr>
    </w:p>
    <w:p w:rsidR="009D15B7" w:rsidRPr="002D75C1" w:rsidRDefault="009D15B7" w:rsidP="009D15B7">
      <w:pPr>
        <w:tabs>
          <w:tab w:val="left" w:pos="-1440"/>
          <w:tab w:val="left" w:pos="-720"/>
        </w:tabs>
        <w:suppressAutoHyphens/>
        <w:rPr>
          <w:rFonts w:ascii="Bookman Old Style" w:hAnsi="Bookman Old Style"/>
          <w:b/>
          <w:szCs w:val="24"/>
        </w:rPr>
      </w:pPr>
      <w:r w:rsidRPr="002D75C1">
        <w:rPr>
          <w:rFonts w:ascii="Bookman Old Style" w:hAnsi="Bookman Old Style"/>
          <w:b/>
          <w:szCs w:val="24"/>
        </w:rPr>
        <w:t>AS 23.20.378 provides:</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pStyle w:val="NormalWeb"/>
        <w:shd w:val="clear" w:color="auto" w:fill="FFFFFF"/>
        <w:ind w:left="1440" w:hanging="630"/>
        <w:rPr>
          <w:rFonts w:ascii="Bookman Old Style" w:hAnsi="Bookman Old Style"/>
          <w:snapToGrid w:val="0"/>
        </w:rPr>
      </w:pPr>
      <w:r w:rsidRPr="002D75C1">
        <w:rPr>
          <w:rFonts w:ascii="Bookman Old Style" w:hAnsi="Bookman Old Style"/>
          <w:snapToGrid w:val="0"/>
        </w:rPr>
        <w:t xml:space="preserve">(a) </w:t>
      </w:r>
      <w:r w:rsidRPr="002D75C1">
        <w:rPr>
          <w:rFonts w:ascii="Bookman Old Style" w:hAnsi="Bookman Old Style"/>
          <w:snapToGrid w:val="0"/>
        </w:rPr>
        <w:tab/>
        <w:t xml:space="preserve">An insured worker is entitled to receive waiting-week credit or benefits for a week of unemployment if for that week the insured worker is able to work and available for suitable work. An insured </w:t>
      </w:r>
      <w:r w:rsidRPr="002D75C1">
        <w:rPr>
          <w:rFonts w:ascii="Bookman Old Style" w:hAnsi="Bookman Old Style"/>
          <w:snapToGrid w:val="0"/>
        </w:rPr>
        <w:lastRenderedPageBreak/>
        <w:t>worker is not considered available for work unless registered for work in accordance with regulations adopted by the department. An insured worker may not be disqualified for failure to comply with this subsection if</w:t>
      </w:r>
    </w:p>
    <w:p w:rsidR="009D15B7" w:rsidRPr="002D75C1" w:rsidRDefault="009D15B7" w:rsidP="009D15B7">
      <w:pPr>
        <w:pStyle w:val="NormalWeb"/>
        <w:shd w:val="clear" w:color="auto" w:fill="FFFFFF"/>
        <w:ind w:left="1710" w:hanging="360"/>
        <w:rPr>
          <w:rFonts w:ascii="Bookman Old Style" w:hAnsi="Bookman Old Style"/>
          <w:snapToGrid w:val="0"/>
        </w:rPr>
      </w:pPr>
      <w:r w:rsidRPr="002D75C1">
        <w:rPr>
          <w:rFonts w:ascii="Bookman Old Style" w:hAnsi="Bookman Old Style"/>
          <w:snapToGrid w:val="0"/>
        </w:rPr>
        <w:t xml:space="preserve">(1) </w:t>
      </w:r>
      <w:proofErr w:type="gramStart"/>
      <w:r w:rsidRPr="002D75C1">
        <w:rPr>
          <w:rFonts w:ascii="Bookman Old Style" w:hAnsi="Bookman Old Style"/>
          <w:snapToGrid w:val="0"/>
        </w:rPr>
        <w:t>the</w:t>
      </w:r>
      <w:proofErr w:type="gramEnd"/>
      <w:r w:rsidRPr="002D75C1">
        <w:rPr>
          <w:rFonts w:ascii="Bookman Old Style" w:hAnsi="Bookman Old Style"/>
          <w:snapToGrid w:val="0"/>
        </w:rPr>
        <w:t xml:space="preserve"> insured worker is not available for work because the insured worker . . . </w:t>
      </w:r>
    </w:p>
    <w:p w:rsidR="009D15B7" w:rsidRPr="006E6329" w:rsidRDefault="005B60A3" w:rsidP="005B60A3">
      <w:pPr>
        <w:pStyle w:val="NormalWeb"/>
        <w:tabs>
          <w:tab w:val="left" w:pos="2070"/>
        </w:tabs>
        <w:ind w:left="1710"/>
        <w:rPr>
          <w:rFonts w:ascii="Bookman Old Style" w:hAnsi="Bookman Old Style"/>
        </w:rPr>
      </w:pPr>
      <w:r>
        <w:rPr>
          <w:rFonts w:ascii="Bookman Old Style" w:hAnsi="Bookman Old Style"/>
        </w:rPr>
        <w:t>(A)</w:t>
      </w:r>
      <w:r>
        <w:rPr>
          <w:rFonts w:ascii="Bookman Old Style" w:hAnsi="Bookman Old Style"/>
        </w:rPr>
        <w:tab/>
      </w:r>
      <w:r w:rsidR="009D15B7" w:rsidRPr="006E6329">
        <w:rPr>
          <w:rFonts w:ascii="Bookman Old Style" w:hAnsi="Bookman Old Style"/>
        </w:rPr>
        <w:t>is ill or disabled;</w:t>
      </w:r>
    </w:p>
    <w:p w:rsidR="009D15B7" w:rsidRPr="006E6329" w:rsidRDefault="005B60A3" w:rsidP="005B60A3">
      <w:pPr>
        <w:pStyle w:val="NormalWeb"/>
        <w:tabs>
          <w:tab w:val="left" w:pos="2070"/>
        </w:tabs>
        <w:ind w:left="2070" w:hanging="360"/>
        <w:rPr>
          <w:rFonts w:ascii="Bookman Old Style" w:hAnsi="Bookman Old Style"/>
        </w:rPr>
      </w:pPr>
      <w:r>
        <w:rPr>
          <w:rFonts w:ascii="Bookman Old Style" w:hAnsi="Bookman Old Style"/>
        </w:rPr>
        <w:t>(B)</w:t>
      </w:r>
      <w:r>
        <w:rPr>
          <w:rFonts w:ascii="Bookman Old Style" w:hAnsi="Bookman Old Style"/>
        </w:rPr>
        <w:tab/>
      </w:r>
      <w:r w:rsidR="009D15B7" w:rsidRPr="006E6329">
        <w:rPr>
          <w:rFonts w:ascii="Bookman Old Style" w:hAnsi="Bookman Old Style"/>
        </w:rPr>
        <w:t>is traveling to obtain medical services that are not available in the area in which the insured worker resides, or, if a physician determines it is necessary, the insured worker is accompanying a spouse or dependent who is traveling to obtain medical services;</w:t>
      </w:r>
    </w:p>
    <w:p w:rsidR="009D15B7" w:rsidRPr="006E6329" w:rsidRDefault="005B60A3" w:rsidP="005B60A3">
      <w:pPr>
        <w:pStyle w:val="NormalWeb"/>
        <w:tabs>
          <w:tab w:val="left" w:pos="2070"/>
        </w:tabs>
        <w:ind w:left="2070" w:hanging="360"/>
        <w:rPr>
          <w:rFonts w:ascii="Bookman Old Style" w:hAnsi="Bookman Old Style"/>
        </w:rPr>
      </w:pPr>
      <w:r>
        <w:rPr>
          <w:rFonts w:ascii="Bookman Old Style" w:hAnsi="Bookman Old Style"/>
        </w:rPr>
        <w:t>(C)</w:t>
      </w:r>
      <w:r>
        <w:rPr>
          <w:rFonts w:ascii="Bookman Old Style" w:hAnsi="Bookman Old Style"/>
        </w:rPr>
        <w:tab/>
      </w:r>
      <w:r w:rsidR="009D15B7" w:rsidRPr="006E6329">
        <w:rPr>
          <w:rFonts w:ascii="Bookman Old Style" w:hAnsi="Bookman Old Style"/>
        </w:rPr>
        <w:t xml:space="preserve">resides in the state and is </w:t>
      </w:r>
      <w:proofErr w:type="spellStart"/>
      <w:r w:rsidR="009D15B7" w:rsidRPr="006E6329">
        <w:rPr>
          <w:rFonts w:ascii="Bookman Old Style" w:hAnsi="Bookman Old Style"/>
        </w:rPr>
        <w:t>noncommercially</w:t>
      </w:r>
      <w:proofErr w:type="spellEnd"/>
      <w:r w:rsidR="009D15B7" w:rsidRPr="006E6329">
        <w:rPr>
          <w:rFonts w:ascii="Bookman Old Style" w:hAnsi="Bookman Old Style"/>
        </w:rPr>
        <w:t xml:space="preserve"> hunting or fishing for personal survival or the survival of dependents;</w:t>
      </w:r>
    </w:p>
    <w:p w:rsidR="009D15B7" w:rsidRPr="006E6329" w:rsidRDefault="009D15B7" w:rsidP="005B60A3">
      <w:pPr>
        <w:pStyle w:val="NormalWeb"/>
        <w:tabs>
          <w:tab w:val="left" w:pos="2070"/>
        </w:tabs>
        <w:ind w:left="1710"/>
        <w:rPr>
          <w:rFonts w:ascii="Bookman Old Style" w:hAnsi="Bookman Old Style"/>
        </w:rPr>
      </w:pPr>
      <w:r w:rsidRPr="006E6329">
        <w:rPr>
          <w:rFonts w:ascii="Bookman Old Style" w:hAnsi="Bookman Old Style"/>
        </w:rPr>
        <w:t xml:space="preserve">(D) </w:t>
      </w:r>
      <w:proofErr w:type="gramStart"/>
      <w:r w:rsidRPr="006E6329">
        <w:rPr>
          <w:rFonts w:ascii="Bookman Old Style" w:hAnsi="Bookman Old Style"/>
        </w:rPr>
        <w:t>is</w:t>
      </w:r>
      <w:proofErr w:type="gramEnd"/>
      <w:r w:rsidRPr="006E6329">
        <w:rPr>
          <w:rFonts w:ascii="Bookman Old Style" w:hAnsi="Bookman Old Style"/>
        </w:rPr>
        <w:t xml:space="preserve"> serving as a prospective or impaneled juror in a court; or</w:t>
      </w:r>
    </w:p>
    <w:p w:rsidR="009D15B7" w:rsidRPr="006E6329" w:rsidRDefault="005B60A3" w:rsidP="005B60A3">
      <w:pPr>
        <w:pStyle w:val="NormalWeb"/>
        <w:tabs>
          <w:tab w:val="left" w:pos="2070"/>
        </w:tabs>
        <w:ind w:left="2070" w:hanging="360"/>
        <w:rPr>
          <w:rFonts w:ascii="Bookman Old Style" w:hAnsi="Bookman Old Style"/>
        </w:rPr>
      </w:pPr>
      <w:r>
        <w:rPr>
          <w:rFonts w:ascii="Bookman Old Style" w:hAnsi="Bookman Old Style"/>
        </w:rPr>
        <w:t>(E)</w:t>
      </w:r>
      <w:r>
        <w:rPr>
          <w:rFonts w:ascii="Bookman Old Style" w:hAnsi="Bookman Old Style"/>
        </w:rPr>
        <w:tab/>
      </w:r>
      <w:proofErr w:type="gramStart"/>
      <w:r w:rsidR="009D15B7" w:rsidRPr="006E6329">
        <w:rPr>
          <w:rFonts w:ascii="Bookman Old Style" w:hAnsi="Bookman Old Style"/>
        </w:rPr>
        <w:t>is</w:t>
      </w:r>
      <w:proofErr w:type="gramEnd"/>
      <w:r w:rsidR="009D15B7" w:rsidRPr="006E6329">
        <w:rPr>
          <w:rFonts w:ascii="Bookman Old Style" w:hAnsi="Bookman Old Style"/>
        </w:rPr>
        <w:t xml:space="preserve"> attending the funeral of an immediate family member for a period of no longer than seven days; and</w:t>
      </w:r>
    </w:p>
    <w:p w:rsidR="009D15B7" w:rsidRDefault="009D15B7" w:rsidP="005B60A3">
      <w:pPr>
        <w:pStyle w:val="NormalWeb"/>
        <w:ind w:left="720" w:hanging="720"/>
        <w:rPr>
          <w:rFonts w:ascii="Bookman Old Style" w:hAnsi="Bookman Old Style"/>
        </w:rPr>
      </w:pPr>
      <w:r w:rsidRPr="006E6329">
        <w:rPr>
          <w:rFonts w:ascii="Bookman Old Style" w:hAnsi="Bookman Old Style"/>
        </w:rPr>
        <w:fldChar w:fldCharType="begin"/>
      </w:r>
      <w:r w:rsidRPr="006E6329">
        <w:rPr>
          <w:rFonts w:ascii="Bookman Old Style" w:hAnsi="Bookman Old Style"/>
        </w:rPr>
        <w:instrText xml:space="preserve"> INCLUDEPICTURE "http://www.legis.state.ak.us/sdimages/tab.gif" \* MERGEFORMATINET </w:instrText>
      </w:r>
      <w:r w:rsidRPr="006E6329">
        <w:rPr>
          <w:rFonts w:ascii="Bookman Old Style" w:hAnsi="Bookman Old Style"/>
        </w:rPr>
        <w:fldChar w:fldCharType="separate"/>
      </w:r>
      <w:r w:rsidR="005B1E79">
        <w:rPr>
          <w:rFonts w:ascii="Bookman Old Style" w:hAnsi="Bookman Old Style"/>
        </w:rPr>
        <w:fldChar w:fldCharType="begin"/>
      </w:r>
      <w:r w:rsidR="005B1E79">
        <w:rPr>
          <w:rFonts w:ascii="Bookman Old Style" w:hAnsi="Bookman Old Style"/>
        </w:rPr>
        <w:instrText xml:space="preserve"> INCLUDEPICTURE  "http://www.legis.state.ak.us/sdimages/tab.gif" \* MERGEFORMATINET </w:instrText>
      </w:r>
      <w:r w:rsidR="005B1E79">
        <w:rPr>
          <w:rFonts w:ascii="Bookman Old Style" w:hAnsi="Bookman Old Style"/>
        </w:rPr>
        <w:fldChar w:fldCharType="separate"/>
      </w:r>
      <w:r w:rsidR="00AA1322">
        <w:rPr>
          <w:rFonts w:ascii="Bookman Old Style" w:hAnsi="Bookman Old Style"/>
        </w:rPr>
        <w:fldChar w:fldCharType="begin"/>
      </w:r>
      <w:r w:rsidR="00AA1322">
        <w:rPr>
          <w:rFonts w:ascii="Bookman Old Style" w:hAnsi="Bookman Old Style"/>
        </w:rPr>
        <w:instrText xml:space="preserve"> INCLUDEPICTURE  "http://www.legis.state.ak.us/sdimages/tab.gif" \* MERGEFORMATINET </w:instrText>
      </w:r>
      <w:r w:rsidR="00AA1322">
        <w:rPr>
          <w:rFonts w:ascii="Bookman Old Style" w:hAnsi="Bookman Old Style"/>
        </w:rPr>
        <w:fldChar w:fldCharType="separate"/>
      </w:r>
      <w:r w:rsidR="00963028">
        <w:rPr>
          <w:rFonts w:ascii="Bookman Old Style" w:hAnsi="Bookman Old Style"/>
        </w:rPr>
        <w:fldChar w:fldCharType="begin"/>
      </w:r>
      <w:r w:rsidR="00963028">
        <w:rPr>
          <w:rFonts w:ascii="Bookman Old Style" w:hAnsi="Bookman Old Style"/>
        </w:rPr>
        <w:instrText xml:space="preserve"> </w:instrText>
      </w:r>
      <w:r w:rsidR="00963028">
        <w:rPr>
          <w:rFonts w:ascii="Bookman Old Style" w:hAnsi="Bookman Old Style"/>
        </w:rPr>
        <w:instrText>INCLUDEPICTURE  "http://www.legis.state.ak.us/sdimages/tab.gif" \* MERGEFORMATINET</w:instrText>
      </w:r>
      <w:r w:rsidR="00963028">
        <w:rPr>
          <w:rFonts w:ascii="Bookman Old Style" w:hAnsi="Bookman Old Style"/>
        </w:rPr>
        <w:instrText xml:space="preserve"> </w:instrText>
      </w:r>
      <w:r w:rsidR="00963028">
        <w:rPr>
          <w:rFonts w:ascii="Bookman Old Style" w:hAnsi="Bookman Old Style"/>
        </w:rPr>
        <w:fldChar w:fldCharType="separate"/>
      </w:r>
      <w:r w:rsidR="00963028">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75pt">
            <v:imagedata r:id="rId8" r:href="rId9"/>
          </v:shape>
        </w:pict>
      </w:r>
      <w:r w:rsidR="00963028">
        <w:rPr>
          <w:rFonts w:ascii="Bookman Old Style" w:hAnsi="Bookman Old Style"/>
        </w:rPr>
        <w:fldChar w:fldCharType="end"/>
      </w:r>
      <w:r w:rsidR="00AA1322">
        <w:rPr>
          <w:rFonts w:ascii="Bookman Old Style" w:hAnsi="Bookman Old Style"/>
        </w:rPr>
        <w:fldChar w:fldCharType="end"/>
      </w:r>
      <w:r w:rsidR="005B1E79">
        <w:rPr>
          <w:rFonts w:ascii="Bookman Old Style" w:hAnsi="Bookman Old Style"/>
        </w:rPr>
        <w:fldChar w:fldCharType="end"/>
      </w:r>
      <w:r w:rsidRPr="006E6329">
        <w:rPr>
          <w:rFonts w:ascii="Bookman Old Style" w:hAnsi="Bookman Old Style"/>
        </w:rPr>
        <w:fldChar w:fldCharType="end"/>
      </w:r>
      <w:r>
        <w:rPr>
          <w:rFonts w:ascii="Bookman Old Style" w:hAnsi="Bookman Old Style"/>
        </w:rPr>
        <w:tab/>
      </w:r>
      <w:r w:rsidRPr="006E6329">
        <w:rPr>
          <w:rFonts w:ascii="Bookman Old Style" w:hAnsi="Bookman Old Style"/>
        </w:rPr>
        <w:t>(2) 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w:t>
      </w:r>
    </w:p>
    <w:p w:rsidR="009D15B7" w:rsidRPr="002D75C1" w:rsidRDefault="009D15B7" w:rsidP="009D15B7">
      <w:pPr>
        <w:tabs>
          <w:tab w:val="left" w:pos="-1440"/>
          <w:tab w:val="left" w:pos="-720"/>
        </w:tabs>
        <w:suppressAutoHyphens/>
        <w:rPr>
          <w:rFonts w:ascii="Bookman Old Style" w:hAnsi="Bookman Old Style"/>
          <w:szCs w:val="24"/>
        </w:rPr>
      </w:pPr>
    </w:p>
    <w:p w:rsidR="009D15B7" w:rsidRDefault="009D15B7" w:rsidP="009D15B7">
      <w:pPr>
        <w:tabs>
          <w:tab w:val="left" w:pos="-1440"/>
          <w:tab w:val="left" w:pos="-720"/>
          <w:tab w:val="left" w:pos="0"/>
          <w:tab w:val="left" w:pos="720"/>
        </w:tabs>
        <w:suppressAutoHyphens/>
        <w:ind w:left="1440" w:hanging="1440"/>
        <w:rPr>
          <w:rFonts w:ascii="Bookman Old Style" w:hAnsi="Bookman Old Style"/>
          <w:b/>
          <w:szCs w:val="24"/>
        </w:rPr>
      </w:pPr>
      <w:r w:rsidRPr="002D75C1">
        <w:rPr>
          <w:rFonts w:ascii="Bookman Old Style" w:hAnsi="Bookman Old Style"/>
          <w:b/>
          <w:szCs w:val="24"/>
        </w:rPr>
        <w:t>8 AAC 85.010 provides:</w:t>
      </w:r>
    </w:p>
    <w:p w:rsidR="009D15B7" w:rsidRPr="002D75C1" w:rsidRDefault="009D15B7" w:rsidP="009D15B7">
      <w:pPr>
        <w:tabs>
          <w:tab w:val="left" w:pos="-1440"/>
          <w:tab w:val="left" w:pos="-720"/>
          <w:tab w:val="left" w:pos="0"/>
          <w:tab w:val="left" w:pos="720"/>
        </w:tabs>
        <w:suppressAutoHyphens/>
        <w:ind w:left="1440" w:hanging="1440"/>
        <w:rPr>
          <w:rFonts w:ascii="Bookman Old Style" w:hAnsi="Bookman Old Style"/>
          <w:b/>
          <w:szCs w:val="24"/>
        </w:rPr>
      </w:pPr>
    </w:p>
    <w:p w:rsidR="009D15B7" w:rsidRPr="002D75C1" w:rsidRDefault="004746EA" w:rsidP="009D15B7">
      <w:pPr>
        <w:pStyle w:val="NormalWeb"/>
        <w:numPr>
          <w:ilvl w:val="0"/>
          <w:numId w:val="6"/>
        </w:numPr>
        <w:shd w:val="clear" w:color="auto" w:fill="FFFFFF"/>
        <w:spacing w:before="0" w:beforeAutospacing="0" w:after="240" w:afterAutospacing="0"/>
        <w:rPr>
          <w:rFonts w:ascii="Bookman Old Style" w:hAnsi="Bookman Old Style"/>
          <w:snapToGrid w:val="0"/>
        </w:rPr>
      </w:pPr>
      <w:r>
        <w:rPr>
          <w:rFonts w:ascii="Bookman Old Style" w:hAnsi="Bookman Old Style"/>
          <w:snapToGrid w:val="0"/>
        </w:rPr>
        <w:t>In this chapter, unle</w:t>
      </w:r>
      <w:r w:rsidR="009D15B7" w:rsidRPr="002D75C1">
        <w:rPr>
          <w:rFonts w:ascii="Bookman Old Style" w:hAnsi="Bookman Old Style"/>
          <w:snapToGrid w:val="0"/>
        </w:rPr>
        <w:t xml:space="preserve">ss the context requires otherwise, . . . </w:t>
      </w:r>
    </w:p>
    <w:p w:rsidR="009D15B7" w:rsidRPr="002D75C1" w:rsidRDefault="009D15B7" w:rsidP="009D15B7">
      <w:pPr>
        <w:pStyle w:val="NormalWeb"/>
        <w:shd w:val="clear" w:color="auto" w:fill="FFFFFF"/>
        <w:ind w:left="720"/>
        <w:rPr>
          <w:rFonts w:ascii="Bookman Old Style" w:hAnsi="Bookman Old Style"/>
          <w:snapToGrid w:val="0"/>
        </w:rPr>
      </w:pPr>
      <w:r w:rsidRPr="002D75C1">
        <w:rPr>
          <w:rFonts w:ascii="Bookman Old Style" w:hAnsi="Bookman Old Style"/>
          <w:snapToGrid w:val="0"/>
        </w:rPr>
        <w:t>(8) "compensable claim" means a continued claim for which a money benefit is payable or has been paid, or for which a credit against an overpayment is allowable or has been allowed;</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tabs>
          <w:tab w:val="left" w:pos="-1440"/>
          <w:tab w:val="left" w:pos="-720"/>
        </w:tabs>
        <w:suppressAutoHyphens/>
        <w:rPr>
          <w:rFonts w:ascii="Bookman Old Style" w:hAnsi="Bookman Old Style"/>
          <w:b/>
          <w:szCs w:val="24"/>
        </w:rPr>
      </w:pPr>
      <w:r w:rsidRPr="002D75C1">
        <w:rPr>
          <w:rFonts w:ascii="Bookman Old Style" w:hAnsi="Bookman Old Style"/>
          <w:b/>
          <w:szCs w:val="24"/>
        </w:rPr>
        <w:t>8 AAC 85.350 provides:</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tabs>
          <w:tab w:val="left" w:pos="-1440"/>
          <w:tab w:val="left" w:pos="-720"/>
          <w:tab w:val="left" w:pos="0"/>
          <w:tab w:val="left" w:pos="720"/>
        </w:tabs>
        <w:suppressAutoHyphens/>
        <w:ind w:left="1440" w:hanging="1440"/>
        <w:rPr>
          <w:rFonts w:ascii="Bookman Old Style" w:hAnsi="Bookman Old Style"/>
          <w:szCs w:val="24"/>
        </w:rPr>
      </w:pPr>
      <w:r w:rsidRPr="002D75C1">
        <w:rPr>
          <w:rFonts w:ascii="Bookman Old Style" w:hAnsi="Bookman Old Style"/>
          <w:szCs w:val="24"/>
        </w:rPr>
        <w:tab/>
        <w:t>(a)</w:t>
      </w:r>
      <w:r w:rsidRPr="002D75C1">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w:t>
      </w:r>
      <w:r w:rsidRPr="002D75C1">
        <w:rPr>
          <w:rFonts w:ascii="Bookman Old Style" w:hAnsi="Bookman Old Style"/>
          <w:szCs w:val="24"/>
        </w:rPr>
        <w:lastRenderedPageBreak/>
        <w:t>training and experience.</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tabs>
          <w:tab w:val="left" w:pos="-1440"/>
          <w:tab w:val="left" w:pos="-720"/>
          <w:tab w:val="left" w:pos="0"/>
          <w:tab w:val="left" w:pos="720"/>
        </w:tabs>
        <w:suppressAutoHyphens/>
        <w:ind w:left="1440" w:hanging="1440"/>
        <w:rPr>
          <w:rFonts w:ascii="Bookman Old Style" w:hAnsi="Bookman Old Style"/>
          <w:szCs w:val="24"/>
        </w:rPr>
      </w:pPr>
      <w:r w:rsidRPr="002D75C1">
        <w:rPr>
          <w:rFonts w:ascii="Bookman Old Style" w:hAnsi="Bookman Old Style"/>
          <w:szCs w:val="24"/>
        </w:rPr>
        <w:tab/>
        <w:t>(b)</w:t>
      </w:r>
      <w:r w:rsidRPr="002D75C1">
        <w:rPr>
          <w:rFonts w:ascii="Bookman Old Style" w:hAnsi="Bookman Old Style"/>
          <w:szCs w:val="24"/>
        </w:rPr>
        <w:tab/>
        <w:t>A claimant is considered available for suitable work for a week if the claimant</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(1)</w:t>
      </w:r>
      <w:r w:rsidRPr="002D75C1">
        <w:rPr>
          <w:rFonts w:ascii="Bookman Old Style" w:hAnsi="Bookman Old Style"/>
          <w:szCs w:val="24"/>
        </w:rPr>
        <w:tab/>
        <w:t>registers for work as required under 8 AAC 85.351;</w:t>
      </w: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(2)</w:t>
      </w:r>
      <w:r w:rsidRPr="002D75C1">
        <w:rPr>
          <w:rFonts w:ascii="Bookman Old Style" w:hAnsi="Bookman Old Style"/>
          <w:szCs w:val="24"/>
        </w:rPr>
        <w:tab/>
        <w:t>makes independent efforts to find work as directed under 8 AAC 85.352 and 8 AAC 85.355;</w:t>
      </w: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(3)</w:t>
      </w:r>
      <w:r w:rsidRPr="002D75C1">
        <w:rPr>
          <w:rFonts w:ascii="Bookman Old Style" w:hAnsi="Bookman Old Style"/>
          <w:szCs w:val="24"/>
        </w:rPr>
        <w:tab/>
        <w:t>meets the requirements of 8 AAC 85.353 during periods of travel;</w:t>
      </w: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(4)</w:t>
      </w:r>
      <w:r w:rsidRPr="002D75C1">
        <w:rPr>
          <w:rFonts w:ascii="Bookman Old Style" w:hAnsi="Bookman Old Style"/>
          <w:szCs w:val="24"/>
        </w:rPr>
        <w:tab/>
        <w:t>meets the requirements of 8 AAC 85.356 while in training;</w:t>
      </w:r>
    </w:p>
    <w:p w:rsidR="009D15B7" w:rsidRPr="002D75C1" w:rsidRDefault="009D15B7" w:rsidP="004746EA">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(5)</w:t>
      </w:r>
      <w:r w:rsidRPr="002D75C1">
        <w:rPr>
          <w:rFonts w:ascii="Bookman Old Style" w:hAnsi="Bookman Old Style"/>
          <w:szCs w:val="24"/>
        </w:rPr>
        <w:tab/>
        <w:t>is willing to accept and perform suitable work which the claimant doe</w:t>
      </w:r>
      <w:r w:rsidR="004746EA">
        <w:rPr>
          <w:rFonts w:ascii="Bookman Old Style" w:hAnsi="Bookman Old Style"/>
          <w:szCs w:val="24"/>
        </w:rPr>
        <w:t>s not have good cause to refuse;</w:t>
      </w: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 xml:space="preserve">(6) </w:t>
      </w:r>
      <w:r w:rsidRPr="002D75C1">
        <w:rPr>
          <w:rFonts w:ascii="Bookman Old Style" w:hAnsi="Bookman Old Style"/>
          <w:szCs w:val="24"/>
        </w:rPr>
        <w:tab/>
        <w:t>is available, for at least five working days in the week, to respond promptly to an offer of suitable work; and</w:t>
      </w:r>
    </w:p>
    <w:p w:rsidR="009D15B7" w:rsidRPr="002D75C1" w:rsidRDefault="009D15B7" w:rsidP="009D15B7">
      <w:pPr>
        <w:tabs>
          <w:tab w:val="left" w:pos="-1440"/>
          <w:tab w:val="left" w:pos="-720"/>
          <w:tab w:val="left" w:pos="0"/>
          <w:tab w:val="left" w:pos="720"/>
          <w:tab w:val="left" w:pos="1440"/>
        </w:tabs>
        <w:suppressAutoHyphens/>
        <w:ind w:left="2160" w:hanging="2160"/>
        <w:rPr>
          <w:rFonts w:ascii="Bookman Old Style" w:hAnsi="Bookman Old Style"/>
          <w:szCs w:val="24"/>
        </w:rPr>
      </w:pPr>
      <w:r w:rsidRPr="002D75C1">
        <w:rPr>
          <w:rFonts w:ascii="Bookman Old Style" w:hAnsi="Bookman Old Style"/>
          <w:szCs w:val="24"/>
        </w:rPr>
        <w:tab/>
      </w:r>
      <w:r w:rsidRPr="002D75C1">
        <w:rPr>
          <w:rFonts w:ascii="Bookman Old Style" w:hAnsi="Bookman Old Style"/>
          <w:szCs w:val="24"/>
        </w:rPr>
        <w:tab/>
        <w:t>(7)</w:t>
      </w:r>
      <w:r w:rsidRPr="002D75C1">
        <w:rPr>
          <w:rFonts w:ascii="Bookman Old Style" w:hAnsi="Bookman Old Style"/>
          <w:szCs w:val="24"/>
        </w:rPr>
        <w:tab/>
        <w:t>is available for a substantial amount of full</w:t>
      </w:r>
      <w:r w:rsidRPr="002D75C1">
        <w:rPr>
          <w:rFonts w:ascii="Bookman Old Style" w:hAnsi="Bookman Old Style"/>
          <w:szCs w:val="24"/>
        </w:rPr>
        <w:noBreakHyphen/>
        <w:t xml:space="preserve">time employment. </w:t>
      </w:r>
    </w:p>
    <w:p w:rsidR="009D15B7" w:rsidRPr="002D75C1" w:rsidRDefault="009D15B7" w:rsidP="009D15B7">
      <w:pPr>
        <w:tabs>
          <w:tab w:val="left" w:pos="-1440"/>
          <w:tab w:val="left" w:pos="-720"/>
        </w:tabs>
        <w:suppressAutoHyphens/>
        <w:rPr>
          <w:rFonts w:ascii="Bookman Old Style" w:hAnsi="Bookman Old Style"/>
          <w:szCs w:val="24"/>
        </w:rPr>
      </w:pPr>
    </w:p>
    <w:p w:rsidR="009D15B7" w:rsidRPr="002D75C1" w:rsidRDefault="009D15B7" w:rsidP="009D15B7">
      <w:pPr>
        <w:tabs>
          <w:tab w:val="left" w:pos="-1440"/>
          <w:tab w:val="left" w:pos="-720"/>
        </w:tabs>
        <w:suppressAutoHyphens/>
        <w:rPr>
          <w:rFonts w:ascii="Bookman Old Style" w:hAnsi="Bookman Old Style"/>
          <w:b/>
          <w:szCs w:val="24"/>
        </w:rPr>
      </w:pPr>
      <w:r w:rsidRPr="002D75C1">
        <w:rPr>
          <w:rFonts w:ascii="Bookman Old Style" w:hAnsi="Bookman Old Style"/>
          <w:b/>
          <w:szCs w:val="24"/>
        </w:rPr>
        <w:t xml:space="preserve">8 AAC 85.353 provides, in part: </w:t>
      </w:r>
    </w:p>
    <w:p w:rsidR="009D15B7" w:rsidRPr="002D75C1" w:rsidRDefault="009D15B7" w:rsidP="009D15B7">
      <w:pPr>
        <w:tabs>
          <w:tab w:val="left" w:pos="-1440"/>
          <w:tab w:val="left" w:pos="-720"/>
        </w:tabs>
        <w:suppressAutoHyphens/>
        <w:rPr>
          <w:rFonts w:ascii="Bookman Old Style" w:hAnsi="Bookman Old Style"/>
          <w:b/>
          <w:szCs w:val="24"/>
        </w:rPr>
      </w:pPr>
    </w:p>
    <w:p w:rsidR="009D15B7" w:rsidRPr="00876EE7" w:rsidRDefault="009D15B7" w:rsidP="00876EE7">
      <w:pPr>
        <w:pStyle w:val="ListParagraph"/>
        <w:numPr>
          <w:ilvl w:val="0"/>
          <w:numId w:val="7"/>
        </w:numPr>
        <w:tabs>
          <w:tab w:val="left" w:pos="-1440"/>
          <w:tab w:val="left" w:pos="-720"/>
        </w:tabs>
        <w:suppressAutoHyphens/>
        <w:spacing w:after="0" w:line="240" w:lineRule="auto"/>
        <w:rPr>
          <w:szCs w:val="24"/>
        </w:rPr>
      </w:pPr>
      <w:r w:rsidRPr="005B60A3">
        <w:rPr>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9D15B7" w:rsidRPr="002D75C1" w:rsidRDefault="005B60A3" w:rsidP="005B60A3">
      <w:pPr>
        <w:tabs>
          <w:tab w:val="left" w:pos="-1440"/>
          <w:tab w:val="left" w:pos="-720"/>
          <w:tab w:val="left" w:pos="900"/>
        </w:tabs>
        <w:suppressAutoHyphens/>
        <w:ind w:left="1440" w:hanging="720"/>
        <w:rPr>
          <w:rFonts w:ascii="Bookman Old Style" w:hAnsi="Bookman Old Style"/>
          <w:szCs w:val="24"/>
        </w:rPr>
      </w:pPr>
      <w:r>
        <w:rPr>
          <w:rFonts w:ascii="Bookman Old Style" w:hAnsi="Bookman Old Style"/>
          <w:szCs w:val="24"/>
        </w:rPr>
        <w:t>(b)</w:t>
      </w:r>
      <w:r>
        <w:rPr>
          <w:rFonts w:ascii="Bookman Old Style" w:hAnsi="Bookman Old Style"/>
          <w:szCs w:val="24"/>
        </w:rPr>
        <w:tab/>
      </w:r>
      <w:r w:rsidR="009D15B7" w:rsidRPr="002D75C1">
        <w:rPr>
          <w:rFonts w:ascii="Bookman Old Style" w:hAnsi="Bookman Old Style"/>
          <w:szCs w:val="24"/>
        </w:rPr>
        <w:t>A claimant is available for work each week while traveling only if the claimant is traveling to</w:t>
      </w:r>
    </w:p>
    <w:p w:rsidR="009D15B7" w:rsidRPr="002D75C1" w:rsidRDefault="005B60A3" w:rsidP="005B60A3">
      <w:pPr>
        <w:tabs>
          <w:tab w:val="left" w:pos="-1440"/>
          <w:tab w:val="left" w:pos="-720"/>
          <w:tab w:val="left" w:pos="900"/>
          <w:tab w:val="left" w:pos="1980"/>
          <w:tab w:val="left" w:pos="2340"/>
        </w:tabs>
        <w:suppressAutoHyphens/>
        <w:ind w:left="2160" w:hanging="450"/>
        <w:rPr>
          <w:rFonts w:ascii="Bookman Old Style" w:hAnsi="Bookman Old Style"/>
          <w:szCs w:val="24"/>
        </w:rPr>
      </w:pPr>
      <w:r>
        <w:rPr>
          <w:rFonts w:ascii="Bookman Old Style" w:hAnsi="Bookman Old Style"/>
          <w:szCs w:val="24"/>
        </w:rPr>
        <w:t>(1)</w:t>
      </w:r>
      <w:r>
        <w:rPr>
          <w:rFonts w:ascii="Bookman Old Style" w:hAnsi="Bookman Old Style"/>
          <w:szCs w:val="24"/>
        </w:rPr>
        <w:tab/>
      </w:r>
      <w:r w:rsidR="009D15B7" w:rsidRPr="002D75C1">
        <w:rPr>
          <w:rFonts w:ascii="Bookman Old Style" w:hAnsi="Bookman Old Style"/>
          <w:szCs w:val="24"/>
        </w:rPr>
        <w:t>search for work and is legally eligible to accept work in the area of travel;</w:t>
      </w:r>
    </w:p>
    <w:p w:rsidR="009D15B7" w:rsidRPr="002D75C1" w:rsidRDefault="005B60A3" w:rsidP="005B60A3">
      <w:pPr>
        <w:tabs>
          <w:tab w:val="left" w:pos="-1440"/>
          <w:tab w:val="left" w:pos="-720"/>
          <w:tab w:val="left" w:pos="900"/>
          <w:tab w:val="left" w:pos="1980"/>
          <w:tab w:val="left" w:pos="2340"/>
        </w:tabs>
        <w:suppressAutoHyphens/>
        <w:ind w:left="2160" w:hanging="450"/>
        <w:rPr>
          <w:rFonts w:ascii="Bookman Old Style" w:hAnsi="Bookman Old Style"/>
          <w:szCs w:val="24"/>
        </w:rPr>
      </w:pPr>
      <w:r>
        <w:rPr>
          <w:rFonts w:ascii="Bookman Old Style" w:hAnsi="Bookman Old Style"/>
          <w:szCs w:val="24"/>
        </w:rPr>
        <w:t>(2)</w:t>
      </w:r>
      <w:r>
        <w:rPr>
          <w:rFonts w:ascii="Bookman Old Style" w:hAnsi="Bookman Old Style"/>
          <w:szCs w:val="24"/>
        </w:rPr>
        <w:tab/>
      </w:r>
      <w:r w:rsidR="009D15B7" w:rsidRPr="002D75C1">
        <w:rPr>
          <w:rFonts w:ascii="Bookman Old Style" w:hAnsi="Bookman Old Style"/>
          <w:szCs w:val="24"/>
        </w:rPr>
        <w:t>accept an offer of work that begins no later t</w:t>
      </w:r>
      <w:r w:rsidR="009D15B7">
        <w:rPr>
          <w:rFonts w:ascii="Bookman Old Style" w:hAnsi="Bookman Old Style"/>
          <w:szCs w:val="24"/>
        </w:rPr>
        <w:t xml:space="preserve">han 14 days after the </w:t>
      </w:r>
      <w:r w:rsidR="009D15B7" w:rsidRPr="002D75C1">
        <w:rPr>
          <w:rFonts w:ascii="Bookman Old Style" w:hAnsi="Bookman Old Style"/>
          <w:szCs w:val="24"/>
        </w:rPr>
        <w:t>claimant's departure; or</w:t>
      </w:r>
    </w:p>
    <w:p w:rsidR="009D15B7" w:rsidRPr="002D75C1" w:rsidRDefault="005B60A3" w:rsidP="005B60A3">
      <w:pPr>
        <w:tabs>
          <w:tab w:val="left" w:pos="-1440"/>
          <w:tab w:val="left" w:pos="-720"/>
          <w:tab w:val="left" w:pos="900"/>
          <w:tab w:val="left" w:pos="1980"/>
          <w:tab w:val="left" w:pos="2160"/>
        </w:tabs>
        <w:suppressAutoHyphens/>
        <w:ind w:left="1710"/>
        <w:rPr>
          <w:rFonts w:ascii="Bookman Old Style" w:hAnsi="Bookman Old Style"/>
          <w:szCs w:val="24"/>
        </w:rPr>
      </w:pPr>
      <w:r>
        <w:rPr>
          <w:rFonts w:ascii="Bookman Old Style" w:hAnsi="Bookman Old Style"/>
          <w:szCs w:val="24"/>
        </w:rPr>
        <w:t>(3)</w:t>
      </w:r>
      <w:r>
        <w:rPr>
          <w:rFonts w:ascii="Bookman Old Style" w:hAnsi="Bookman Old Style"/>
          <w:szCs w:val="24"/>
        </w:rPr>
        <w:tab/>
      </w:r>
      <w:r w:rsidR="009D15B7" w:rsidRPr="002D75C1">
        <w:rPr>
          <w:rFonts w:ascii="Bookman Old Style" w:hAnsi="Bookman Old Style"/>
          <w:szCs w:val="24"/>
        </w:rPr>
        <w:t>establish or return to a residenc</w:t>
      </w:r>
      <w:r w:rsidR="004746EA">
        <w:rPr>
          <w:rFonts w:ascii="Bookman Old Style" w:hAnsi="Bookman Old Style"/>
          <w:szCs w:val="24"/>
        </w:rPr>
        <w:t xml:space="preserve">e immediately following the </w:t>
      </w:r>
      <w:r w:rsidR="004746EA">
        <w:rPr>
          <w:rFonts w:ascii="Bookman Old Style" w:hAnsi="Bookman Old Style"/>
          <w:szCs w:val="24"/>
        </w:rPr>
        <w:tab/>
      </w:r>
      <w:r w:rsidR="004746EA">
        <w:rPr>
          <w:rFonts w:ascii="Bookman Old Style" w:hAnsi="Bookman Old Style"/>
          <w:szCs w:val="24"/>
        </w:rPr>
        <w:tab/>
      </w:r>
      <w:r>
        <w:rPr>
          <w:rFonts w:ascii="Bookman Old Style" w:hAnsi="Bookman Old Style"/>
          <w:szCs w:val="24"/>
        </w:rPr>
        <w:tab/>
      </w:r>
      <w:r w:rsidR="009D15B7" w:rsidRPr="002D75C1">
        <w:rPr>
          <w:rFonts w:ascii="Bookman Old Style" w:hAnsi="Bookman Old Style"/>
          <w:szCs w:val="24"/>
        </w:rPr>
        <w:t>claimant's discharge from the armed forces.</w:t>
      </w:r>
    </w:p>
    <w:p w:rsidR="009D15B7" w:rsidRPr="002D75C1" w:rsidRDefault="005B60A3" w:rsidP="005B60A3">
      <w:pPr>
        <w:tabs>
          <w:tab w:val="left" w:pos="-1440"/>
          <w:tab w:val="left" w:pos="-720"/>
          <w:tab w:val="left" w:pos="900"/>
        </w:tabs>
        <w:suppressAutoHyphens/>
        <w:ind w:left="1440" w:hanging="720"/>
        <w:rPr>
          <w:rFonts w:ascii="Bookman Old Style" w:hAnsi="Bookman Old Style"/>
          <w:szCs w:val="24"/>
        </w:rPr>
      </w:pPr>
      <w:r>
        <w:rPr>
          <w:rFonts w:ascii="Bookman Old Style" w:hAnsi="Bookman Old Style"/>
          <w:szCs w:val="24"/>
        </w:rPr>
        <w:tab/>
        <w:t>(c)</w:t>
      </w:r>
      <w:r>
        <w:rPr>
          <w:rFonts w:ascii="Bookman Old Style" w:hAnsi="Bookman Old Style"/>
          <w:szCs w:val="24"/>
        </w:rPr>
        <w:tab/>
      </w:r>
      <w:r w:rsidR="009D15B7" w:rsidRPr="002D75C1">
        <w:rPr>
          <w:rFonts w:ascii="Bookman Old Style" w:hAnsi="Bookman Old Style"/>
          <w:szCs w:val="24"/>
        </w:rPr>
        <w:t>A claimant who travels in search of work must be legally eligible to accept work and make reasonable efforts to find work each week in the area of the claimant's travel, by</w:t>
      </w:r>
    </w:p>
    <w:p w:rsidR="009D15B7" w:rsidRPr="002D75C1" w:rsidRDefault="009D15B7" w:rsidP="005B60A3">
      <w:pPr>
        <w:tabs>
          <w:tab w:val="left" w:pos="-1440"/>
          <w:tab w:val="left" w:pos="-720"/>
          <w:tab w:val="left" w:pos="900"/>
          <w:tab w:val="left" w:pos="1440"/>
        </w:tabs>
        <w:suppressAutoHyphens/>
        <w:ind w:left="1710"/>
        <w:rPr>
          <w:rFonts w:ascii="Bookman Old Style" w:hAnsi="Bookman Old Style"/>
          <w:szCs w:val="24"/>
        </w:rPr>
      </w:pPr>
      <w:r w:rsidRPr="002D75C1">
        <w:rPr>
          <w:rFonts w:ascii="Bookman Old Style" w:hAnsi="Bookman Old Style"/>
          <w:szCs w:val="24"/>
        </w:rPr>
        <w:t xml:space="preserve">(1) </w:t>
      </w:r>
      <w:r w:rsidRPr="002D75C1">
        <w:rPr>
          <w:rFonts w:ascii="Bookman Old Style" w:hAnsi="Bookman Old Style"/>
          <w:szCs w:val="24"/>
        </w:rPr>
        <w:tab/>
        <w:t>contacting in person an employment office;</w:t>
      </w:r>
    </w:p>
    <w:p w:rsidR="009D15B7" w:rsidRPr="002D75C1" w:rsidRDefault="009D15B7" w:rsidP="005B60A3">
      <w:pPr>
        <w:tabs>
          <w:tab w:val="left" w:pos="-1440"/>
          <w:tab w:val="left" w:pos="-720"/>
          <w:tab w:val="left" w:pos="900"/>
          <w:tab w:val="left" w:pos="1440"/>
        </w:tabs>
        <w:suppressAutoHyphens/>
        <w:ind w:left="1710"/>
        <w:rPr>
          <w:rFonts w:ascii="Bookman Old Style" w:hAnsi="Bookman Old Style"/>
          <w:szCs w:val="24"/>
        </w:rPr>
      </w:pPr>
      <w:r w:rsidRPr="002D75C1">
        <w:rPr>
          <w:rFonts w:ascii="Bookman Old Style" w:hAnsi="Bookman Old Style"/>
          <w:szCs w:val="24"/>
        </w:rPr>
        <w:t xml:space="preserve">(2) </w:t>
      </w:r>
      <w:r w:rsidRPr="002D75C1">
        <w:rPr>
          <w:rFonts w:ascii="Bookman Old Style" w:hAnsi="Bookman Old Style"/>
          <w:szCs w:val="24"/>
        </w:rPr>
        <w:tab/>
        <w:t>making at least two in-person employer contacts;</w:t>
      </w:r>
    </w:p>
    <w:p w:rsidR="009D15B7" w:rsidRPr="002D75C1" w:rsidRDefault="005B60A3" w:rsidP="005B60A3">
      <w:pPr>
        <w:tabs>
          <w:tab w:val="left" w:pos="-1440"/>
          <w:tab w:val="left" w:pos="-720"/>
          <w:tab w:val="left" w:pos="900"/>
          <w:tab w:val="left" w:pos="1440"/>
          <w:tab w:val="left" w:pos="2160"/>
          <w:tab w:val="left" w:pos="2520"/>
        </w:tabs>
        <w:suppressAutoHyphens/>
        <w:ind w:left="2160" w:hanging="450"/>
        <w:rPr>
          <w:rFonts w:ascii="Bookman Old Style" w:hAnsi="Bookman Old Style"/>
          <w:szCs w:val="24"/>
        </w:rPr>
      </w:pPr>
      <w:r>
        <w:rPr>
          <w:rFonts w:ascii="Bookman Old Style" w:hAnsi="Bookman Old Style"/>
          <w:szCs w:val="24"/>
        </w:rPr>
        <w:t xml:space="preserve">(3) </w:t>
      </w:r>
      <w:r>
        <w:rPr>
          <w:rFonts w:ascii="Bookman Old Style" w:hAnsi="Bookman Old Style"/>
          <w:szCs w:val="24"/>
        </w:rPr>
        <w:tab/>
      </w:r>
      <w:r w:rsidR="009D15B7" w:rsidRPr="002D75C1">
        <w:rPr>
          <w:rFonts w:ascii="Bookman Old Style" w:hAnsi="Bookman Old Style"/>
          <w:szCs w:val="24"/>
        </w:rPr>
        <w:t xml:space="preserve">registering in person with the local chapter of the claimant's union that has jurisdiction over the area of the claimant's travel; a claimant who has previously registered with the local union that has jurisdiction over the area of the travel is </w:t>
      </w:r>
      <w:r w:rsidR="009D15B7" w:rsidRPr="002D75C1">
        <w:rPr>
          <w:rFonts w:ascii="Bookman Old Style" w:hAnsi="Bookman Old Style"/>
          <w:szCs w:val="24"/>
        </w:rPr>
        <w:lastRenderedPageBreak/>
        <w:t>available for work if the claimant makes contacts as required by the union to be eligible for dispatch in the area of the travel; or</w:t>
      </w:r>
    </w:p>
    <w:p w:rsidR="009D15B7" w:rsidRPr="002D75C1" w:rsidRDefault="009D15B7" w:rsidP="005B60A3">
      <w:pPr>
        <w:tabs>
          <w:tab w:val="left" w:pos="-1440"/>
          <w:tab w:val="left" w:pos="-720"/>
          <w:tab w:val="left" w:pos="900"/>
          <w:tab w:val="left" w:pos="1440"/>
        </w:tabs>
        <w:suppressAutoHyphens/>
        <w:ind w:left="1710"/>
        <w:rPr>
          <w:rFonts w:ascii="Bookman Old Style" w:hAnsi="Bookman Old Style"/>
          <w:szCs w:val="24"/>
        </w:rPr>
      </w:pPr>
      <w:r w:rsidRPr="002D75C1">
        <w:rPr>
          <w:rFonts w:ascii="Bookman Old Style" w:hAnsi="Bookman Old Style"/>
          <w:szCs w:val="24"/>
        </w:rPr>
        <w:t xml:space="preserve">(4) </w:t>
      </w:r>
      <w:r w:rsidRPr="002D75C1">
        <w:rPr>
          <w:rFonts w:ascii="Bookman Old Style" w:hAnsi="Bookman Old Style"/>
          <w:szCs w:val="24"/>
        </w:rPr>
        <w:tab/>
        <w:t>attending in perso</w:t>
      </w:r>
      <w:r w:rsidR="004746EA">
        <w:rPr>
          <w:rFonts w:ascii="Bookman Old Style" w:hAnsi="Bookman Old Style"/>
          <w:szCs w:val="24"/>
        </w:rPr>
        <w:t>n a pre-arranged job interview.</w:t>
      </w:r>
    </w:p>
    <w:p w:rsidR="009D15B7" w:rsidRPr="002D75C1" w:rsidRDefault="005B60A3" w:rsidP="005B60A3">
      <w:pPr>
        <w:tabs>
          <w:tab w:val="left" w:pos="-1440"/>
          <w:tab w:val="left" w:pos="-720"/>
          <w:tab w:val="left" w:pos="900"/>
        </w:tabs>
        <w:suppressAutoHyphens/>
        <w:ind w:left="1440" w:hanging="720"/>
        <w:rPr>
          <w:rFonts w:ascii="Bookman Old Style" w:hAnsi="Bookman Old Style"/>
          <w:szCs w:val="24"/>
        </w:rPr>
      </w:pPr>
      <w:r>
        <w:rPr>
          <w:rFonts w:ascii="Bookman Old Style" w:hAnsi="Bookman Old Style"/>
          <w:szCs w:val="24"/>
        </w:rPr>
        <w:tab/>
        <w:t xml:space="preserve">(d) </w:t>
      </w:r>
      <w:r>
        <w:rPr>
          <w:rFonts w:ascii="Bookman Old Style" w:hAnsi="Bookman Old Style"/>
          <w:szCs w:val="24"/>
        </w:rPr>
        <w:tab/>
      </w:r>
      <w:r w:rsidR="009D15B7" w:rsidRPr="002D75C1">
        <w:rPr>
          <w:rFonts w:ascii="Bookman Old Style" w:hAnsi="Bookman Old Style"/>
          <w:szCs w:val="24"/>
        </w:rPr>
        <w:t xml:space="preserve">A claimant is not available for work after the claimant travels for more than four consecutive calendar weeks to search for work. A claimant is not available for work after the claimant travels for more than seven days if traveling to </w:t>
      </w:r>
    </w:p>
    <w:p w:rsidR="009D15B7" w:rsidRPr="002D75C1" w:rsidRDefault="005B60A3" w:rsidP="005B60A3">
      <w:pPr>
        <w:tabs>
          <w:tab w:val="left" w:pos="-1440"/>
          <w:tab w:val="left" w:pos="-720"/>
          <w:tab w:val="left" w:pos="900"/>
        </w:tabs>
        <w:suppressAutoHyphens/>
        <w:ind w:left="2160" w:hanging="450"/>
        <w:rPr>
          <w:rFonts w:ascii="Bookman Old Style" w:hAnsi="Bookman Old Style"/>
          <w:szCs w:val="24"/>
        </w:rPr>
      </w:pPr>
      <w:r>
        <w:rPr>
          <w:rFonts w:ascii="Bookman Old Style" w:hAnsi="Bookman Old Style"/>
          <w:szCs w:val="24"/>
        </w:rPr>
        <w:t xml:space="preserve">(1) </w:t>
      </w:r>
      <w:r>
        <w:rPr>
          <w:rFonts w:ascii="Bookman Old Style" w:hAnsi="Bookman Old Style"/>
          <w:szCs w:val="24"/>
        </w:rPr>
        <w:tab/>
      </w:r>
      <w:r w:rsidR="009D15B7" w:rsidRPr="002D75C1">
        <w:rPr>
          <w:rFonts w:ascii="Bookman Old Style" w:hAnsi="Bookman Old Style"/>
          <w:szCs w:val="24"/>
        </w:rPr>
        <w:t>accept an offer or work that begins 14 days after the claimant’s departure; or</w:t>
      </w:r>
    </w:p>
    <w:p w:rsidR="009D15B7" w:rsidRPr="002D75C1" w:rsidRDefault="009D15B7" w:rsidP="005B60A3">
      <w:pPr>
        <w:tabs>
          <w:tab w:val="left" w:pos="-1440"/>
          <w:tab w:val="left" w:pos="-720"/>
          <w:tab w:val="left" w:pos="900"/>
        </w:tabs>
        <w:suppressAutoHyphens/>
        <w:ind w:left="2160" w:hanging="450"/>
        <w:rPr>
          <w:rFonts w:ascii="Bookman Old Style" w:hAnsi="Bookman Old Style"/>
          <w:szCs w:val="24"/>
        </w:rPr>
      </w:pPr>
      <w:r w:rsidRPr="002D75C1">
        <w:rPr>
          <w:rFonts w:ascii="Bookman Old Style" w:hAnsi="Bookman Old Style"/>
          <w:szCs w:val="24"/>
        </w:rPr>
        <w:t xml:space="preserve">(2) </w:t>
      </w:r>
      <w:r w:rsidRPr="002D75C1">
        <w:rPr>
          <w:rFonts w:ascii="Bookman Old Style" w:hAnsi="Bookman Old Style"/>
          <w:szCs w:val="24"/>
        </w:rPr>
        <w:tab/>
        <w:t>establish or return to a residence immediately following the claimant’s discharge from the armed forces.</w:t>
      </w:r>
    </w:p>
    <w:p w:rsidR="009D15B7" w:rsidRPr="002D75C1" w:rsidRDefault="009D15B7" w:rsidP="009D15B7">
      <w:pPr>
        <w:tabs>
          <w:tab w:val="left" w:pos="-1440"/>
          <w:tab w:val="left" w:pos="-720"/>
        </w:tabs>
        <w:suppressAutoHyphens/>
        <w:rPr>
          <w:rFonts w:ascii="Bookman Old Style" w:hAnsi="Bookman Old Style"/>
          <w:b/>
          <w:szCs w:val="24"/>
        </w:rPr>
      </w:pPr>
    </w:p>
    <w:p w:rsidR="009D15B7" w:rsidRPr="002D75C1" w:rsidRDefault="009D15B7" w:rsidP="009D15B7">
      <w:pPr>
        <w:tabs>
          <w:tab w:val="left" w:pos="-1440"/>
          <w:tab w:val="left" w:pos="-720"/>
        </w:tabs>
        <w:suppressAutoHyphens/>
        <w:rPr>
          <w:rFonts w:ascii="Bookman Old Style" w:hAnsi="Bookman Old Style"/>
          <w:b/>
          <w:szCs w:val="24"/>
        </w:rPr>
      </w:pPr>
      <w:r w:rsidRPr="002D75C1">
        <w:rPr>
          <w:rFonts w:ascii="Bookman Old Style" w:hAnsi="Bookman Old Style"/>
          <w:b/>
          <w:szCs w:val="24"/>
        </w:rPr>
        <w:t>8 AAC 85.354 provides in part:</w:t>
      </w:r>
    </w:p>
    <w:p w:rsidR="009D15B7" w:rsidRPr="002D75C1" w:rsidRDefault="009D15B7" w:rsidP="009D15B7">
      <w:pPr>
        <w:tabs>
          <w:tab w:val="left" w:pos="-1440"/>
          <w:tab w:val="left" w:pos="-720"/>
        </w:tabs>
        <w:suppressAutoHyphens/>
        <w:rPr>
          <w:rFonts w:ascii="Bookman Old Style" w:hAnsi="Bookman Old Style"/>
          <w:szCs w:val="24"/>
        </w:rPr>
      </w:pPr>
    </w:p>
    <w:p w:rsidR="00CB15CE" w:rsidRPr="00CB15CE" w:rsidRDefault="009D15B7" w:rsidP="00CB15CE">
      <w:pPr>
        <w:pStyle w:val="ListParagraph"/>
        <w:numPr>
          <w:ilvl w:val="0"/>
          <w:numId w:val="8"/>
        </w:numPr>
        <w:autoSpaceDE w:val="0"/>
        <w:autoSpaceDN w:val="0"/>
        <w:adjustRightInd w:val="0"/>
        <w:rPr>
          <w:szCs w:val="24"/>
        </w:rPr>
      </w:pPr>
      <w:r w:rsidRPr="00CB15CE">
        <w:rPr>
          <w:szCs w:val="24"/>
        </w:rPr>
        <w:t xml:space="preserve">A claimant seeking an exemption granted to an ill or disabled claimant under AS 23.20.378 will, in the discretion of the division, be required to submit to the division a medical report verifying the illness or disability. A report may be required for an illness or disability of any duration, or periodically during an extended illness or disability. The report must be completed and signed by a physician; however, if no physician is available, the statement may be completed and signed by a nurse or other medical official. The report must specify at least the nature of the illness or disability, the date it was incurred, and its expected duration. </w:t>
      </w: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23.20.387. Disqualification for misrepresentation.</w:t>
      </w:r>
    </w:p>
    <w:p w:rsidR="00202779" w:rsidRPr="00202779" w:rsidRDefault="00202779" w:rsidP="00202779">
      <w:pPr>
        <w:suppressAutoHyphens/>
        <w:rPr>
          <w:rFonts w:ascii="Bookman Old Style" w:hAnsi="Bookman Old Style"/>
          <w:b/>
          <w:spacing w:val="-3"/>
          <w:szCs w:val="24"/>
        </w:rPr>
      </w:pPr>
    </w:p>
    <w:p w:rsidR="009D15B7" w:rsidRPr="00585684" w:rsidRDefault="00696A9C" w:rsidP="00585684">
      <w:pPr>
        <w:pStyle w:val="ListParagraph"/>
        <w:numPr>
          <w:ilvl w:val="0"/>
          <w:numId w:val="5"/>
        </w:numPr>
        <w:tabs>
          <w:tab w:val="left" w:pos="0"/>
          <w:tab w:val="left" w:pos="1440"/>
          <w:tab w:val="left" w:pos="6336"/>
        </w:tabs>
        <w:suppressAutoHyphens/>
        <w:spacing w:after="0" w:line="240" w:lineRule="auto"/>
        <w:rPr>
          <w:spacing w:val="-3"/>
          <w:szCs w:val="24"/>
        </w:rPr>
      </w:pPr>
      <w:r w:rsidRPr="009D15B7">
        <w:rPr>
          <w:spacing w:val="-3"/>
          <w:szCs w:val="24"/>
        </w:rPr>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rsidR="00696A9C" w:rsidRPr="00202779" w:rsidRDefault="00696A9C" w:rsidP="00585684">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(b)</w:t>
      </w:r>
      <w:r w:rsidRPr="00202779">
        <w:rPr>
          <w:rFonts w:ascii="Bookman Old Style" w:hAnsi="Bookman Old Style"/>
          <w:spacing w:val="-3"/>
          <w:szCs w:val="24"/>
        </w:rPr>
        <w:tab/>
        <w:t xml:space="preserve">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w:t>
      </w:r>
      <w:r w:rsidRPr="00202779">
        <w:rPr>
          <w:rFonts w:ascii="Bookman Old Style" w:hAnsi="Bookman Old Style"/>
          <w:spacing w:val="-3"/>
          <w:szCs w:val="24"/>
        </w:rPr>
        <w:lastRenderedPageBreak/>
        <w:t>must be a preponderance of evidence of an intention to defraud, and the false statement or misrepresentation must be shown to be knowing and to involve a material fact.</w:t>
      </w: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23.20.390. Recovery of improper payments; penalty.</w:t>
      </w:r>
    </w:p>
    <w:p w:rsidR="00202779" w:rsidRPr="00202779" w:rsidRDefault="00202779" w:rsidP="00202779">
      <w:pPr>
        <w:suppressAutoHyphens/>
        <w:rPr>
          <w:rFonts w:ascii="Bookman Old Style" w:hAnsi="Bookman Old Style"/>
          <w:spacing w:val="-3"/>
          <w:szCs w:val="24"/>
        </w:rPr>
      </w:pP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(f)</w:t>
      </w:r>
      <w:r w:rsidRPr="00202779">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202779">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780095" w:rsidP="00202779">
      <w:pPr>
        <w:pStyle w:val="Heading1"/>
        <w:rPr>
          <w:rFonts w:ascii="Bookman Old Style" w:hAnsi="Bookman Old Style"/>
          <w:szCs w:val="24"/>
          <w:u w:val="none"/>
        </w:rPr>
      </w:pPr>
      <w:r w:rsidRPr="00202779">
        <w:rPr>
          <w:rFonts w:ascii="Bookman Old Style" w:hAnsi="Bookman Old Style"/>
          <w:szCs w:val="24"/>
          <w:u w:val="none"/>
        </w:rPr>
        <w:t>CONCLUSION</w:t>
      </w:r>
    </w:p>
    <w:p w:rsidR="00341E3C" w:rsidRPr="00202779" w:rsidRDefault="00341E3C" w:rsidP="00202779">
      <w:pPr>
        <w:rPr>
          <w:rFonts w:ascii="Bookman Old Style" w:hAnsi="Bookman Old Style"/>
          <w:szCs w:val="24"/>
        </w:rPr>
      </w:pPr>
    </w:p>
    <w:p w:rsidR="00696A9C" w:rsidRDefault="00F85A1F" w:rsidP="00202779">
      <w:pPr>
        <w:tabs>
          <w:tab w:val="left" w:pos="-1440"/>
          <w:tab w:val="left" w:pos="-720"/>
        </w:tabs>
        <w:rPr>
          <w:rFonts w:ascii="Bookman Old Style" w:hAnsi="Bookman Old Style"/>
          <w:szCs w:val="24"/>
        </w:rPr>
      </w:pPr>
      <w:r>
        <w:rPr>
          <w:rFonts w:ascii="Bookman Old Style" w:hAnsi="Bookman Old Style"/>
          <w:szCs w:val="24"/>
        </w:rPr>
        <w:t>Alaska Statute 23.20.378 holds that a claimant must be able to work and available for work in a week in order to be eligi</w:t>
      </w:r>
      <w:r w:rsidR="008A5CB8">
        <w:rPr>
          <w:rFonts w:ascii="Bookman Old Style" w:hAnsi="Bookman Old Style"/>
          <w:szCs w:val="24"/>
        </w:rPr>
        <w:t xml:space="preserve">ble for benefits for that week. </w:t>
      </w:r>
      <w:r w:rsidR="00696A9C" w:rsidRPr="00202779">
        <w:rPr>
          <w:rFonts w:ascii="Bookman Old Style" w:hAnsi="Bookman Old Style"/>
          <w:szCs w:val="24"/>
        </w:rPr>
        <w:t>The first issue</w:t>
      </w:r>
      <w:r w:rsidR="008A5CB8">
        <w:rPr>
          <w:rFonts w:ascii="Bookman Old Style" w:hAnsi="Bookman Old Style"/>
          <w:szCs w:val="24"/>
        </w:rPr>
        <w:t xml:space="preserve"> before the Tribunal</w:t>
      </w:r>
      <w:r w:rsidR="00696A9C" w:rsidRPr="00202779">
        <w:rPr>
          <w:rFonts w:ascii="Bookman Old Style" w:hAnsi="Bookman Old Style"/>
          <w:szCs w:val="24"/>
        </w:rPr>
        <w:t xml:space="preserve"> is whether the claimant was </w:t>
      </w:r>
      <w:r w:rsidR="009118F5">
        <w:rPr>
          <w:rFonts w:ascii="Bookman Old Style" w:hAnsi="Bookman Old Style"/>
          <w:szCs w:val="24"/>
        </w:rPr>
        <w:t xml:space="preserve">able to work and </w:t>
      </w:r>
      <w:r w:rsidR="00696A9C" w:rsidRPr="00202779">
        <w:rPr>
          <w:rFonts w:ascii="Bookman Old Style" w:hAnsi="Bookman Old Style"/>
          <w:szCs w:val="24"/>
        </w:rPr>
        <w:t xml:space="preserve">available for work during </w:t>
      </w:r>
      <w:r w:rsidR="009118F5">
        <w:rPr>
          <w:rFonts w:ascii="Bookman Old Style" w:hAnsi="Bookman Old Style"/>
          <w:szCs w:val="24"/>
        </w:rPr>
        <w:t>the period under review.</w:t>
      </w:r>
    </w:p>
    <w:p w:rsidR="009118F5" w:rsidRDefault="009118F5" w:rsidP="00202779">
      <w:pPr>
        <w:tabs>
          <w:tab w:val="left" w:pos="-1440"/>
          <w:tab w:val="left" w:pos="-720"/>
        </w:tabs>
        <w:rPr>
          <w:rFonts w:ascii="Bookman Old Style" w:hAnsi="Bookman Old Style"/>
          <w:szCs w:val="24"/>
        </w:rPr>
      </w:pPr>
    </w:p>
    <w:p w:rsidR="009118F5" w:rsidRPr="003613C6" w:rsidRDefault="009118F5" w:rsidP="009118F5">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rsidR="009118F5" w:rsidRPr="003613C6" w:rsidRDefault="009118F5" w:rsidP="009118F5">
      <w:pPr>
        <w:widowControl/>
        <w:rPr>
          <w:rFonts w:ascii="Bookman Old Style" w:hAnsi="Bookman Old Style"/>
          <w:i/>
          <w:snapToGrid/>
          <w:szCs w:val="24"/>
        </w:rPr>
      </w:pPr>
    </w:p>
    <w:p w:rsidR="009118F5" w:rsidRPr="003613C6" w:rsidRDefault="009118F5" w:rsidP="009118F5">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rsidR="00235ABF" w:rsidRPr="00235ABF" w:rsidRDefault="00235ABF" w:rsidP="00202779">
      <w:pPr>
        <w:tabs>
          <w:tab w:val="left" w:pos="-1440"/>
          <w:tab w:val="left" w:pos="-720"/>
        </w:tabs>
        <w:rPr>
          <w:rFonts w:ascii="Bookman Old Style" w:hAnsi="Bookman Old Style"/>
          <w:szCs w:val="24"/>
        </w:rPr>
      </w:pPr>
    </w:p>
    <w:p w:rsidR="009118F5" w:rsidRDefault="00585684" w:rsidP="008A5CB8">
      <w:pPr>
        <w:tabs>
          <w:tab w:val="left" w:pos="-1440"/>
          <w:tab w:val="left" w:pos="-720"/>
        </w:tabs>
        <w:rPr>
          <w:rFonts w:ascii="Bookman Old Style" w:hAnsi="Bookman Old Style"/>
          <w:szCs w:val="24"/>
        </w:rPr>
      </w:pPr>
      <w:r>
        <w:rPr>
          <w:rFonts w:ascii="Bookman Old Style" w:hAnsi="Bookman Old Style"/>
          <w:szCs w:val="24"/>
        </w:rPr>
        <w:t xml:space="preserve">The claimant in this case left work to obtain treatment for substance abuse.  At the time she </w:t>
      </w:r>
      <w:r w:rsidR="00816231">
        <w:rPr>
          <w:rFonts w:ascii="Bookman Old Style" w:hAnsi="Bookman Old Style"/>
          <w:szCs w:val="24"/>
        </w:rPr>
        <w:t>established</w:t>
      </w:r>
      <w:r>
        <w:rPr>
          <w:rFonts w:ascii="Bookman Old Style" w:hAnsi="Bookman Old Style"/>
          <w:szCs w:val="24"/>
        </w:rPr>
        <w:t xml:space="preserve"> her claim for unemployment benefits, </w:t>
      </w:r>
      <w:r w:rsidR="00816231">
        <w:rPr>
          <w:rFonts w:ascii="Bookman Old Style" w:hAnsi="Bookman Old Style"/>
          <w:szCs w:val="24"/>
        </w:rPr>
        <w:t>th</w:t>
      </w:r>
      <w:r>
        <w:rPr>
          <w:rFonts w:ascii="Bookman Old Style" w:hAnsi="Bookman Old Style"/>
          <w:szCs w:val="24"/>
        </w:rPr>
        <w:t xml:space="preserve">e </w:t>
      </w:r>
      <w:r w:rsidR="00816231">
        <w:rPr>
          <w:rFonts w:ascii="Bookman Old Style" w:hAnsi="Bookman Old Style"/>
          <w:szCs w:val="24"/>
        </w:rPr>
        <w:t xml:space="preserve">claimant </w:t>
      </w:r>
      <w:r>
        <w:rPr>
          <w:rFonts w:ascii="Bookman Old Style" w:hAnsi="Bookman Old Style"/>
          <w:szCs w:val="24"/>
        </w:rPr>
        <w:t>was home from an unfinished treatment attempt. The claimant held that she had attempted to return to work</w:t>
      </w:r>
      <w:r w:rsidR="00816231">
        <w:rPr>
          <w:rFonts w:ascii="Bookman Old Style" w:hAnsi="Bookman Old Style"/>
          <w:szCs w:val="24"/>
        </w:rPr>
        <w:t xml:space="preserve"> in mid-March</w:t>
      </w:r>
      <w:r>
        <w:rPr>
          <w:rFonts w:ascii="Bookman Old Style" w:hAnsi="Bookman Old Style"/>
          <w:szCs w:val="24"/>
        </w:rPr>
        <w:t xml:space="preserve">, but the employer wanted her to </w:t>
      </w:r>
      <w:r w:rsidR="008A5CB8">
        <w:rPr>
          <w:rFonts w:ascii="Bookman Old Style" w:hAnsi="Bookman Old Style"/>
          <w:szCs w:val="24"/>
        </w:rPr>
        <w:t>provide a doctor’s note.</w:t>
      </w:r>
    </w:p>
    <w:p w:rsidR="00585684" w:rsidRDefault="00585684" w:rsidP="00202779">
      <w:pPr>
        <w:tabs>
          <w:tab w:val="left" w:pos="-1440"/>
          <w:tab w:val="left" w:pos="-720"/>
        </w:tabs>
        <w:rPr>
          <w:rFonts w:ascii="Bookman Old Style" w:hAnsi="Bookman Old Style"/>
          <w:szCs w:val="24"/>
        </w:rPr>
      </w:pPr>
    </w:p>
    <w:p w:rsidR="00585684" w:rsidRPr="00816231" w:rsidRDefault="00585684" w:rsidP="00816231">
      <w:pPr>
        <w:ind w:left="720"/>
        <w:rPr>
          <w:rFonts w:ascii="Bookman Old Style" w:hAnsi="Bookman Old Style"/>
          <w:i/>
          <w:spacing w:val="-3"/>
        </w:rPr>
      </w:pPr>
      <w:r w:rsidRPr="00816231">
        <w:rPr>
          <w:rFonts w:ascii="Bookman Old Style" w:hAnsi="Bookman Old Style"/>
          <w:i/>
          <w:spacing w:val="-3"/>
        </w:rPr>
        <w:t xml:space="preserve">A Hearing Officer must base his decision on a "preponderance of evidence." </w:t>
      </w:r>
      <w:r w:rsidRPr="00816231">
        <w:rPr>
          <w:rFonts w:ascii="Bookman Old Style" w:hAnsi="Bookman Old Style"/>
          <w:i/>
          <w:spacing w:val="-3"/>
        </w:rPr>
        <w:lastRenderedPageBreak/>
        <w:t xml:space="preserve">See e.g. </w:t>
      </w:r>
      <w:r w:rsidRPr="00816231">
        <w:rPr>
          <w:rFonts w:ascii="Bookman Old Style" w:hAnsi="Bookman Old Style"/>
          <w:i/>
          <w:spacing w:val="-3"/>
          <w:u w:val="single"/>
        </w:rPr>
        <w:t>Patterson</w:t>
      </w:r>
      <w:r w:rsidRPr="00816231">
        <w:rPr>
          <w:rFonts w:ascii="Bookman Old Style" w:hAnsi="Bookman Old Style"/>
          <w:i/>
          <w:spacing w:val="-3"/>
        </w:rPr>
        <w:t xml:space="preserve">, Com. Dec. 86H-UI-233, 1C Unemp. Ins. Rptr.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816231">
        <w:rPr>
          <w:rFonts w:ascii="Bookman Old Style" w:hAnsi="Bookman Old Style"/>
          <w:i/>
          <w:spacing w:val="-3"/>
          <w:u w:val="single"/>
        </w:rPr>
        <w:t>Adelman</w:t>
      </w:r>
      <w:r w:rsidRPr="00816231">
        <w:rPr>
          <w:rFonts w:ascii="Bookman Old Style" w:hAnsi="Bookman Old Style"/>
          <w:i/>
          <w:spacing w:val="-3"/>
        </w:rPr>
        <w:t xml:space="preserve">, Com. Dec. 86H-UI-041, 1C Unemp. Ins. Rptr. (CCH), AK ¶8121.25, 5/10/86, citing </w:t>
      </w:r>
      <w:r w:rsidRPr="00816231">
        <w:rPr>
          <w:rFonts w:ascii="Bookman Old Style" w:hAnsi="Bookman Old Style"/>
          <w:i/>
          <w:spacing w:val="-3"/>
          <w:u w:val="single"/>
        </w:rPr>
        <w:t>S. Yamamoto v. Puget Sound Lumber Co.</w:t>
      </w:r>
      <w:r w:rsidRPr="00816231">
        <w:rPr>
          <w:rFonts w:ascii="Bookman Old Style" w:hAnsi="Bookman Old Style"/>
          <w:i/>
          <w:spacing w:val="-3"/>
        </w:rPr>
        <w:t>, 146 P. 861, 863 (WA).</w:t>
      </w:r>
    </w:p>
    <w:p w:rsidR="00D6124A" w:rsidRDefault="00D6124A" w:rsidP="00D6124A">
      <w:pPr>
        <w:rPr>
          <w:rFonts w:ascii="Bookman Old Style" w:hAnsi="Bookman Old Style"/>
          <w:szCs w:val="24"/>
        </w:rPr>
      </w:pPr>
    </w:p>
    <w:p w:rsidR="00816231" w:rsidRPr="00D6124A" w:rsidRDefault="00D6124A" w:rsidP="00D6124A">
      <w:pPr>
        <w:rPr>
          <w:rFonts w:ascii="Bookman Old Style" w:hAnsi="Bookman Old Style"/>
        </w:rPr>
      </w:pPr>
      <w:r w:rsidRPr="00D6124A">
        <w:rPr>
          <w:rFonts w:ascii="Bookman Old Style" w:hAnsi="Bookman Old Style"/>
        </w:rPr>
        <w:t>A person’s efforts to locate work are indicative of that person’s genuine desire to become employed.</w:t>
      </w:r>
      <w:r>
        <w:rPr>
          <w:rFonts w:ascii="Bookman Old Style" w:hAnsi="Bookman Old Style"/>
        </w:rPr>
        <w:t xml:space="preserve"> The claimant </w:t>
      </w:r>
      <w:r w:rsidR="00C63124">
        <w:rPr>
          <w:rFonts w:ascii="Bookman Old Style" w:hAnsi="Bookman Old Style"/>
        </w:rPr>
        <w:t>stated she looked for work online</w:t>
      </w:r>
      <w:r w:rsidR="008A5CB8">
        <w:rPr>
          <w:rFonts w:ascii="Bookman Old Style" w:hAnsi="Bookman Old Style"/>
        </w:rPr>
        <w:t xml:space="preserve"> when she returned from her incomplete treatment before establishing her claim</w:t>
      </w:r>
      <w:r w:rsidR="00C63124">
        <w:rPr>
          <w:rFonts w:ascii="Bookman Old Style" w:hAnsi="Bookman Old Style"/>
        </w:rPr>
        <w:t xml:space="preserve">, but she </w:t>
      </w:r>
      <w:r w:rsidR="00C63124">
        <w:rPr>
          <w:rFonts w:ascii="Bookman Old Style" w:hAnsi="Bookman Old Style"/>
          <w:szCs w:val="24"/>
        </w:rPr>
        <w:t xml:space="preserve">did not </w:t>
      </w:r>
      <w:r w:rsidR="00816231">
        <w:rPr>
          <w:rFonts w:ascii="Bookman Old Style" w:hAnsi="Bookman Old Style"/>
          <w:szCs w:val="24"/>
        </w:rPr>
        <w:t>apply for work with other employers because she intended to return to work for her previous employer</w:t>
      </w:r>
      <w:r w:rsidR="00C63124">
        <w:rPr>
          <w:rFonts w:ascii="Bookman Old Style" w:hAnsi="Bookman Old Style"/>
          <w:szCs w:val="24"/>
        </w:rPr>
        <w:t xml:space="preserve"> until </w:t>
      </w:r>
      <w:r w:rsidR="00CB15CE">
        <w:rPr>
          <w:rFonts w:ascii="Bookman Old Style" w:hAnsi="Bookman Old Style"/>
          <w:szCs w:val="24"/>
        </w:rPr>
        <w:t xml:space="preserve">she was advised her job was being eliminated on </w:t>
      </w:r>
      <w:r w:rsidR="00C63124">
        <w:rPr>
          <w:rFonts w:ascii="Bookman Old Style" w:hAnsi="Bookman Old Style"/>
          <w:szCs w:val="24"/>
        </w:rPr>
        <w:t>Septem</w:t>
      </w:r>
      <w:r w:rsidR="00CB15CE">
        <w:rPr>
          <w:rFonts w:ascii="Bookman Old Style" w:hAnsi="Bookman Old Style"/>
          <w:szCs w:val="24"/>
        </w:rPr>
        <w:t xml:space="preserve">ber 3, 2020. </w:t>
      </w:r>
      <w:r w:rsidR="00C63124">
        <w:rPr>
          <w:rFonts w:ascii="Bookman Old Style" w:hAnsi="Bookman Old Style"/>
          <w:szCs w:val="24"/>
        </w:rPr>
        <w:t>Even after she was told that</w:t>
      </w:r>
      <w:r w:rsidR="00CB15CE">
        <w:rPr>
          <w:rFonts w:ascii="Bookman Old Style" w:hAnsi="Bookman Old Style"/>
          <w:szCs w:val="24"/>
        </w:rPr>
        <w:t xml:space="preserve"> she could not return to work</w:t>
      </w:r>
      <w:r w:rsidR="00C63124">
        <w:rPr>
          <w:rFonts w:ascii="Bookman Old Style" w:hAnsi="Bookman Old Style"/>
          <w:szCs w:val="24"/>
        </w:rPr>
        <w:t>, the claimant did not prepare her résumé and apply for work</w:t>
      </w:r>
      <w:r w:rsidR="00816231">
        <w:rPr>
          <w:rFonts w:ascii="Bookman Old Style" w:hAnsi="Bookman Old Style"/>
          <w:szCs w:val="24"/>
        </w:rPr>
        <w:t xml:space="preserve">. </w:t>
      </w:r>
      <w:r w:rsidR="00DF14F9">
        <w:rPr>
          <w:rFonts w:ascii="Bookman Old Style" w:hAnsi="Bookman Old Style"/>
          <w:szCs w:val="24"/>
        </w:rPr>
        <w:t>While it is understandable that the claimant’s life was in upheaval at that point, she has not established that she was available for work since she completed treatment.</w:t>
      </w:r>
      <w:r w:rsidR="00816231">
        <w:rPr>
          <w:rFonts w:ascii="Bookman Old Style" w:hAnsi="Bookman Old Style"/>
          <w:szCs w:val="24"/>
        </w:rPr>
        <w:t xml:space="preserve">  The Tribunal finds that the claimant was not able to work </w:t>
      </w:r>
      <w:r>
        <w:rPr>
          <w:rFonts w:ascii="Bookman Old Style" w:hAnsi="Bookman Old Style"/>
          <w:szCs w:val="24"/>
        </w:rPr>
        <w:t xml:space="preserve">and available for work </w:t>
      </w:r>
      <w:r w:rsidR="00816231">
        <w:rPr>
          <w:rFonts w:ascii="Bookman Old Style" w:hAnsi="Bookman Old Style"/>
          <w:szCs w:val="24"/>
        </w:rPr>
        <w:t xml:space="preserve">at the time she </w:t>
      </w:r>
      <w:r w:rsidR="00F70AC0">
        <w:rPr>
          <w:rFonts w:ascii="Bookman Old Style" w:hAnsi="Bookman Old Style"/>
          <w:szCs w:val="24"/>
        </w:rPr>
        <w:t>established her claim for b</w:t>
      </w:r>
      <w:r w:rsidR="00816231">
        <w:rPr>
          <w:rFonts w:ascii="Bookman Old Style" w:hAnsi="Bookman Old Style"/>
          <w:szCs w:val="24"/>
        </w:rPr>
        <w:t xml:space="preserve">enefits in the week ending </w:t>
      </w:r>
      <w:r>
        <w:rPr>
          <w:rFonts w:ascii="Bookman Old Style" w:hAnsi="Bookman Old Style"/>
          <w:szCs w:val="24"/>
        </w:rPr>
        <w:t xml:space="preserve">May 2, 2020, and her unavailability has continued </w:t>
      </w:r>
      <w:r w:rsidR="00CB15CE">
        <w:rPr>
          <w:rFonts w:ascii="Bookman Old Style" w:hAnsi="Bookman Old Style"/>
          <w:szCs w:val="24"/>
        </w:rPr>
        <w:t>through</w:t>
      </w:r>
      <w:r>
        <w:rPr>
          <w:rFonts w:ascii="Bookman Old Style" w:hAnsi="Bookman Old Style"/>
          <w:szCs w:val="24"/>
        </w:rPr>
        <w:t xml:space="preserve"> the date of this hearing, when the claimant stated she has </w:t>
      </w:r>
      <w:r w:rsidR="00C63124">
        <w:rPr>
          <w:rFonts w:ascii="Bookman Old Style" w:hAnsi="Bookman Old Style"/>
          <w:szCs w:val="24"/>
        </w:rPr>
        <w:t>working on her résumé</w:t>
      </w:r>
      <w:r>
        <w:rPr>
          <w:rFonts w:ascii="Bookman Old Style" w:hAnsi="Bookman Old Style"/>
          <w:szCs w:val="24"/>
        </w:rPr>
        <w:t xml:space="preserve"> so that she may apply for work</w:t>
      </w:r>
      <w:r w:rsidR="00DF14F9">
        <w:rPr>
          <w:rFonts w:ascii="Bookman Old Style" w:hAnsi="Bookman Old Style"/>
          <w:szCs w:val="24"/>
        </w:rPr>
        <w:t>, but had not completed it</w:t>
      </w:r>
      <w:r>
        <w:rPr>
          <w:rFonts w:ascii="Bookman Old Style" w:hAnsi="Bookman Old Style"/>
          <w:szCs w:val="24"/>
        </w:rPr>
        <w:t xml:space="preserve">. </w:t>
      </w:r>
      <w:r w:rsidR="00816231">
        <w:rPr>
          <w:rFonts w:ascii="Bookman Old Style" w:hAnsi="Bookman Old Style"/>
          <w:szCs w:val="24"/>
        </w:rPr>
        <w:t xml:space="preserve"> </w:t>
      </w:r>
    </w:p>
    <w:p w:rsidR="00816231" w:rsidRDefault="00816231" w:rsidP="00202779">
      <w:pPr>
        <w:tabs>
          <w:tab w:val="left" w:pos="-1440"/>
          <w:tab w:val="left" w:pos="-720"/>
        </w:tabs>
        <w:rPr>
          <w:rFonts w:ascii="Bookman Old Style" w:hAnsi="Bookman Old Style"/>
          <w:szCs w:val="24"/>
        </w:rPr>
      </w:pPr>
    </w:p>
    <w:p w:rsidR="00C63124" w:rsidRDefault="00F70AC0" w:rsidP="00202779">
      <w:pPr>
        <w:tabs>
          <w:tab w:val="left" w:pos="-1440"/>
          <w:tab w:val="left" w:pos="-720"/>
        </w:tabs>
        <w:rPr>
          <w:rFonts w:ascii="Bookman Old Style" w:hAnsi="Bookman Old Style"/>
          <w:szCs w:val="24"/>
        </w:rPr>
      </w:pPr>
      <w:r>
        <w:rPr>
          <w:rFonts w:ascii="Bookman Old Style" w:hAnsi="Bookman Old Style"/>
          <w:szCs w:val="24"/>
        </w:rPr>
        <w:t>The claimant</w:t>
      </w:r>
      <w:r w:rsidR="00C63124">
        <w:rPr>
          <w:rFonts w:ascii="Bookman Old Style" w:hAnsi="Bookman Old Style"/>
          <w:szCs w:val="24"/>
        </w:rPr>
        <w:t>’s availability for work was further hampered when she</w:t>
      </w:r>
      <w:r>
        <w:rPr>
          <w:rFonts w:ascii="Bookman Old Style" w:hAnsi="Bookman Old Style"/>
          <w:szCs w:val="24"/>
        </w:rPr>
        <w:t xml:space="preserve"> traveled from Kodiak to Anchorage </w:t>
      </w:r>
      <w:r w:rsidR="00C63124">
        <w:rPr>
          <w:rFonts w:ascii="Bookman Old Style" w:hAnsi="Bookman Old Style"/>
          <w:szCs w:val="24"/>
        </w:rPr>
        <w:t xml:space="preserve">to stay with family </w:t>
      </w:r>
      <w:r>
        <w:rPr>
          <w:rFonts w:ascii="Bookman Old Style" w:hAnsi="Bookman Old Style"/>
          <w:szCs w:val="24"/>
        </w:rPr>
        <w:t xml:space="preserve">on an unknown date in June 2020. </w:t>
      </w:r>
      <w:r w:rsidR="00D155A3">
        <w:rPr>
          <w:rFonts w:ascii="Bookman Old Style" w:hAnsi="Bookman Old Style"/>
          <w:szCs w:val="24"/>
        </w:rPr>
        <w:t>Regulation 8 AAC 85.353 holds that the terms of the regulation apply to any period when a claimant leaves the area in which they reside. The claimant</w:t>
      </w:r>
      <w:r w:rsidR="00D6124A">
        <w:rPr>
          <w:rFonts w:ascii="Bookman Old Style" w:hAnsi="Bookman Old Style"/>
          <w:szCs w:val="24"/>
        </w:rPr>
        <w:t xml:space="preserve"> did not travel for an allowable reason </w:t>
      </w:r>
      <w:r w:rsidR="00D155A3">
        <w:rPr>
          <w:rFonts w:ascii="Bookman Old Style" w:hAnsi="Bookman Old Style"/>
          <w:szCs w:val="24"/>
        </w:rPr>
        <w:t>when she traveled to Anchorage in June 2020</w:t>
      </w:r>
      <w:r w:rsidR="00D6124A">
        <w:rPr>
          <w:rFonts w:ascii="Bookman Old Style" w:hAnsi="Bookman Old Style"/>
          <w:szCs w:val="24"/>
        </w:rPr>
        <w:t xml:space="preserve"> </w:t>
      </w:r>
      <w:r w:rsidR="00C63124">
        <w:rPr>
          <w:rFonts w:ascii="Bookman Old Style" w:hAnsi="Bookman Old Style"/>
          <w:szCs w:val="24"/>
        </w:rPr>
        <w:t xml:space="preserve">and </w:t>
      </w:r>
      <w:r w:rsidR="00D155A3">
        <w:rPr>
          <w:rFonts w:ascii="Bookman Old Style" w:hAnsi="Bookman Old Style"/>
          <w:szCs w:val="24"/>
        </w:rPr>
        <w:t xml:space="preserve">she </w:t>
      </w:r>
      <w:r w:rsidR="00C63124">
        <w:rPr>
          <w:rFonts w:ascii="Bookman Old Style" w:hAnsi="Bookman Old Style"/>
          <w:szCs w:val="24"/>
        </w:rPr>
        <w:t xml:space="preserve">did not make work searches as outlined in that regulation, which would show a reasonable effort to find work in that area. </w:t>
      </w:r>
    </w:p>
    <w:p w:rsidR="00CB15CE" w:rsidRDefault="00CB15CE" w:rsidP="00202779">
      <w:pPr>
        <w:tabs>
          <w:tab w:val="left" w:pos="-1440"/>
          <w:tab w:val="left" w:pos="-720"/>
        </w:tabs>
        <w:rPr>
          <w:rFonts w:ascii="Bookman Old Style" w:hAnsi="Bookman Old Style"/>
          <w:szCs w:val="24"/>
        </w:rPr>
      </w:pPr>
    </w:p>
    <w:p w:rsidR="00D155A3" w:rsidRDefault="00D155A3" w:rsidP="00202779">
      <w:pPr>
        <w:tabs>
          <w:tab w:val="left" w:pos="-1440"/>
          <w:tab w:val="left" w:pos="-720"/>
        </w:tabs>
        <w:rPr>
          <w:rFonts w:ascii="Bookman Old Style" w:hAnsi="Bookman Old Style"/>
          <w:szCs w:val="24"/>
        </w:rPr>
      </w:pPr>
      <w:r>
        <w:rPr>
          <w:rFonts w:ascii="Bookman Old Style" w:hAnsi="Bookman Old Style"/>
          <w:szCs w:val="24"/>
        </w:rPr>
        <w:t>The claimant</w:t>
      </w:r>
      <w:r w:rsidR="00F70AC0">
        <w:rPr>
          <w:rFonts w:ascii="Bookman Old Style" w:hAnsi="Bookman Old Style"/>
          <w:szCs w:val="24"/>
        </w:rPr>
        <w:t xml:space="preserve"> traveled from Anchorage to Oregon on June 30, 2020</w:t>
      </w:r>
      <w:r w:rsidR="00D6124A">
        <w:rPr>
          <w:rFonts w:ascii="Bookman Old Style" w:hAnsi="Bookman Old Style"/>
          <w:szCs w:val="24"/>
        </w:rPr>
        <w:t xml:space="preserve"> to begin in-patient treatment</w:t>
      </w:r>
      <w:r w:rsidR="00F70AC0">
        <w:rPr>
          <w:rFonts w:ascii="Bookman Old Style" w:hAnsi="Bookman Old Style"/>
          <w:szCs w:val="24"/>
        </w:rPr>
        <w:t>. AS 23.20.378</w:t>
      </w:r>
      <w:r w:rsidR="00D6124A">
        <w:rPr>
          <w:rFonts w:ascii="Bookman Old Style" w:hAnsi="Bookman Old Style"/>
          <w:szCs w:val="24"/>
        </w:rPr>
        <w:t xml:space="preserve"> holds that a claimant may be considered </w:t>
      </w:r>
      <w:r>
        <w:rPr>
          <w:rFonts w:ascii="Bookman Old Style" w:hAnsi="Bookman Old Style"/>
          <w:szCs w:val="24"/>
        </w:rPr>
        <w:t xml:space="preserve">to be </w:t>
      </w:r>
      <w:r w:rsidR="00D6124A">
        <w:rPr>
          <w:rFonts w:ascii="Bookman Old Style" w:hAnsi="Bookman Old Style"/>
          <w:szCs w:val="24"/>
        </w:rPr>
        <w:t>available for work if they travel to seek medical services that are not available in their area of residence, however they must have filed a compensable claim the week before the travel began.  The claimant in this case was not in compensable status before her medical travel started because the Tribunal has concluded that</w:t>
      </w:r>
      <w:r>
        <w:rPr>
          <w:rFonts w:ascii="Bookman Old Style" w:hAnsi="Bookman Old Style"/>
          <w:szCs w:val="24"/>
        </w:rPr>
        <w:t xml:space="preserve"> she was not available for work</w:t>
      </w:r>
      <w:r w:rsidR="00A5644C">
        <w:rPr>
          <w:rFonts w:ascii="Bookman Old Style" w:hAnsi="Bookman Old Style"/>
          <w:szCs w:val="24"/>
        </w:rPr>
        <w:t xml:space="preserve"> from the date she established her claim</w:t>
      </w:r>
      <w:r>
        <w:rPr>
          <w:rFonts w:ascii="Bookman Old Style" w:hAnsi="Bookman Old Style"/>
          <w:szCs w:val="24"/>
        </w:rPr>
        <w:t>, including the week before she traveled to Oregon.</w:t>
      </w:r>
      <w:r w:rsidR="00DF14F9">
        <w:rPr>
          <w:rFonts w:ascii="Bookman Old Style" w:hAnsi="Bookman Old Style"/>
          <w:szCs w:val="24"/>
        </w:rPr>
        <w:t xml:space="preserve"> </w:t>
      </w:r>
      <w:r>
        <w:rPr>
          <w:rFonts w:ascii="Bookman Old Style" w:hAnsi="Bookman Old Style"/>
          <w:szCs w:val="24"/>
        </w:rPr>
        <w:t xml:space="preserve">Although the claimant held she could leave the facility in Oregon at any point to accept work, she was not located in her area of residence and not available to promptly begin work.  </w:t>
      </w:r>
    </w:p>
    <w:p w:rsidR="00D6124A" w:rsidRDefault="00D6124A" w:rsidP="00202779">
      <w:pPr>
        <w:tabs>
          <w:tab w:val="left" w:pos="-1440"/>
          <w:tab w:val="left" w:pos="-720"/>
        </w:tabs>
        <w:rPr>
          <w:rFonts w:ascii="Bookman Old Style" w:hAnsi="Bookman Old Style"/>
          <w:szCs w:val="24"/>
        </w:rPr>
      </w:pPr>
    </w:p>
    <w:p w:rsidR="00D155A3" w:rsidRDefault="00D155A3" w:rsidP="00D155A3">
      <w:pPr>
        <w:widowControl/>
        <w:autoSpaceDE w:val="0"/>
        <w:autoSpaceDN w:val="0"/>
        <w:adjustRightInd w:val="0"/>
        <w:ind w:left="720"/>
        <w:rPr>
          <w:rFonts w:ascii="Bookman Old Style" w:hAnsi="Bookman Old Style" w:cs="Arial"/>
          <w:i/>
          <w:snapToGrid/>
          <w:color w:val="000000"/>
          <w:szCs w:val="24"/>
        </w:rPr>
      </w:pPr>
      <w:r w:rsidRPr="00FE16C0">
        <w:rPr>
          <w:rFonts w:ascii="Bookman Old Style" w:hAnsi="Bookman Old Style" w:cs="Arial"/>
          <w:i/>
          <w:snapToGrid/>
          <w:color w:val="000000"/>
          <w:szCs w:val="24"/>
        </w:rPr>
        <w:lastRenderedPageBreak/>
        <w:t>The purpose of the Employment Security Act is to enhance the economic security of persons who are involuntarily unemployed. In order to fulfill this statutory objective, it is not unreasonable to require claimants to be within the area of their normal labor market during the regular workweek. If a claimant travels for reasons unrelated to his work search, he runs the risk of being unable to promptly respond to job offers. This risk clearly runs counter to the statutory purpose of enhancing the employment security of</w:t>
      </w:r>
      <w:r>
        <w:rPr>
          <w:rFonts w:ascii="Bookman Old Style" w:hAnsi="Bookman Old Style" w:cs="Arial"/>
          <w:i/>
          <w:snapToGrid/>
          <w:color w:val="000000"/>
          <w:szCs w:val="24"/>
        </w:rPr>
        <w:t xml:space="preserve"> </w:t>
      </w:r>
      <w:r w:rsidRPr="00FE16C0">
        <w:rPr>
          <w:rFonts w:ascii="Bookman Old Style" w:hAnsi="Bookman Old Style" w:cs="Arial"/>
          <w:i/>
          <w:snapToGrid/>
          <w:color w:val="000000"/>
          <w:szCs w:val="24"/>
        </w:rPr>
        <w:t>the unemployed. (</w:t>
      </w:r>
      <w:r w:rsidRPr="00E01413">
        <w:rPr>
          <w:rFonts w:ascii="Bookman Old Style" w:hAnsi="Bookman Old Style" w:cs="Arial"/>
          <w:i/>
          <w:snapToGrid/>
          <w:szCs w:val="24"/>
        </w:rPr>
        <w:t>3PA-84-28</w:t>
      </w:r>
      <w:r w:rsidRPr="00FE16C0">
        <w:rPr>
          <w:rFonts w:ascii="Bookman Old Style" w:hAnsi="Bookman Old Style" w:cs="Arial"/>
          <w:i/>
          <w:snapToGrid/>
          <w:color w:val="000000"/>
          <w:szCs w:val="24"/>
        </w:rPr>
        <w:t xml:space="preserve">, </w:t>
      </w:r>
      <w:r w:rsidRPr="00EF6811">
        <w:rPr>
          <w:rFonts w:ascii="Bookman Old Style" w:hAnsi="Bookman Old Style" w:cs="Arial"/>
          <w:i/>
          <w:snapToGrid/>
          <w:color w:val="000000"/>
          <w:szCs w:val="24"/>
          <w:u w:val="single"/>
        </w:rPr>
        <w:t>Henderson v. Employment Security Division</w:t>
      </w:r>
      <w:r w:rsidRPr="00FE16C0">
        <w:rPr>
          <w:rFonts w:ascii="Bookman Old Style" w:hAnsi="Bookman Old Style" w:cs="Arial"/>
          <w:i/>
          <w:snapToGrid/>
          <w:color w:val="000000"/>
          <w:szCs w:val="24"/>
        </w:rPr>
        <w:t>, January 7, 1988)</w:t>
      </w:r>
    </w:p>
    <w:p w:rsidR="00D155A3" w:rsidRPr="00D6124A" w:rsidRDefault="00D155A3" w:rsidP="00202779">
      <w:pPr>
        <w:tabs>
          <w:tab w:val="left" w:pos="-1440"/>
          <w:tab w:val="left" w:pos="-720"/>
        </w:tabs>
        <w:rPr>
          <w:rFonts w:ascii="Bookman Old Style" w:hAnsi="Bookman Old Style"/>
          <w:szCs w:val="24"/>
        </w:rPr>
      </w:pPr>
    </w:p>
    <w:p w:rsidR="000E007C" w:rsidRDefault="00DF14F9" w:rsidP="000E007C">
      <w:pPr>
        <w:rPr>
          <w:rFonts w:ascii="Bookman Old Style" w:hAnsi="Bookman Old Style"/>
          <w:szCs w:val="24"/>
        </w:rPr>
      </w:pPr>
      <w:r>
        <w:rPr>
          <w:rFonts w:ascii="Bookman Old Style" w:hAnsi="Bookman Old Style"/>
          <w:szCs w:val="24"/>
        </w:rPr>
        <w:t xml:space="preserve">The claimant </w:t>
      </w:r>
      <w:r w:rsidR="000E007C">
        <w:rPr>
          <w:rFonts w:ascii="Bookman Old Style" w:hAnsi="Bookman Old Style"/>
          <w:szCs w:val="24"/>
        </w:rPr>
        <w:t xml:space="preserve">did not provide the employer with a requested note from her doctor releasing her to return to work. If the claimant were in fact available for work at that point, it would have been reasonable for her to provide a note and arrange to return to work. </w:t>
      </w:r>
      <w:r>
        <w:rPr>
          <w:rFonts w:ascii="Bookman Old Style" w:hAnsi="Bookman Old Style"/>
          <w:szCs w:val="24"/>
        </w:rPr>
        <w:t>She did not prepare a résumé and begin searching in earnest for work at any p</w:t>
      </w:r>
      <w:r w:rsidR="00A5644C">
        <w:rPr>
          <w:rFonts w:ascii="Bookman Old Style" w:hAnsi="Bookman Old Style"/>
          <w:szCs w:val="24"/>
        </w:rPr>
        <w:t>oint in the period under review, which would indicate that she had a desire to find work.</w:t>
      </w:r>
      <w:r>
        <w:rPr>
          <w:rFonts w:ascii="Bookman Old Style" w:hAnsi="Bookman Old Style"/>
          <w:szCs w:val="24"/>
        </w:rPr>
        <w:t xml:space="preserve"> The preponderance of evidence indicates the claimant was not available for work</w:t>
      </w:r>
      <w:r w:rsidR="00A5644C">
        <w:rPr>
          <w:rFonts w:ascii="Bookman Old Style" w:hAnsi="Bookman Old Style"/>
          <w:szCs w:val="24"/>
        </w:rPr>
        <w:t xml:space="preserve"> from the date she </w:t>
      </w:r>
      <w:r w:rsidR="00826A22">
        <w:rPr>
          <w:rFonts w:ascii="Bookman Old Style" w:hAnsi="Bookman Old Style"/>
          <w:szCs w:val="24"/>
        </w:rPr>
        <w:t>establish</w:t>
      </w:r>
      <w:r w:rsidR="00AA1322">
        <w:rPr>
          <w:rFonts w:ascii="Bookman Old Style" w:hAnsi="Bookman Old Style"/>
          <w:szCs w:val="24"/>
        </w:rPr>
        <w:t xml:space="preserve">ed </w:t>
      </w:r>
      <w:r w:rsidR="00A5644C">
        <w:rPr>
          <w:rFonts w:ascii="Bookman Old Style" w:hAnsi="Bookman Old Style"/>
          <w:szCs w:val="24"/>
        </w:rPr>
        <w:t>her claim and through the date of this hearing</w:t>
      </w:r>
      <w:r>
        <w:rPr>
          <w:rFonts w:ascii="Bookman Old Style" w:hAnsi="Bookman Old Style"/>
          <w:szCs w:val="24"/>
        </w:rPr>
        <w:t>.</w:t>
      </w:r>
    </w:p>
    <w:p w:rsidR="00D155A3" w:rsidRPr="00202779" w:rsidRDefault="00D155A3"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second issue </w:t>
      </w:r>
      <w:r w:rsidR="00DF14F9">
        <w:rPr>
          <w:rFonts w:ascii="Bookman Old Style" w:hAnsi="Bookman Old Style"/>
          <w:szCs w:val="24"/>
        </w:rPr>
        <w:t xml:space="preserve">before the Tribunal </w:t>
      </w:r>
      <w:r w:rsidRPr="00202779">
        <w:rPr>
          <w:rFonts w:ascii="Bookman Old Style" w:hAnsi="Bookman Old Style"/>
          <w:szCs w:val="24"/>
        </w:rPr>
        <w:t>is whether the claimant knowingly made a false statement or misrepresentation in connection with the claim.</w:t>
      </w:r>
      <w:r w:rsidR="00D6124A">
        <w:rPr>
          <w:rFonts w:ascii="Bookman Old Style" w:hAnsi="Bookman Old Style"/>
          <w:szCs w:val="24"/>
        </w:rPr>
        <w:t xml:space="preserve"> The claimant reported to the Division that she was able to work and available for work when she established her claim and again each week when she filed a certification to claim benefits. </w:t>
      </w:r>
      <w:r w:rsidR="00F97FA0">
        <w:rPr>
          <w:rFonts w:ascii="Bookman Old Style" w:hAnsi="Bookman Old Style"/>
          <w:szCs w:val="24"/>
        </w:rPr>
        <w:t>She certified on her initial application and each week when she filed a clai</w:t>
      </w:r>
      <w:r w:rsidR="00DF14F9">
        <w:rPr>
          <w:rFonts w:ascii="Bookman Old Style" w:hAnsi="Bookman Old Style"/>
          <w:szCs w:val="24"/>
        </w:rPr>
        <w:t>m for benefits that her answers</w:t>
      </w:r>
      <w:r w:rsidR="00F97FA0">
        <w:rPr>
          <w:rFonts w:ascii="Bookman Old Style" w:hAnsi="Bookman Old Style"/>
          <w:szCs w:val="24"/>
        </w:rPr>
        <w:t xml:space="preserve"> were true and correct. The claimant held in the hearing that she believed she was able to work and available for work during the period under review because she was physically capable of perfor</w:t>
      </w:r>
      <w:r w:rsidR="00DF14F9">
        <w:rPr>
          <w:rFonts w:ascii="Bookman Old Style" w:hAnsi="Bookman Old Style"/>
          <w:szCs w:val="24"/>
        </w:rPr>
        <w:t xml:space="preserve">ming her work duties.  However </w:t>
      </w:r>
      <w:r w:rsidR="006F54DE">
        <w:rPr>
          <w:rFonts w:ascii="Bookman Old Style" w:hAnsi="Bookman Old Style"/>
          <w:szCs w:val="24"/>
        </w:rPr>
        <w:t xml:space="preserve">the </w:t>
      </w:r>
      <w:r w:rsidR="00F97FA0">
        <w:rPr>
          <w:rFonts w:ascii="Bookman Old Style" w:hAnsi="Bookman Old Style"/>
          <w:szCs w:val="24"/>
        </w:rPr>
        <w:t xml:space="preserve">claimant </w:t>
      </w:r>
      <w:r w:rsidR="00DF14F9">
        <w:rPr>
          <w:rFonts w:ascii="Bookman Old Style" w:hAnsi="Bookman Old Style"/>
          <w:szCs w:val="24"/>
        </w:rPr>
        <w:t xml:space="preserve">expected to return to work for her previous employer and was not searching for other employment. Her employer </w:t>
      </w:r>
      <w:r w:rsidR="00F97FA0">
        <w:rPr>
          <w:rFonts w:ascii="Bookman Old Style" w:hAnsi="Bookman Old Style"/>
          <w:szCs w:val="24"/>
        </w:rPr>
        <w:t xml:space="preserve">would have been allowed to </w:t>
      </w:r>
      <w:r w:rsidR="006F54DE">
        <w:rPr>
          <w:rFonts w:ascii="Bookman Old Style" w:hAnsi="Bookman Old Style"/>
          <w:szCs w:val="24"/>
        </w:rPr>
        <w:t>return to her previous</w:t>
      </w:r>
      <w:r w:rsidR="00F97FA0">
        <w:rPr>
          <w:rFonts w:ascii="Bookman Old Style" w:hAnsi="Bookman Old Style"/>
          <w:szCs w:val="24"/>
        </w:rPr>
        <w:t xml:space="preserve"> work if she had provided a medical release from her doctor</w:t>
      </w:r>
      <w:r w:rsidR="00DF14F9">
        <w:rPr>
          <w:rFonts w:ascii="Bookman Old Style" w:hAnsi="Bookman Old Style"/>
          <w:szCs w:val="24"/>
        </w:rPr>
        <w:t>, but she could not provide one and she did not complete the treatment necessary to be released</w:t>
      </w:r>
      <w:r w:rsidR="00F97FA0">
        <w:rPr>
          <w:rFonts w:ascii="Bookman Old Style" w:hAnsi="Bookman Old Style"/>
          <w:szCs w:val="24"/>
        </w:rPr>
        <w:t xml:space="preserve">. The claimant also held that she could have worked for another employer when her employer would not permit her to work, but she did not apply for any other work because she planned to return to her old job. When she was told her old job would not be available, she still did not apply for other work or prepare her résumé so she could apply. In light of the claimant’s </w:t>
      </w:r>
      <w:r w:rsidR="00DF14F9">
        <w:rPr>
          <w:rFonts w:ascii="Bookman Old Style" w:hAnsi="Bookman Old Style"/>
          <w:szCs w:val="24"/>
        </w:rPr>
        <w:t>situation</w:t>
      </w:r>
      <w:r w:rsidR="00F97FA0">
        <w:rPr>
          <w:rFonts w:ascii="Bookman Old Style" w:hAnsi="Bookman Old Style"/>
          <w:szCs w:val="24"/>
        </w:rPr>
        <w:t>, it is not reasonable that she believed she was able to work and available for work</w:t>
      </w:r>
      <w:r w:rsidR="00DF14F9">
        <w:rPr>
          <w:rFonts w:ascii="Bookman Old Style" w:hAnsi="Bookman Old Style"/>
          <w:szCs w:val="24"/>
        </w:rPr>
        <w:t xml:space="preserve"> during the period under review, thus her answers were deliberate misinformation intended to receive benefits. </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ind w:left="720"/>
        <w:rPr>
          <w:rFonts w:ascii="Bookman Old Style" w:hAnsi="Bookman Old Style"/>
          <w:i/>
          <w:szCs w:val="24"/>
        </w:rPr>
      </w:pPr>
      <w:r w:rsidRPr="00202779">
        <w:rPr>
          <w:rFonts w:ascii="Bookman Old Style" w:hAnsi="Bookman Old Style"/>
          <w:i/>
          <w:szCs w:val="24"/>
        </w:rPr>
        <w:t xml:space="preserve">A presumption of intent to defraud arises on the basis of a falsified claim instrument itself.  The division's claim form has but one purpose.  It is the instrument executed by an individual desirous of receiving unemployment </w:t>
      </w:r>
      <w:r w:rsidRPr="00202779">
        <w:rPr>
          <w:rFonts w:ascii="Bookman Old Style" w:hAnsi="Bookman Old Style"/>
          <w:i/>
          <w:szCs w:val="24"/>
        </w:rPr>
        <w:lastRenderedPageBreak/>
        <w:t xml:space="preserve">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w:t>
      </w:r>
      <w:r w:rsidRPr="00202779">
        <w:rPr>
          <w:rFonts w:ascii="Bookman Old Style" w:hAnsi="Bookman Old Style"/>
          <w:i/>
          <w:szCs w:val="24"/>
          <w:u w:val="single"/>
        </w:rPr>
        <w:t>Morton</w:t>
      </w:r>
      <w:r w:rsidRPr="00202779">
        <w:rPr>
          <w:rFonts w:ascii="Bookman Old Style" w:hAnsi="Bookman Old Style"/>
          <w:i/>
          <w:szCs w:val="24"/>
        </w:rPr>
        <w:t>, Com. Dec. 79H-149, 9/14/79.</w:t>
      </w:r>
    </w:p>
    <w:p w:rsidR="00202779" w:rsidRPr="00202779" w:rsidRDefault="00202779" w:rsidP="00202779">
      <w:pPr>
        <w:ind w:left="720"/>
        <w:rPr>
          <w:rFonts w:ascii="Bookman Old Style" w:hAnsi="Bookman Old Style"/>
          <w:i/>
          <w:szCs w:val="24"/>
        </w:rPr>
      </w:pPr>
    </w:p>
    <w:p w:rsidR="00696A9C" w:rsidRDefault="00696A9C" w:rsidP="00202779">
      <w:pPr>
        <w:rPr>
          <w:rFonts w:ascii="Bookman Old Style" w:hAnsi="Bookman Old Style"/>
          <w:szCs w:val="24"/>
        </w:rPr>
      </w:pPr>
      <w:r w:rsidRPr="00202779">
        <w:rPr>
          <w:rFonts w:ascii="Bookman Old Style" w:hAnsi="Bookman Old Style"/>
          <w:szCs w:val="24"/>
        </w:rPr>
        <w:t xml:space="preserve">The claimant </w:t>
      </w:r>
      <w:r w:rsidR="006F54DE">
        <w:rPr>
          <w:rFonts w:ascii="Bookman Old Style" w:hAnsi="Bookman Old Style"/>
          <w:szCs w:val="24"/>
        </w:rPr>
        <w:t>also failed to report when she traveled to Anchorage</w:t>
      </w:r>
      <w:r w:rsidR="00DF14F9">
        <w:rPr>
          <w:rFonts w:ascii="Bookman Old Style" w:hAnsi="Bookman Old Style"/>
          <w:szCs w:val="24"/>
        </w:rPr>
        <w:t xml:space="preserve"> in June 2020</w:t>
      </w:r>
      <w:r w:rsidR="006F54DE">
        <w:rPr>
          <w:rFonts w:ascii="Bookman Old Style" w:hAnsi="Bookman Old Style"/>
          <w:szCs w:val="24"/>
        </w:rPr>
        <w:t xml:space="preserve"> and then to Oregon</w:t>
      </w:r>
      <w:r w:rsidR="00DF14F9">
        <w:rPr>
          <w:rFonts w:ascii="Bookman Old Style" w:hAnsi="Bookman Old Style"/>
          <w:szCs w:val="24"/>
        </w:rPr>
        <w:t xml:space="preserve"> on June 30, 2020</w:t>
      </w:r>
      <w:r w:rsidR="006F54DE">
        <w:rPr>
          <w:rFonts w:ascii="Bookman Old Style" w:hAnsi="Bookman Old Style"/>
          <w:szCs w:val="24"/>
        </w:rPr>
        <w:t>. She held that she did not read the questions and simply answered them in the same order each time</w:t>
      </w:r>
      <w:r w:rsidRPr="00202779">
        <w:rPr>
          <w:rFonts w:ascii="Bookman Old Style" w:hAnsi="Bookman Old Style"/>
          <w:szCs w:val="24"/>
        </w:rPr>
        <w:t>.</w:t>
      </w:r>
      <w:r w:rsidR="00E44AD4">
        <w:rPr>
          <w:rFonts w:ascii="Bookman Old Style" w:hAnsi="Bookman Old Style"/>
          <w:szCs w:val="24"/>
        </w:rPr>
        <w:t xml:space="preserve"> She certified that her answers were true and correct</w:t>
      </w:r>
      <w:r w:rsidR="001659D9">
        <w:rPr>
          <w:rFonts w:ascii="Bookman Old Style" w:hAnsi="Bookman Old Style"/>
          <w:szCs w:val="24"/>
        </w:rPr>
        <w:t xml:space="preserve"> after being warned that knowingly providing false information was considered fraud</w:t>
      </w:r>
      <w:r w:rsidR="00E44AD4">
        <w:rPr>
          <w:rFonts w:ascii="Bookman Old Style" w:hAnsi="Bookman Old Style"/>
          <w:szCs w:val="24"/>
        </w:rPr>
        <w:t>.</w:t>
      </w:r>
      <w:r w:rsidRPr="00202779">
        <w:rPr>
          <w:rFonts w:ascii="Bookman Old Style" w:hAnsi="Bookman Old Style"/>
          <w:szCs w:val="24"/>
        </w:rPr>
        <w:t xml:space="preserve"> In reaffirming that simply contending a mistake or oversight fails to rebut the presumption of fraud, the Commissioner held as follows in the matter of </w:t>
      </w:r>
      <w:r w:rsidRPr="00202779">
        <w:rPr>
          <w:rFonts w:ascii="Bookman Old Style" w:hAnsi="Bookman Old Style"/>
          <w:szCs w:val="24"/>
          <w:u w:val="single"/>
        </w:rPr>
        <w:t xml:space="preserve">Gillen, </w:t>
      </w:r>
      <w:r w:rsidRPr="00202779">
        <w:rPr>
          <w:rFonts w:ascii="Bookman Old Style" w:hAnsi="Bookman Old Style"/>
          <w:szCs w:val="24"/>
        </w:rPr>
        <w:t xml:space="preserve">Com. Dec. 9121667, December 6, 1991: </w:t>
      </w:r>
    </w:p>
    <w:p w:rsidR="00202779" w:rsidRPr="00202779" w:rsidRDefault="00202779" w:rsidP="00202779">
      <w:pPr>
        <w:rPr>
          <w:rFonts w:ascii="Bookman Old Style" w:hAnsi="Bookman Old Style"/>
          <w:szCs w:val="24"/>
        </w:rPr>
      </w:pPr>
    </w:p>
    <w:p w:rsidR="00696A9C" w:rsidRDefault="00696A9C" w:rsidP="00202779">
      <w:pPr>
        <w:ind w:left="720"/>
        <w:rPr>
          <w:rFonts w:ascii="Bookman Old Style" w:hAnsi="Bookman Old Style"/>
          <w:i/>
          <w:szCs w:val="24"/>
        </w:rPr>
      </w:pPr>
      <w:r w:rsidRPr="00202779">
        <w:rPr>
          <w:rFonts w:ascii="Bookman Old Style" w:hAnsi="Bookman Old Style"/>
          <w:i/>
          <w:szCs w:val="24"/>
        </w:rPr>
        <w:t>If we were to allow this kind of excuse, the fraud provision would become a dead letter.  Any claimant can come into a hearing and testify that the false claim was a mistake, or that he doesn't know or doesn't remember how the false entries were made.</w:t>
      </w:r>
    </w:p>
    <w:p w:rsidR="00202779" w:rsidRPr="00202779" w:rsidRDefault="00202779" w:rsidP="00202779">
      <w:pPr>
        <w:ind w:left="720"/>
        <w:rPr>
          <w:rFonts w:ascii="Bookman Old Style" w:hAnsi="Bookman Old Style"/>
          <w:i/>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Based upon </w:t>
      </w:r>
      <w:r w:rsidRPr="00202779">
        <w:rPr>
          <w:rFonts w:ascii="Bookman Old Style" w:hAnsi="Bookman Old Style"/>
          <w:szCs w:val="24"/>
          <w:u w:val="single"/>
        </w:rPr>
        <w:t xml:space="preserve">Morton </w:t>
      </w:r>
      <w:r w:rsidRPr="00202779">
        <w:rPr>
          <w:rFonts w:ascii="Bookman Old Style" w:hAnsi="Bookman Old Style"/>
          <w:szCs w:val="24"/>
        </w:rPr>
        <w:t xml:space="preserve">and </w:t>
      </w:r>
      <w:r w:rsidRPr="00202779">
        <w:rPr>
          <w:rFonts w:ascii="Bookman Old Style" w:hAnsi="Bookman Old Style"/>
          <w:szCs w:val="24"/>
          <w:u w:val="single"/>
        </w:rPr>
        <w:t>Gillen</w:t>
      </w:r>
      <w:r w:rsidRPr="00202779">
        <w:rPr>
          <w:rFonts w:ascii="Bookman Old Style" w:hAnsi="Bookman Old Style"/>
          <w:szCs w:val="24"/>
        </w:rPr>
        <w:t xml:space="preserve">, the Tribunal must hold that the claimant </w:t>
      </w:r>
      <w:r w:rsidR="00A652A2">
        <w:rPr>
          <w:rFonts w:ascii="Bookman Old Style" w:hAnsi="Bookman Old Style"/>
          <w:szCs w:val="24"/>
        </w:rPr>
        <w:t xml:space="preserve">intentionally </w:t>
      </w:r>
      <w:r w:rsidRPr="00202779">
        <w:rPr>
          <w:rFonts w:ascii="Bookman Old Style" w:hAnsi="Bookman Old Style"/>
          <w:szCs w:val="24"/>
        </w:rPr>
        <w:t xml:space="preserve">misrepresented </w:t>
      </w:r>
      <w:r w:rsidR="00F97FA0">
        <w:rPr>
          <w:rFonts w:ascii="Bookman Old Style" w:hAnsi="Bookman Old Style"/>
          <w:szCs w:val="24"/>
        </w:rPr>
        <w:t>her</w:t>
      </w:r>
      <w:r w:rsidRPr="00202779">
        <w:rPr>
          <w:rFonts w:ascii="Bookman Old Style" w:hAnsi="Bookman Old Style"/>
          <w:szCs w:val="24"/>
        </w:rPr>
        <w:t xml:space="preserve"> eligibility for benefits for the weeks under review</w:t>
      </w:r>
      <w:r w:rsidR="00DF14F9">
        <w:rPr>
          <w:rFonts w:ascii="Bookman Old Style" w:hAnsi="Bookman Old Style"/>
          <w:szCs w:val="24"/>
        </w:rPr>
        <w:t xml:space="preserve"> when she reported that she was able to work and available for work from the time she established her claim and </w:t>
      </w:r>
      <w:r w:rsidR="00FC3E5D">
        <w:rPr>
          <w:rFonts w:ascii="Bookman Old Style" w:hAnsi="Bookman Old Style"/>
          <w:szCs w:val="24"/>
        </w:rPr>
        <w:t>when she failed to report that she had traveled in weeks for which she claimed benefits and certified that her answers were correct.</w:t>
      </w:r>
    </w:p>
    <w:p w:rsidR="009118F5" w:rsidRPr="00202779" w:rsidRDefault="009118F5"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third issue is whether the claimant is liable for the repayment of benefits and the payment of a penalty.</w:t>
      </w:r>
      <w:r w:rsidR="00FC3E5D">
        <w:rPr>
          <w:rFonts w:ascii="Bookman Old Style" w:hAnsi="Bookman Old Style"/>
          <w:szCs w:val="24"/>
        </w:rPr>
        <w:t xml:space="preserve"> Alaska Statute</w:t>
      </w:r>
      <w:r w:rsidRPr="00202779">
        <w:rPr>
          <w:rFonts w:ascii="Bookman Old Style" w:hAnsi="Bookman Old Style"/>
          <w:szCs w:val="24"/>
        </w:rPr>
        <w:t xml:space="preserve"> 23.20.390 states </w:t>
      </w:r>
      <w:r w:rsidRPr="00202779">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202779">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evidence presented shows that the claimant received benefits to which </w:t>
      </w:r>
      <w:r w:rsidR="006F54DE">
        <w:rPr>
          <w:rFonts w:ascii="Bookman Old Style" w:hAnsi="Bookman Old Style"/>
          <w:szCs w:val="24"/>
        </w:rPr>
        <w:t>she</w:t>
      </w:r>
      <w:r w:rsidRPr="00202779">
        <w:rPr>
          <w:rFonts w:ascii="Bookman Old Style" w:hAnsi="Bookman Old Style"/>
          <w:szCs w:val="24"/>
        </w:rPr>
        <w:t xml:space="preserve"> was not entitled and that </w:t>
      </w:r>
      <w:r w:rsidR="006F54DE">
        <w:rPr>
          <w:rFonts w:ascii="Bookman Old Style" w:hAnsi="Bookman Old Style"/>
          <w:szCs w:val="24"/>
        </w:rPr>
        <w:t>she</w:t>
      </w:r>
      <w:r w:rsidR="00A652A2">
        <w:rPr>
          <w:rFonts w:ascii="Bookman Old Style" w:hAnsi="Bookman Old Style"/>
          <w:szCs w:val="24"/>
        </w:rPr>
        <w:t xml:space="preserve"> intentionally</w:t>
      </w:r>
      <w:r w:rsidRPr="00202779">
        <w:rPr>
          <w:rFonts w:ascii="Bookman Old Style" w:hAnsi="Bookman Old Style"/>
          <w:szCs w:val="24"/>
        </w:rPr>
        <w:t xml:space="preserve"> misrepresented </w:t>
      </w:r>
      <w:r w:rsidR="006F54DE">
        <w:rPr>
          <w:rFonts w:ascii="Bookman Old Style" w:hAnsi="Bookman Old Style"/>
          <w:szCs w:val="24"/>
        </w:rPr>
        <w:t>her</w:t>
      </w:r>
      <w:r w:rsidRPr="00202779">
        <w:rPr>
          <w:rFonts w:ascii="Bookman Old Style" w:hAnsi="Bookman Old Style"/>
          <w:szCs w:val="24"/>
        </w:rPr>
        <w:t xml:space="preserve"> eligibility in order to receive benefits to which </w:t>
      </w:r>
      <w:r w:rsidR="006F54DE">
        <w:rPr>
          <w:rFonts w:ascii="Bookman Old Style" w:hAnsi="Bookman Old Style"/>
          <w:szCs w:val="24"/>
        </w:rPr>
        <w:t>she</w:t>
      </w:r>
      <w:r w:rsidRPr="00202779">
        <w:rPr>
          <w:rFonts w:ascii="Bookman Old Style" w:hAnsi="Bookman Old Style"/>
          <w:szCs w:val="24"/>
        </w:rPr>
        <w:t xml:space="preserve"> was not entitled. The Tribunal holds that the claimant is liable to </w:t>
      </w:r>
      <w:r w:rsidR="006F54DE">
        <w:rPr>
          <w:rFonts w:ascii="Bookman Old Style" w:hAnsi="Bookman Old Style"/>
          <w:szCs w:val="24"/>
        </w:rPr>
        <w:t>the fund the amount of benefits she</w:t>
      </w:r>
      <w:r w:rsidRPr="00202779">
        <w:rPr>
          <w:rFonts w:ascii="Bookman Old Style" w:hAnsi="Bookman Old Style"/>
          <w:szCs w:val="24"/>
        </w:rPr>
        <w:t xml:space="preserve"> received to which </w:t>
      </w:r>
      <w:r w:rsidR="006F54DE">
        <w:rPr>
          <w:rFonts w:ascii="Bookman Old Style" w:hAnsi="Bookman Old Style"/>
          <w:szCs w:val="24"/>
        </w:rPr>
        <w:lastRenderedPageBreak/>
        <w:t>she</w:t>
      </w:r>
      <w:r w:rsidRPr="00202779">
        <w:rPr>
          <w:rFonts w:ascii="Bookman Old Style" w:hAnsi="Bookman Old Style"/>
          <w:szCs w:val="24"/>
        </w:rPr>
        <w:t xml:space="preserve"> was not entitled and the payment of a penalty under AS 23.20.387.</w:t>
      </w:r>
    </w:p>
    <w:p w:rsidR="00CA478E" w:rsidRPr="00202779" w:rsidRDefault="00CA478E" w:rsidP="00202779">
      <w:pPr>
        <w:tabs>
          <w:tab w:val="left" w:pos="-1440"/>
          <w:tab w:val="left" w:pos="-720"/>
        </w:tab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DECISION</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notice of determination and determination of liability issued in this matter on </w:t>
      </w:r>
      <w:r w:rsidR="002478E8">
        <w:rPr>
          <w:rFonts w:ascii="Bookman Old Style" w:hAnsi="Bookman Old Style"/>
          <w:szCs w:val="24"/>
        </w:rPr>
        <w:t>July 31, 2020</w:t>
      </w:r>
      <w:r w:rsidRPr="00202779">
        <w:rPr>
          <w:rFonts w:ascii="Bookman Old Style" w:hAnsi="Bookman Old Style"/>
          <w:szCs w:val="24"/>
        </w:rPr>
        <w:t xml:space="preserve"> is </w:t>
      </w:r>
      <w:r w:rsidR="002478E8">
        <w:rPr>
          <w:rFonts w:ascii="Bookman Old Style" w:hAnsi="Bookman Old Style"/>
          <w:b/>
          <w:szCs w:val="24"/>
        </w:rPr>
        <w:t>AFFIRMED</w:t>
      </w:r>
      <w:r w:rsidRP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F85A1F" w:rsidRDefault="00696A9C" w:rsidP="00DA23A2">
      <w:pPr>
        <w:widowControl/>
        <w:numPr>
          <w:ilvl w:val="0"/>
          <w:numId w:val="3"/>
        </w:numPr>
        <w:tabs>
          <w:tab w:val="clear" w:pos="360"/>
          <w:tab w:val="left" w:pos="-1440"/>
          <w:tab w:val="left" w:pos="-720"/>
          <w:tab w:val="num" w:pos="1080"/>
        </w:tabs>
        <w:ind w:left="1080"/>
        <w:rPr>
          <w:rFonts w:ascii="Bookman Old Style" w:hAnsi="Bookman Old Style"/>
          <w:szCs w:val="24"/>
        </w:rPr>
      </w:pPr>
      <w:r w:rsidRPr="00F85A1F">
        <w:rPr>
          <w:rFonts w:ascii="Bookman Old Style" w:hAnsi="Bookman Old Style"/>
          <w:szCs w:val="24"/>
        </w:rPr>
        <w:t xml:space="preserve">That portion of the determination holding that the claimant was not </w:t>
      </w:r>
      <w:r w:rsidR="009118F5" w:rsidRPr="00F85A1F">
        <w:rPr>
          <w:rFonts w:ascii="Bookman Old Style" w:hAnsi="Bookman Old Style"/>
          <w:szCs w:val="24"/>
        </w:rPr>
        <w:t>able to work and available for work</w:t>
      </w:r>
      <w:r w:rsidRPr="00F85A1F">
        <w:rPr>
          <w:rFonts w:ascii="Bookman Old Style" w:hAnsi="Bookman Old Style"/>
          <w:szCs w:val="24"/>
        </w:rPr>
        <w:t xml:space="preserve"> is </w:t>
      </w:r>
      <w:r w:rsidR="00F85A1F" w:rsidRPr="00F85A1F">
        <w:rPr>
          <w:rFonts w:ascii="Bookman Old Style" w:hAnsi="Bookman Old Style"/>
          <w:b/>
          <w:szCs w:val="24"/>
        </w:rPr>
        <w:t>AFFIRMED</w:t>
      </w:r>
      <w:r w:rsidRPr="00F85A1F">
        <w:rPr>
          <w:rFonts w:ascii="Bookman Old Style" w:hAnsi="Bookman Old Style"/>
          <w:szCs w:val="24"/>
        </w:rPr>
        <w:t xml:space="preserve">. Benefits remain </w:t>
      </w:r>
      <w:r w:rsidR="00F85A1F" w:rsidRPr="00F85A1F">
        <w:rPr>
          <w:rFonts w:ascii="Bookman Old Style" w:hAnsi="Bookman Old Style"/>
          <w:szCs w:val="24"/>
        </w:rPr>
        <w:t>denied</w:t>
      </w:r>
      <w:r w:rsidRPr="00F85A1F">
        <w:rPr>
          <w:rFonts w:ascii="Bookman Old Style" w:hAnsi="Bookman Old Style"/>
          <w:szCs w:val="24"/>
        </w:rPr>
        <w:t xml:space="preserve"> under AS 23.20.378</w:t>
      </w:r>
      <w:r w:rsidR="00F85A1F" w:rsidRPr="00F85A1F">
        <w:rPr>
          <w:rFonts w:ascii="Bookman Old Style" w:hAnsi="Bookman Old Style"/>
          <w:szCs w:val="24"/>
        </w:rPr>
        <w:t xml:space="preserve"> for weeks </w:t>
      </w:r>
      <w:r w:rsidR="00F85A1F">
        <w:rPr>
          <w:rFonts w:ascii="Bookman Old Style" w:hAnsi="Bookman Old Style"/>
          <w:szCs w:val="24"/>
        </w:rPr>
        <w:t xml:space="preserve">ending May 2, 2020 through July 18, 2020. </w:t>
      </w:r>
    </w:p>
    <w:p w:rsidR="00F85A1F" w:rsidRDefault="00F85A1F" w:rsidP="00F85A1F">
      <w:pPr>
        <w:widowControl/>
        <w:tabs>
          <w:tab w:val="left" w:pos="-1440"/>
          <w:tab w:val="left" w:pos="-720"/>
        </w:tabs>
        <w:ind w:left="1080"/>
        <w:rPr>
          <w:rFonts w:ascii="Bookman Old Style" w:hAnsi="Bookman Old Style"/>
          <w:szCs w:val="24"/>
        </w:rPr>
      </w:pPr>
      <w:r w:rsidRPr="00F85A1F">
        <w:rPr>
          <w:rFonts w:ascii="Bookman Old Style" w:hAnsi="Bookman Old Style"/>
          <w:szCs w:val="24"/>
        </w:rPr>
        <w:t xml:space="preserve"> </w:t>
      </w:r>
    </w:p>
    <w:p w:rsidR="00696A9C" w:rsidRPr="00F85A1F" w:rsidRDefault="00696A9C" w:rsidP="00202779">
      <w:pPr>
        <w:widowControl/>
        <w:numPr>
          <w:ilvl w:val="0"/>
          <w:numId w:val="3"/>
        </w:numPr>
        <w:tabs>
          <w:tab w:val="clear" w:pos="360"/>
          <w:tab w:val="left" w:pos="-1440"/>
          <w:tab w:val="left" w:pos="-720"/>
          <w:tab w:val="num" w:pos="1080"/>
        </w:tabs>
        <w:ind w:left="1080"/>
        <w:rPr>
          <w:rFonts w:ascii="Bookman Old Style" w:hAnsi="Bookman Old Style"/>
          <w:szCs w:val="24"/>
        </w:rPr>
      </w:pPr>
      <w:r w:rsidRPr="00F85A1F">
        <w:rPr>
          <w:rFonts w:ascii="Bookman Old Style" w:hAnsi="Bookman Old Style"/>
          <w:szCs w:val="24"/>
        </w:rPr>
        <w:t>That portion of the determination holding that the claiman</w:t>
      </w:r>
      <w:r w:rsidR="00F85A1F">
        <w:rPr>
          <w:rFonts w:ascii="Bookman Old Style" w:hAnsi="Bookman Old Style"/>
          <w:szCs w:val="24"/>
        </w:rPr>
        <w:t>t</w:t>
      </w:r>
      <w:r w:rsidRPr="00F85A1F">
        <w:rPr>
          <w:rFonts w:ascii="Bookman Old Style" w:hAnsi="Bookman Old Style"/>
          <w:szCs w:val="24"/>
        </w:rPr>
        <w:t xml:space="preserve"> committed fraud or </w:t>
      </w:r>
      <w:r w:rsidR="00A652A2" w:rsidRPr="00F85A1F">
        <w:rPr>
          <w:rFonts w:ascii="Bookman Old Style" w:hAnsi="Bookman Old Style"/>
          <w:szCs w:val="24"/>
        </w:rPr>
        <w:t xml:space="preserve">intentional </w:t>
      </w:r>
      <w:r w:rsidRPr="00F85A1F">
        <w:rPr>
          <w:rFonts w:ascii="Bookman Old Style" w:hAnsi="Bookman Old Style"/>
          <w:szCs w:val="24"/>
        </w:rPr>
        <w:t xml:space="preserve">misrepresentation is </w:t>
      </w:r>
      <w:r w:rsidR="00F85A1F">
        <w:rPr>
          <w:rFonts w:ascii="Bookman Old Style" w:hAnsi="Bookman Old Style"/>
          <w:b/>
          <w:szCs w:val="24"/>
        </w:rPr>
        <w:t>AFFIRMED</w:t>
      </w:r>
      <w:r w:rsidRPr="00F85A1F">
        <w:rPr>
          <w:rFonts w:ascii="Bookman Old Style" w:hAnsi="Bookman Old Style"/>
          <w:szCs w:val="24"/>
        </w:rPr>
        <w:t>. A disqualification under AS 23.20.387 is imposed, and benefits are denied for</w:t>
      </w:r>
    </w:p>
    <w:p w:rsidR="00F85A1F" w:rsidRPr="00F85A1F" w:rsidRDefault="00F85A1F" w:rsidP="00F85A1F">
      <w:pPr>
        <w:widowControl/>
        <w:numPr>
          <w:ilvl w:val="0"/>
          <w:numId w:val="3"/>
        </w:numPr>
        <w:tabs>
          <w:tab w:val="clear" w:pos="360"/>
          <w:tab w:val="left" w:pos="-1440"/>
          <w:tab w:val="left" w:pos="-720"/>
          <w:tab w:val="num" w:pos="1440"/>
        </w:tabs>
        <w:ind w:left="1440"/>
        <w:rPr>
          <w:rFonts w:ascii="Bookman Old Style" w:hAnsi="Bookman Old Style"/>
          <w:szCs w:val="24"/>
        </w:rPr>
      </w:pPr>
      <w:r>
        <w:rPr>
          <w:rFonts w:ascii="Bookman Old Style" w:hAnsi="Bookman Old Style"/>
          <w:szCs w:val="24"/>
        </w:rPr>
        <w:t>weeks</w:t>
      </w:r>
      <w:r w:rsidR="00696A9C" w:rsidRPr="00202779">
        <w:rPr>
          <w:rFonts w:ascii="Bookman Old Style" w:hAnsi="Bookman Old Style"/>
          <w:szCs w:val="24"/>
        </w:rPr>
        <w:t xml:space="preserve"> ending </w:t>
      </w:r>
      <w:r>
        <w:rPr>
          <w:rFonts w:ascii="Bookman Old Style" w:hAnsi="Bookman Old Style"/>
          <w:szCs w:val="24"/>
        </w:rPr>
        <w:t>May 2, 2020 through July 18, 2020 and</w:t>
      </w:r>
    </w:p>
    <w:p w:rsidR="00F85A1F" w:rsidRPr="00202779" w:rsidRDefault="00F85A1F" w:rsidP="00202779">
      <w:pPr>
        <w:widowControl/>
        <w:numPr>
          <w:ilvl w:val="0"/>
          <w:numId w:val="3"/>
        </w:numPr>
        <w:tabs>
          <w:tab w:val="clear" w:pos="360"/>
          <w:tab w:val="left" w:pos="-1440"/>
          <w:tab w:val="left" w:pos="-720"/>
          <w:tab w:val="num" w:pos="1440"/>
        </w:tabs>
        <w:ind w:left="1440"/>
        <w:rPr>
          <w:rFonts w:ascii="Bookman Old Style" w:hAnsi="Bookman Old Style"/>
          <w:szCs w:val="24"/>
        </w:rPr>
      </w:pPr>
      <w:r>
        <w:rPr>
          <w:rFonts w:ascii="Bookman Old Style" w:hAnsi="Bookman Old Style"/>
          <w:szCs w:val="24"/>
        </w:rPr>
        <w:t>weeks ending August 1, 2020 through July 24, 2021.</w:t>
      </w:r>
    </w:p>
    <w:p w:rsidR="00696A9C" w:rsidRPr="00202779" w:rsidRDefault="00696A9C" w:rsidP="00202779">
      <w:pPr>
        <w:tabs>
          <w:tab w:val="left" w:pos="-1440"/>
          <w:tab w:val="left" w:pos="-720"/>
        </w:tabs>
        <w:rPr>
          <w:rFonts w:ascii="Bookman Old Style" w:hAnsi="Bookman Old Style"/>
          <w:szCs w:val="24"/>
        </w:rPr>
      </w:pPr>
    </w:p>
    <w:p w:rsidR="00FC3E5D" w:rsidRDefault="00696A9C" w:rsidP="001264F5">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is liable for the repayment of benefits and for the payment of a penalty is </w:t>
      </w:r>
      <w:r w:rsidR="00F85A1F">
        <w:rPr>
          <w:rFonts w:ascii="Bookman Old Style" w:hAnsi="Bookman Old Style"/>
          <w:b/>
          <w:szCs w:val="24"/>
        </w:rPr>
        <w:t>AFFIRMED</w:t>
      </w:r>
      <w:r w:rsidRPr="00202779">
        <w:rPr>
          <w:rFonts w:ascii="Bookman Old Style" w:hAnsi="Bookman Old Style"/>
          <w:szCs w:val="24"/>
        </w:rPr>
        <w:t xml:space="preserve">. The claimant remains liable to the fund for benefits </w:t>
      </w:r>
      <w:r w:rsidR="00F85A1F">
        <w:rPr>
          <w:rFonts w:ascii="Bookman Old Style" w:hAnsi="Bookman Old Style"/>
          <w:szCs w:val="24"/>
        </w:rPr>
        <w:t>she</w:t>
      </w:r>
      <w:r w:rsidRPr="00202779">
        <w:rPr>
          <w:rFonts w:ascii="Bookman Old Style" w:hAnsi="Bookman Old Style"/>
          <w:szCs w:val="24"/>
        </w:rPr>
        <w:t xml:space="preserve"> received to which </w:t>
      </w:r>
      <w:r w:rsidR="00F85A1F">
        <w:rPr>
          <w:rFonts w:ascii="Bookman Old Style" w:hAnsi="Bookman Old Style"/>
          <w:szCs w:val="24"/>
        </w:rPr>
        <w:t>she</w:t>
      </w:r>
      <w:r w:rsidRPr="00202779">
        <w:rPr>
          <w:rFonts w:ascii="Bookman Old Style" w:hAnsi="Bookman Old Style"/>
          <w:szCs w:val="24"/>
        </w:rPr>
        <w:t xml:space="preserve"> is not entitled and the payment of the assessed penalty.</w:t>
      </w:r>
    </w:p>
    <w:p w:rsidR="001264F5" w:rsidRPr="001264F5" w:rsidRDefault="001264F5" w:rsidP="001264F5">
      <w:pPr>
        <w:widowControl/>
        <w:tabs>
          <w:tab w:val="left" w:pos="-1440"/>
          <w:tab w:val="left" w:pos="-720"/>
        </w:tabs>
        <w:rPr>
          <w:rFonts w:ascii="Bookman Old Style" w:hAnsi="Bookman Old Style"/>
          <w:szCs w:val="24"/>
        </w:rPr>
      </w:pPr>
    </w:p>
    <w:p w:rsidR="00FC3E5D" w:rsidRDefault="00FC3E5D" w:rsidP="00FC3E5D">
      <w:pPr>
        <w:widowControl/>
        <w:tabs>
          <w:tab w:val="left" w:pos="-1440"/>
          <w:tab w:val="left" w:pos="-720"/>
        </w:tabs>
        <w:rPr>
          <w:rFonts w:ascii="Bookman Old Style" w:hAnsi="Bookman Old Style"/>
          <w:szCs w:val="24"/>
        </w:rPr>
      </w:pPr>
      <w:r>
        <w:rPr>
          <w:rFonts w:ascii="Bookman Old Style" w:hAnsi="Bookman Old Style"/>
          <w:szCs w:val="24"/>
        </w:rPr>
        <w:t>The determination issued July 29, 2020 i</w:t>
      </w:r>
      <w:r w:rsidR="001264F5">
        <w:rPr>
          <w:rFonts w:ascii="Bookman Old Style" w:hAnsi="Bookman Old Style"/>
          <w:szCs w:val="24"/>
        </w:rPr>
        <w:t xml:space="preserve">s </w:t>
      </w:r>
      <w:r w:rsidR="001264F5" w:rsidRPr="001264F5">
        <w:rPr>
          <w:rFonts w:ascii="Bookman Old Style" w:hAnsi="Bookman Old Style"/>
          <w:b/>
          <w:szCs w:val="24"/>
        </w:rPr>
        <w:t>AFFIRMED</w:t>
      </w:r>
      <w:r w:rsidR="001264F5">
        <w:rPr>
          <w:rFonts w:ascii="Bookman Old Style" w:hAnsi="Bookman Old Style"/>
          <w:szCs w:val="24"/>
        </w:rPr>
        <w:t xml:space="preserve">. Benefits remain </w:t>
      </w:r>
      <w:r w:rsidR="001264F5" w:rsidRPr="001264F5">
        <w:rPr>
          <w:rFonts w:ascii="Bookman Old Style" w:hAnsi="Bookman Old Style"/>
          <w:b/>
          <w:szCs w:val="24"/>
        </w:rPr>
        <w:t>DENIED</w:t>
      </w:r>
      <w:r w:rsidR="001264F5">
        <w:rPr>
          <w:rFonts w:ascii="Bookman Old Style" w:hAnsi="Bookman Old Style"/>
          <w:szCs w:val="24"/>
        </w:rPr>
        <w:t xml:space="preserve"> beginning with the week ending July 4, 2020 and continuing until the claimant is available for work.  </w:t>
      </w:r>
    </w:p>
    <w:p w:rsidR="00F85A1F" w:rsidRPr="00F85A1F" w:rsidRDefault="00F85A1F" w:rsidP="00F85A1F">
      <w:pPr>
        <w:widowControl/>
        <w:tabs>
          <w:tab w:val="left" w:pos="-1440"/>
          <w:tab w:val="left" w:pos="-720"/>
        </w:tab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APPEAL RIGHTS</w:t>
      </w:r>
    </w:p>
    <w:p w:rsidR="00780095" w:rsidRPr="00202779" w:rsidRDefault="00780095" w:rsidP="00202779">
      <w:pPr>
        <w:tabs>
          <w:tab w:val="left" w:pos="-1440"/>
          <w:tab w:val="left" w:pos="-720"/>
        </w:tabs>
        <w:suppressAutoHyphens/>
        <w:rPr>
          <w:rFonts w:ascii="Bookman Old Style" w:hAnsi="Bookman Old Style"/>
          <w:szCs w:val="24"/>
        </w:rPr>
      </w:pPr>
    </w:p>
    <w:p w:rsidR="00202779" w:rsidRPr="006364B5" w:rsidRDefault="00202779" w:rsidP="0020277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2D7433"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Dated and m</w:t>
      </w:r>
      <w:r w:rsidR="00780095" w:rsidRPr="00202779">
        <w:rPr>
          <w:rFonts w:ascii="Bookman Old Style" w:hAnsi="Bookman Old Style"/>
          <w:szCs w:val="24"/>
        </w:rPr>
        <w:t xml:space="preserve">ailed on </w:t>
      </w:r>
      <w:r w:rsidR="001264F5">
        <w:rPr>
          <w:rFonts w:ascii="Bookman Old Style" w:hAnsi="Bookman Old Style"/>
          <w:szCs w:val="24"/>
        </w:rPr>
        <w:t>January 15, 2021</w:t>
      </w:r>
      <w:r w:rsidR="00780095" w:rsidRPr="00202779">
        <w:rPr>
          <w:rFonts w:ascii="Bookman Old Style" w:hAnsi="Bookman Old Style"/>
          <w:szCs w:val="24"/>
        </w:rPr>
        <w:t>.</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A158AF"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780095" w:rsidRPr="00202779" w:rsidRDefault="00780095"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001264F5">
        <w:rPr>
          <w:rFonts w:ascii="Bookman Old Style" w:hAnsi="Bookman Old Style"/>
          <w:szCs w:val="24"/>
        </w:rPr>
        <w:t>Rhonda Buness</w:t>
      </w:r>
      <w:r w:rsidR="00A158AF" w:rsidRPr="00202779">
        <w:rPr>
          <w:rFonts w:ascii="Bookman Old Style" w:hAnsi="Bookman Old Style"/>
          <w:szCs w:val="24"/>
        </w:rPr>
        <w:t xml:space="preserve">, </w:t>
      </w:r>
      <w:r w:rsidR="000E0C62">
        <w:rPr>
          <w:rFonts w:ascii="Bookman Old Style" w:hAnsi="Bookman Old Style"/>
          <w:szCs w:val="24"/>
        </w:rPr>
        <w:t>Appeals</w:t>
      </w:r>
      <w:r w:rsidRPr="00202779">
        <w:rPr>
          <w:rFonts w:ascii="Bookman Old Style" w:hAnsi="Bookman Old Style"/>
          <w:szCs w:val="24"/>
        </w:rPr>
        <w:t xml:space="preserve"> Officer</w:t>
      </w:r>
    </w:p>
    <w:p w:rsidR="00780095" w:rsidRPr="00202779" w:rsidRDefault="00780095" w:rsidP="00202779">
      <w:pPr>
        <w:tabs>
          <w:tab w:val="left" w:pos="-1440"/>
          <w:tab w:val="left" w:pos="-720"/>
        </w:tabs>
        <w:suppressAutoHyphens/>
        <w:rPr>
          <w:rFonts w:ascii="Bookman Old Style" w:hAnsi="Bookman Old Style"/>
          <w:szCs w:val="24"/>
        </w:rPr>
      </w:pPr>
    </w:p>
    <w:sectPr w:rsidR="00780095" w:rsidRPr="0020277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10" w:rsidRDefault="00C67010">
      <w:pPr>
        <w:widowControl/>
        <w:spacing w:line="20" w:lineRule="exact"/>
      </w:pPr>
    </w:p>
  </w:endnote>
  <w:endnote w:type="continuationSeparator" w:id="0">
    <w:p w:rsidR="00C67010" w:rsidRDefault="00C67010">
      <w:r>
        <w:t xml:space="preserve"> </w:t>
      </w:r>
    </w:p>
  </w:endnote>
  <w:endnote w:type="continuationNotice" w:id="1">
    <w:p w:rsidR="00C67010" w:rsidRDefault="00C670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DA" w:rsidRDefault="00380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DA" w:rsidRDefault="00380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DA" w:rsidRDefault="0038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10" w:rsidRDefault="00C67010">
      <w:r>
        <w:separator/>
      </w:r>
    </w:p>
  </w:footnote>
  <w:footnote w:type="continuationSeparator" w:id="0">
    <w:p w:rsidR="00C67010" w:rsidRDefault="00C6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DA" w:rsidRDefault="00380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61069C">
    <w:pPr>
      <w:pStyle w:val="Header"/>
      <w:rPr>
        <w:rFonts w:ascii="Bookman Old Style" w:hAnsi="Bookman Old Style"/>
      </w:rPr>
    </w:pPr>
    <w:r>
      <w:rPr>
        <w:rFonts w:ascii="Bookman Old Style" w:hAnsi="Bookman Old Style"/>
      </w:rPr>
      <w:t>Docket</w:t>
    </w:r>
    <w:r w:rsidR="00202779">
      <w:rPr>
        <w:rFonts w:ascii="Bookman Old Style" w:hAnsi="Bookman Old Style"/>
      </w:rPr>
      <w:t xml:space="preserve"># </w:t>
    </w:r>
    <w:r w:rsidR="004A0435">
      <w:rPr>
        <w:rFonts w:ascii="Bookman Old Style" w:hAnsi="Bookman Old Style"/>
      </w:rPr>
      <w:t>20 1422</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63028">
      <w:rPr>
        <w:rStyle w:val="PageNumber"/>
        <w:rFonts w:ascii="Bookman Old Style" w:hAnsi="Bookman Old Style"/>
        <w:noProof/>
      </w:rPr>
      <w:t>12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DA" w:rsidRDefault="00380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98C"/>
    <w:multiLevelType w:val="hybridMultilevel"/>
    <w:tmpl w:val="B246B838"/>
    <w:lvl w:ilvl="0" w:tplc="0A3627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469C9"/>
    <w:multiLevelType w:val="hybridMultilevel"/>
    <w:tmpl w:val="94EA3CFA"/>
    <w:lvl w:ilvl="0" w:tplc="919CA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B562C4"/>
    <w:multiLevelType w:val="hybridMultilevel"/>
    <w:tmpl w:val="E932E090"/>
    <w:lvl w:ilvl="0" w:tplc="2D0EBA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7556DD"/>
    <w:multiLevelType w:val="hybridMultilevel"/>
    <w:tmpl w:val="B6DA6998"/>
    <w:lvl w:ilvl="0" w:tplc="2BAEFC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7"/>
  </w:num>
  <w:num w:numId="2">
    <w:abstractNumId w:val="6"/>
  </w:num>
  <w:num w:numId="3">
    <w:abstractNumId w:val="4"/>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10"/>
    <w:rsid w:val="000B3696"/>
    <w:rsid w:val="000B3C03"/>
    <w:rsid w:val="000E007C"/>
    <w:rsid w:val="000E0C62"/>
    <w:rsid w:val="000E242A"/>
    <w:rsid w:val="00103C85"/>
    <w:rsid w:val="001249C2"/>
    <w:rsid w:val="001264F5"/>
    <w:rsid w:val="00152887"/>
    <w:rsid w:val="001659D9"/>
    <w:rsid w:val="001B3613"/>
    <w:rsid w:val="001C4E58"/>
    <w:rsid w:val="00202779"/>
    <w:rsid w:val="00214003"/>
    <w:rsid w:val="00235ABF"/>
    <w:rsid w:val="002478E8"/>
    <w:rsid w:val="00252614"/>
    <w:rsid w:val="002A1EF1"/>
    <w:rsid w:val="002D7433"/>
    <w:rsid w:val="00341E3C"/>
    <w:rsid w:val="00344DD8"/>
    <w:rsid w:val="003803DA"/>
    <w:rsid w:val="00395188"/>
    <w:rsid w:val="00454B39"/>
    <w:rsid w:val="004746EA"/>
    <w:rsid w:val="004A0435"/>
    <w:rsid w:val="004A1EA2"/>
    <w:rsid w:val="004E237D"/>
    <w:rsid w:val="00503570"/>
    <w:rsid w:val="00574EA3"/>
    <w:rsid w:val="00585684"/>
    <w:rsid w:val="005A1A49"/>
    <w:rsid w:val="005A674B"/>
    <w:rsid w:val="005B1E79"/>
    <w:rsid w:val="005B60A3"/>
    <w:rsid w:val="005F1E29"/>
    <w:rsid w:val="00607F4E"/>
    <w:rsid w:val="0061069C"/>
    <w:rsid w:val="00654E74"/>
    <w:rsid w:val="006768BF"/>
    <w:rsid w:val="00696A9C"/>
    <w:rsid w:val="006B03E7"/>
    <w:rsid w:val="006B6EA7"/>
    <w:rsid w:val="006F54DE"/>
    <w:rsid w:val="00773BAA"/>
    <w:rsid w:val="00780095"/>
    <w:rsid w:val="008034CB"/>
    <w:rsid w:val="00816231"/>
    <w:rsid w:val="00824576"/>
    <w:rsid w:val="00826A22"/>
    <w:rsid w:val="008524CC"/>
    <w:rsid w:val="008643C1"/>
    <w:rsid w:val="00876EE7"/>
    <w:rsid w:val="00890A0D"/>
    <w:rsid w:val="008A5CB8"/>
    <w:rsid w:val="009118F5"/>
    <w:rsid w:val="009252D3"/>
    <w:rsid w:val="00926F4D"/>
    <w:rsid w:val="00963028"/>
    <w:rsid w:val="00972AB1"/>
    <w:rsid w:val="009916C5"/>
    <w:rsid w:val="009D15B7"/>
    <w:rsid w:val="009E6706"/>
    <w:rsid w:val="00A158AF"/>
    <w:rsid w:val="00A166D4"/>
    <w:rsid w:val="00A232FC"/>
    <w:rsid w:val="00A5644C"/>
    <w:rsid w:val="00A572ED"/>
    <w:rsid w:val="00A602BC"/>
    <w:rsid w:val="00A652A2"/>
    <w:rsid w:val="00A94E94"/>
    <w:rsid w:val="00AA1322"/>
    <w:rsid w:val="00AB2911"/>
    <w:rsid w:val="00AD5027"/>
    <w:rsid w:val="00AE070C"/>
    <w:rsid w:val="00AE37DC"/>
    <w:rsid w:val="00AE4837"/>
    <w:rsid w:val="00B361F3"/>
    <w:rsid w:val="00B37AF9"/>
    <w:rsid w:val="00B52CD1"/>
    <w:rsid w:val="00B83492"/>
    <w:rsid w:val="00B94832"/>
    <w:rsid w:val="00BD1AEB"/>
    <w:rsid w:val="00BE785D"/>
    <w:rsid w:val="00C35CE4"/>
    <w:rsid w:val="00C605DB"/>
    <w:rsid w:val="00C63124"/>
    <w:rsid w:val="00C67010"/>
    <w:rsid w:val="00CA478E"/>
    <w:rsid w:val="00CA643A"/>
    <w:rsid w:val="00CB15CE"/>
    <w:rsid w:val="00D155A3"/>
    <w:rsid w:val="00D6124A"/>
    <w:rsid w:val="00D67D2B"/>
    <w:rsid w:val="00DF14F9"/>
    <w:rsid w:val="00E44AD4"/>
    <w:rsid w:val="00EA5E29"/>
    <w:rsid w:val="00EB4EAF"/>
    <w:rsid w:val="00EE31CC"/>
    <w:rsid w:val="00EE3C89"/>
    <w:rsid w:val="00F70AC0"/>
    <w:rsid w:val="00F85A1F"/>
    <w:rsid w:val="00F97FA0"/>
    <w:rsid w:val="00FC3E5D"/>
    <w:rsid w:val="00FF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B57F3A"/>
  <w15:chartTrackingRefBased/>
  <w15:docId w15:val="{10DB5EAD-3289-47DA-B2C1-6A7FD1CD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 w:type="paragraph" w:styleId="NormalWeb">
    <w:name w:val="Normal (Web)"/>
    <w:basedOn w:val="Normal"/>
    <w:uiPriority w:val="99"/>
    <w:unhideWhenUsed/>
    <w:rsid w:val="009D15B7"/>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legis.state.ak.us/sdimages/tab.gi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0%20a&amp;a%20frau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33-32-40 a&amp;a fraud</Template>
  <TotalTime>1</TotalTime>
  <Pages>12</Pages>
  <Words>4203</Words>
  <Characters>21390</Characters>
  <Application>Microsoft Office Word</Application>
  <DocSecurity>0</DocSecurity>
  <Lines>486</Lines>
  <Paragraphs>124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2018-07-17T19:53:00Z</cp:lastPrinted>
  <dcterms:created xsi:type="dcterms:W3CDTF">2021-01-15T20:53:00Z</dcterms:created>
  <dcterms:modified xsi:type="dcterms:W3CDTF">2021-01-15T20:53:00Z</dcterms:modified>
</cp:coreProperties>
</file>