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D858" w14:textId="77777777" w:rsidR="005E68FF" w:rsidRDefault="00FF0FE7"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w14:anchorId="14BA4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1pt;margin-top:-5.85pt;width:586.9pt;height:137.8pt;z-index:-251658752">
            <v:imagedata r:id="rId7" o:title="Appeals_Letterhead_Banner"/>
          </v:shape>
        </w:pict>
      </w:r>
    </w:p>
    <w:p w14:paraId="11F78914" w14:textId="77777777" w:rsidR="005E68FF" w:rsidRDefault="005E68FF" w:rsidP="005E68FF">
      <w:pPr>
        <w:pStyle w:val="Heading3"/>
        <w:widowControl/>
        <w:tabs>
          <w:tab w:val="center" w:pos="4680"/>
        </w:tabs>
        <w:suppressAutoHyphens/>
        <w:rPr>
          <w:rFonts w:ascii="Bookman Old Style" w:hAnsi="Bookman Old Style"/>
        </w:rPr>
      </w:pPr>
    </w:p>
    <w:p w14:paraId="60528753" w14:textId="77777777" w:rsidR="005E68FF" w:rsidRDefault="005E68FF" w:rsidP="005E68FF">
      <w:pPr>
        <w:pStyle w:val="Heading3"/>
        <w:widowControl/>
        <w:tabs>
          <w:tab w:val="center" w:pos="4680"/>
        </w:tabs>
        <w:suppressAutoHyphens/>
        <w:rPr>
          <w:rFonts w:ascii="Bookman Old Style" w:hAnsi="Bookman Old Style"/>
        </w:rPr>
      </w:pPr>
    </w:p>
    <w:p w14:paraId="591E6ACB" w14:textId="77777777" w:rsidR="005E68FF" w:rsidRDefault="005E68FF" w:rsidP="005E68FF">
      <w:pPr>
        <w:pStyle w:val="Heading3"/>
        <w:widowControl/>
        <w:tabs>
          <w:tab w:val="center" w:pos="4680"/>
        </w:tabs>
        <w:suppressAutoHyphens/>
        <w:rPr>
          <w:rFonts w:ascii="Bookman Old Style" w:hAnsi="Bookman Old Style"/>
        </w:rPr>
      </w:pPr>
    </w:p>
    <w:p w14:paraId="7EF3E04F" w14:textId="77777777" w:rsidR="005E68FF" w:rsidRDefault="005E68FF" w:rsidP="005E68FF">
      <w:pPr>
        <w:pStyle w:val="Heading3"/>
        <w:widowControl/>
        <w:tabs>
          <w:tab w:val="center" w:pos="4680"/>
        </w:tabs>
        <w:suppressAutoHyphens/>
        <w:rPr>
          <w:rFonts w:ascii="Bookman Old Style" w:hAnsi="Bookman Old Style"/>
        </w:rPr>
      </w:pPr>
    </w:p>
    <w:p w14:paraId="6CF12C7C" w14:textId="77777777" w:rsidR="005E68FF" w:rsidRDefault="005E68FF" w:rsidP="005E68FF">
      <w:pPr>
        <w:pStyle w:val="Heading3"/>
        <w:widowControl/>
        <w:tabs>
          <w:tab w:val="center" w:pos="4680"/>
        </w:tabs>
        <w:suppressAutoHyphens/>
        <w:rPr>
          <w:rFonts w:ascii="Bookman Old Style" w:hAnsi="Bookman Old Style"/>
        </w:rPr>
      </w:pPr>
    </w:p>
    <w:p w14:paraId="7B447F90" w14:textId="77777777" w:rsidR="005E68FF" w:rsidRDefault="005E68FF" w:rsidP="005E68FF">
      <w:pPr>
        <w:pStyle w:val="Heading3"/>
        <w:widowControl/>
        <w:tabs>
          <w:tab w:val="center" w:pos="4680"/>
        </w:tabs>
        <w:suppressAutoHyphens/>
        <w:rPr>
          <w:rFonts w:ascii="Bookman Old Style" w:hAnsi="Bookman Old Style"/>
        </w:rPr>
      </w:pPr>
    </w:p>
    <w:p w14:paraId="0DDEB485" w14:textId="77777777" w:rsidR="005E68FF" w:rsidRDefault="005E68FF" w:rsidP="005E68FF">
      <w:pPr>
        <w:widowControl/>
        <w:tabs>
          <w:tab w:val="left" w:pos="-720"/>
        </w:tabs>
        <w:suppressAutoHyphens/>
        <w:rPr>
          <w:rFonts w:ascii="Bookman Old Style" w:hAnsi="Bookman Old Style"/>
        </w:rPr>
      </w:pPr>
    </w:p>
    <w:p w14:paraId="33C019E0"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6BAD6BC2"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770BD2F5" w14:textId="2A6853D8"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247DAA">
        <w:rPr>
          <w:rFonts w:ascii="Bookman Old Style" w:hAnsi="Bookman Old Style"/>
          <w:szCs w:val="24"/>
        </w:rPr>
        <w:t>21 0490</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247DAA">
        <w:rPr>
          <w:rFonts w:ascii="Bookman Old Style" w:hAnsi="Bookman Old Style"/>
          <w:szCs w:val="24"/>
        </w:rPr>
        <w:t>August 30, 2021</w:t>
      </w:r>
    </w:p>
    <w:p w14:paraId="1BA8E6FC" w14:textId="77777777" w:rsidR="0016206D" w:rsidRPr="00FB77CC" w:rsidRDefault="0016206D" w:rsidP="00FB77CC">
      <w:pPr>
        <w:tabs>
          <w:tab w:val="left" w:pos="-720"/>
        </w:tabs>
        <w:suppressAutoHyphens/>
        <w:rPr>
          <w:rFonts w:ascii="Bookman Old Style" w:hAnsi="Bookman Old Style"/>
          <w:szCs w:val="24"/>
        </w:rPr>
      </w:pPr>
    </w:p>
    <w:p w14:paraId="39B20D44" w14:textId="77777777" w:rsidR="0016206D" w:rsidRPr="00FB77CC" w:rsidRDefault="0016206D" w:rsidP="00247DAA">
      <w:pPr>
        <w:tabs>
          <w:tab w:val="left" w:pos="-1440"/>
          <w:tab w:val="left" w:pos="-720"/>
          <w:tab w:val="left" w:pos="0"/>
          <w:tab w:val="left" w:pos="486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7EB3BA9F" w14:textId="77777777" w:rsidR="0016206D" w:rsidRPr="00FB77CC" w:rsidRDefault="0016206D" w:rsidP="00247DAA">
      <w:pPr>
        <w:tabs>
          <w:tab w:val="left" w:pos="-1440"/>
          <w:tab w:val="left" w:pos="-720"/>
          <w:tab w:val="left" w:pos="0"/>
          <w:tab w:val="left" w:pos="4860"/>
          <w:tab w:val="left" w:pos="5760"/>
        </w:tabs>
        <w:suppressAutoHyphens/>
        <w:ind w:right="-360"/>
        <w:rPr>
          <w:rFonts w:ascii="Bookman Old Style" w:hAnsi="Bookman Old Style"/>
          <w:szCs w:val="24"/>
        </w:rPr>
      </w:pPr>
    </w:p>
    <w:p w14:paraId="65293DD1" w14:textId="756E4CF1" w:rsidR="00247DAA" w:rsidRPr="00247DAA" w:rsidRDefault="00247DAA" w:rsidP="00247DAA">
      <w:pPr>
        <w:tabs>
          <w:tab w:val="left" w:pos="-1440"/>
          <w:tab w:val="left" w:pos="-720"/>
          <w:tab w:val="left" w:pos="0"/>
          <w:tab w:val="left" w:pos="4860"/>
          <w:tab w:val="left" w:pos="5760"/>
        </w:tabs>
        <w:suppressAutoHyphens/>
        <w:ind w:right="-360"/>
        <w:rPr>
          <w:rFonts w:ascii="Bookman Old Style" w:hAnsi="Bookman Old Style"/>
          <w:szCs w:val="24"/>
        </w:rPr>
      </w:pPr>
      <w:r w:rsidRPr="00247DAA">
        <w:rPr>
          <w:rFonts w:ascii="Bookman Old Style" w:hAnsi="Bookman Old Style"/>
          <w:szCs w:val="24"/>
        </w:rPr>
        <w:t>JAMES RANDOLPH</w:t>
      </w:r>
      <w:r>
        <w:rPr>
          <w:rFonts w:ascii="Bookman Old Style" w:hAnsi="Bookman Old Style"/>
          <w:szCs w:val="24"/>
        </w:rPr>
        <w:tab/>
      </w:r>
      <w:r w:rsidRPr="00247DAA">
        <w:rPr>
          <w:rFonts w:ascii="Bookman Old Style" w:hAnsi="Bookman Old Style"/>
          <w:szCs w:val="24"/>
        </w:rPr>
        <w:t xml:space="preserve">PROVIDENCE HEALTH &amp; SERVICES </w:t>
      </w:r>
      <w:r>
        <w:rPr>
          <w:rFonts w:ascii="Bookman Old Style" w:hAnsi="Bookman Old Style"/>
          <w:szCs w:val="24"/>
        </w:rPr>
        <w:t>AK</w:t>
      </w:r>
    </w:p>
    <w:p w14:paraId="61507B18" w14:textId="0E727B4D" w:rsidR="0016206D" w:rsidRDefault="0016206D" w:rsidP="00247DAA">
      <w:pPr>
        <w:tabs>
          <w:tab w:val="left" w:pos="-1440"/>
          <w:tab w:val="left" w:pos="-720"/>
          <w:tab w:val="left" w:pos="0"/>
          <w:tab w:val="left" w:pos="4860"/>
          <w:tab w:val="left" w:pos="5760"/>
        </w:tabs>
        <w:suppressAutoHyphens/>
        <w:ind w:right="-360"/>
        <w:rPr>
          <w:rFonts w:ascii="Bookman Old Style" w:hAnsi="Bookman Old Style"/>
          <w:szCs w:val="24"/>
        </w:rPr>
      </w:pPr>
    </w:p>
    <w:p w14:paraId="58F0E721" w14:textId="2CDFB2A2" w:rsidR="00FF0FE7" w:rsidRDefault="00FF0FE7" w:rsidP="00247DAA">
      <w:pPr>
        <w:tabs>
          <w:tab w:val="left" w:pos="-1440"/>
          <w:tab w:val="left" w:pos="-720"/>
          <w:tab w:val="left" w:pos="0"/>
          <w:tab w:val="left" w:pos="4860"/>
          <w:tab w:val="left" w:pos="5760"/>
        </w:tabs>
        <w:suppressAutoHyphens/>
        <w:ind w:right="-360"/>
        <w:rPr>
          <w:rFonts w:ascii="Bookman Old Style" w:hAnsi="Bookman Old Style"/>
          <w:szCs w:val="24"/>
        </w:rPr>
      </w:pPr>
    </w:p>
    <w:p w14:paraId="1CD4BBEF" w14:textId="77777777" w:rsidR="00FF0FE7" w:rsidRPr="00FB77CC" w:rsidRDefault="00FF0FE7" w:rsidP="00247DAA">
      <w:pPr>
        <w:tabs>
          <w:tab w:val="left" w:pos="-1440"/>
          <w:tab w:val="left" w:pos="-720"/>
          <w:tab w:val="left" w:pos="0"/>
          <w:tab w:val="left" w:pos="4860"/>
          <w:tab w:val="left" w:pos="5760"/>
        </w:tabs>
        <w:suppressAutoHyphens/>
        <w:ind w:right="-360"/>
        <w:rPr>
          <w:rFonts w:ascii="Bookman Old Style" w:hAnsi="Bookman Old Style"/>
          <w:szCs w:val="24"/>
        </w:rPr>
      </w:pPr>
    </w:p>
    <w:p w14:paraId="678F3D0E" w14:textId="77777777" w:rsidR="0016206D" w:rsidRPr="00FB77CC" w:rsidRDefault="0016206D" w:rsidP="00247DAA">
      <w:pPr>
        <w:tabs>
          <w:tab w:val="left" w:pos="-1440"/>
          <w:tab w:val="left" w:pos="-720"/>
          <w:tab w:val="left" w:pos="0"/>
          <w:tab w:val="left" w:pos="486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7D262D28" w14:textId="77777777" w:rsidR="0016206D" w:rsidRPr="00FB77CC" w:rsidRDefault="0016206D" w:rsidP="00247DAA">
      <w:pPr>
        <w:tabs>
          <w:tab w:val="left" w:pos="-1440"/>
          <w:tab w:val="left" w:pos="-720"/>
          <w:tab w:val="left" w:pos="0"/>
          <w:tab w:val="left" w:pos="4860"/>
          <w:tab w:val="left" w:pos="5760"/>
        </w:tabs>
        <w:suppressAutoHyphens/>
        <w:ind w:right="-360"/>
        <w:rPr>
          <w:rFonts w:ascii="Bookman Old Style" w:hAnsi="Bookman Old Style"/>
          <w:szCs w:val="24"/>
        </w:rPr>
      </w:pPr>
    </w:p>
    <w:p w14:paraId="3C9F4706" w14:textId="71D5533A" w:rsidR="0016206D" w:rsidRDefault="00247DAA" w:rsidP="00247DAA">
      <w:pPr>
        <w:tabs>
          <w:tab w:val="left" w:pos="-1440"/>
          <w:tab w:val="left" w:pos="-720"/>
          <w:tab w:val="left" w:pos="0"/>
          <w:tab w:val="left" w:pos="4860"/>
          <w:tab w:val="left" w:pos="5760"/>
        </w:tabs>
        <w:suppressAutoHyphens/>
        <w:ind w:right="-360"/>
        <w:rPr>
          <w:rFonts w:ascii="Bookman Old Style" w:hAnsi="Bookman Old Style"/>
          <w:szCs w:val="24"/>
        </w:rPr>
      </w:pPr>
      <w:r>
        <w:rPr>
          <w:rFonts w:ascii="Bookman Old Style" w:hAnsi="Bookman Old Style"/>
          <w:szCs w:val="24"/>
        </w:rPr>
        <w:t>James Randolph</w:t>
      </w:r>
      <w:r w:rsidR="00C841ED" w:rsidRPr="00FB77CC">
        <w:rPr>
          <w:rFonts w:ascii="Bookman Old Style" w:hAnsi="Bookman Old Style"/>
          <w:szCs w:val="24"/>
        </w:rPr>
        <w:tab/>
      </w:r>
      <w:r>
        <w:rPr>
          <w:rFonts w:ascii="Bookman Old Style" w:hAnsi="Bookman Old Style"/>
          <w:szCs w:val="24"/>
        </w:rPr>
        <w:t>Stephanie Rider</w:t>
      </w:r>
    </w:p>
    <w:p w14:paraId="1FE6DD72" w14:textId="3964C6E5" w:rsidR="00247DAA" w:rsidRPr="00FB77CC" w:rsidRDefault="00247DAA" w:rsidP="00247DAA">
      <w:pPr>
        <w:tabs>
          <w:tab w:val="left" w:pos="-1440"/>
          <w:tab w:val="left" w:pos="-720"/>
          <w:tab w:val="left" w:pos="0"/>
          <w:tab w:val="left" w:pos="4860"/>
          <w:tab w:val="left" w:pos="5760"/>
        </w:tabs>
        <w:suppressAutoHyphens/>
        <w:ind w:right="-360"/>
        <w:rPr>
          <w:rFonts w:ascii="Bookman Old Style" w:hAnsi="Bookman Old Style"/>
          <w:szCs w:val="24"/>
        </w:rPr>
      </w:pPr>
      <w:r>
        <w:rPr>
          <w:rFonts w:ascii="Bookman Old Style" w:hAnsi="Bookman Old Style"/>
          <w:szCs w:val="24"/>
        </w:rPr>
        <w:tab/>
        <w:t>Lisa Paradis</w:t>
      </w:r>
    </w:p>
    <w:p w14:paraId="3C43F729"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66DC1FB"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0BB764BF" w14:textId="77777777" w:rsidR="0016206D" w:rsidRPr="00FB77CC" w:rsidRDefault="0016206D" w:rsidP="00FB77CC">
      <w:pPr>
        <w:tabs>
          <w:tab w:val="center" w:pos="4860"/>
        </w:tabs>
        <w:suppressAutoHyphens/>
        <w:ind w:right="-360"/>
        <w:rPr>
          <w:rFonts w:ascii="Bookman Old Style" w:hAnsi="Bookman Old Style"/>
          <w:szCs w:val="24"/>
        </w:rPr>
      </w:pPr>
    </w:p>
    <w:p w14:paraId="15A0AD76" w14:textId="6378A447" w:rsidR="003F54EA" w:rsidRPr="00FB77CC" w:rsidRDefault="003F54EA" w:rsidP="00FB77CC">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247DAA">
        <w:rPr>
          <w:rFonts w:ascii="Bookman Old Style" w:hAnsi="Bookman Old Style"/>
          <w:szCs w:val="24"/>
        </w:rPr>
        <w:t>employer</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247DAA">
        <w:rPr>
          <w:rFonts w:ascii="Bookman Old Style" w:hAnsi="Bookman Old Style"/>
          <w:snapToGrid/>
          <w:szCs w:val="24"/>
        </w:rPr>
        <w:t xml:space="preserve">February 11, </w:t>
      </w:r>
      <w:proofErr w:type="gramStart"/>
      <w:r w:rsidR="00247DAA">
        <w:rPr>
          <w:rFonts w:ascii="Bookman Old Style" w:hAnsi="Bookman Old Style"/>
          <w:snapToGrid/>
          <w:szCs w:val="24"/>
        </w:rPr>
        <w:t>2021</w:t>
      </w:r>
      <w:proofErr w:type="gramEnd"/>
      <w:r w:rsidRPr="00FB77CC">
        <w:rPr>
          <w:rFonts w:ascii="Bookman Old Style" w:hAnsi="Bookman Old Style"/>
          <w:snapToGrid/>
          <w:szCs w:val="24"/>
        </w:rPr>
        <w:t xml:space="preserve"> determination which </w:t>
      </w:r>
      <w:r w:rsidR="00247DAA">
        <w:rPr>
          <w:rFonts w:ascii="Bookman Old Style" w:hAnsi="Bookman Old Style"/>
          <w:snapToGrid/>
          <w:szCs w:val="24"/>
        </w:rPr>
        <w:t>allowed he claimant’s</w:t>
      </w:r>
      <w:r w:rsidRPr="00FB77CC">
        <w:rPr>
          <w:rFonts w:ascii="Bookman Old Style" w:hAnsi="Bookman Old Style"/>
          <w:snapToGrid/>
          <w:szCs w:val="24"/>
        </w:rPr>
        <w:t xml:space="preserve"> benefits </w:t>
      </w:r>
      <w:r w:rsidR="00247DAA">
        <w:rPr>
          <w:rFonts w:ascii="Bookman Old Style" w:hAnsi="Bookman Old Style"/>
          <w:snapToGrid/>
          <w:szCs w:val="24"/>
        </w:rPr>
        <w:t xml:space="preserve">without penalty </w:t>
      </w:r>
      <w:r w:rsidRPr="00FB77CC">
        <w:rPr>
          <w:rFonts w:ascii="Bookman Old Style" w:hAnsi="Bookman Old Style"/>
          <w:snapToGrid/>
          <w:szCs w:val="24"/>
        </w:rPr>
        <w:t>under Alaska Statute 23.20.379. The issue before the Appeal Tribunal is whether the claimant was discharged for misconduct connected with the work.</w:t>
      </w:r>
    </w:p>
    <w:p w14:paraId="502B3293"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4401FC6"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4B0FB7C2"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7FDBB5E" w14:textId="049AD8AF"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247DAA">
        <w:rPr>
          <w:rFonts w:ascii="Bookman Old Style" w:hAnsi="Bookman Old Style"/>
          <w:snapToGrid/>
          <w:szCs w:val="24"/>
        </w:rPr>
        <w:t>January 1, 2020, when the employer took over the claimant’s previous employer</w:t>
      </w:r>
      <w:r w:rsidRPr="00FB77CC">
        <w:rPr>
          <w:rFonts w:ascii="Bookman Old Style" w:hAnsi="Bookman Old Style"/>
          <w:snapToGrid/>
          <w:szCs w:val="24"/>
        </w:rPr>
        <w:t xml:space="preserve">. </w:t>
      </w:r>
      <w:r w:rsidR="000717DE">
        <w:rPr>
          <w:rFonts w:ascii="Bookman Old Style" w:hAnsi="Bookman Old Style"/>
          <w:snapToGrid/>
          <w:szCs w:val="24"/>
        </w:rPr>
        <w:t>The claimant</w:t>
      </w:r>
      <w:r w:rsidRPr="00FB77CC">
        <w:rPr>
          <w:rFonts w:ascii="Bookman Old Style" w:hAnsi="Bookman Old Style"/>
          <w:snapToGrid/>
          <w:szCs w:val="24"/>
        </w:rPr>
        <w:t xml:space="preserve"> last worked on </w:t>
      </w:r>
      <w:r w:rsidR="000717DE">
        <w:rPr>
          <w:rFonts w:ascii="Bookman Old Style" w:hAnsi="Bookman Old Style"/>
          <w:snapToGrid/>
          <w:szCs w:val="24"/>
        </w:rPr>
        <w:t>October 12, 2020</w:t>
      </w:r>
      <w:r w:rsidRPr="00FB77CC">
        <w:rPr>
          <w:rFonts w:ascii="Bookman Old Style" w:hAnsi="Bookman Old Style"/>
          <w:snapToGrid/>
          <w:szCs w:val="24"/>
        </w:rPr>
        <w:t xml:space="preserve">. At that time, </w:t>
      </w:r>
      <w:r w:rsidR="000717DE">
        <w:rPr>
          <w:rFonts w:ascii="Bookman Old Style" w:hAnsi="Bookman Old Style"/>
          <w:snapToGrid/>
          <w:szCs w:val="24"/>
        </w:rPr>
        <w:t>he</w:t>
      </w:r>
      <w:r w:rsidRPr="00FB77CC">
        <w:rPr>
          <w:rFonts w:ascii="Bookman Old Style" w:hAnsi="Bookman Old Style"/>
          <w:snapToGrid/>
          <w:szCs w:val="24"/>
        </w:rPr>
        <w:t xml:space="preserve"> worked </w:t>
      </w:r>
      <w:r w:rsidR="000717DE">
        <w:rPr>
          <w:rFonts w:ascii="Bookman Old Style" w:hAnsi="Bookman Old Style"/>
          <w:snapToGrid/>
          <w:szCs w:val="24"/>
        </w:rPr>
        <w:t>full-time</w:t>
      </w:r>
      <w:r w:rsidRPr="00FB77CC">
        <w:rPr>
          <w:rFonts w:ascii="Bookman Old Style" w:hAnsi="Bookman Old Style"/>
          <w:snapToGrid/>
          <w:szCs w:val="24"/>
        </w:rPr>
        <w:t xml:space="preserve"> as a </w:t>
      </w:r>
      <w:r w:rsidR="000717DE">
        <w:rPr>
          <w:rFonts w:ascii="Bookman Old Style" w:hAnsi="Bookman Old Style"/>
          <w:snapToGrid/>
          <w:szCs w:val="24"/>
        </w:rPr>
        <w:t>cook</w:t>
      </w:r>
      <w:r w:rsidRPr="00FB77CC">
        <w:rPr>
          <w:rFonts w:ascii="Bookman Old Style" w:hAnsi="Bookman Old Style"/>
          <w:snapToGrid/>
          <w:szCs w:val="24"/>
        </w:rPr>
        <w:t>.</w:t>
      </w:r>
    </w:p>
    <w:p w14:paraId="54995A88" w14:textId="60FCA828" w:rsidR="00031406" w:rsidRDefault="000717DE"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October 5, </w:t>
      </w:r>
      <w:proofErr w:type="gramStart"/>
      <w:r>
        <w:rPr>
          <w:rFonts w:ascii="Bookman Old Style" w:hAnsi="Bookman Old Style"/>
          <w:snapToGrid/>
          <w:szCs w:val="24"/>
        </w:rPr>
        <w:t>2020</w:t>
      </w:r>
      <w:proofErr w:type="gramEnd"/>
      <w:r>
        <w:rPr>
          <w:rFonts w:ascii="Bookman Old Style" w:hAnsi="Bookman Old Style"/>
          <w:snapToGrid/>
          <w:szCs w:val="24"/>
        </w:rPr>
        <w:t xml:space="preserve"> the claimant did not take his usual 30-minute lunch break because he was too busy</w:t>
      </w:r>
      <w:r w:rsidR="000F4422">
        <w:rPr>
          <w:rFonts w:ascii="Bookman Old Style" w:hAnsi="Bookman Old Style"/>
          <w:snapToGrid/>
          <w:szCs w:val="24"/>
        </w:rPr>
        <w:t xml:space="preserve"> due to his area being short-handed</w:t>
      </w:r>
      <w:r w:rsidR="00A37F7C">
        <w:rPr>
          <w:rFonts w:ascii="Bookman Old Style" w:hAnsi="Bookman Old Style"/>
          <w:snapToGrid/>
          <w:szCs w:val="24"/>
        </w:rPr>
        <w:t>, and he then left work early to make up for it</w:t>
      </w:r>
      <w:r>
        <w:rPr>
          <w:rFonts w:ascii="Bookman Old Style" w:hAnsi="Bookman Old Style"/>
          <w:snapToGrid/>
          <w:szCs w:val="24"/>
        </w:rPr>
        <w:t>.</w:t>
      </w:r>
      <w:r w:rsidR="00A37F7C">
        <w:rPr>
          <w:rFonts w:ascii="Bookman Old Style" w:hAnsi="Bookman Old Style"/>
          <w:snapToGrid/>
          <w:szCs w:val="24"/>
        </w:rPr>
        <w:t xml:space="preserve"> The claimant’s supervisor frequently allowed the claimant to leave early if his work was done.</w:t>
      </w:r>
      <w:r>
        <w:rPr>
          <w:rFonts w:ascii="Bookman Old Style" w:hAnsi="Bookman Old Style"/>
          <w:snapToGrid/>
          <w:szCs w:val="24"/>
        </w:rPr>
        <w:t xml:space="preserve"> The claimant </w:t>
      </w:r>
      <w:r w:rsidR="00A37F7C">
        <w:rPr>
          <w:rFonts w:ascii="Bookman Old Style" w:hAnsi="Bookman Old Style"/>
          <w:snapToGrid/>
          <w:szCs w:val="24"/>
        </w:rPr>
        <w:t>turned in his electronic timesheet</w:t>
      </w:r>
      <w:r>
        <w:rPr>
          <w:rFonts w:ascii="Bookman Old Style" w:hAnsi="Bookman Old Style"/>
          <w:snapToGrid/>
          <w:szCs w:val="24"/>
        </w:rPr>
        <w:t xml:space="preserve"> on October 11, 2020</w:t>
      </w:r>
      <w:r w:rsidR="00A37F7C">
        <w:rPr>
          <w:rFonts w:ascii="Bookman Old Style" w:hAnsi="Bookman Old Style"/>
          <w:snapToGrid/>
          <w:szCs w:val="24"/>
        </w:rPr>
        <w:t>, and he noted</w:t>
      </w:r>
      <w:r>
        <w:rPr>
          <w:rFonts w:ascii="Bookman Old Style" w:hAnsi="Bookman Old Style"/>
          <w:snapToGrid/>
          <w:szCs w:val="24"/>
        </w:rPr>
        <w:t xml:space="preserve"> that </w:t>
      </w:r>
      <w:r w:rsidR="00A37F7C">
        <w:rPr>
          <w:rFonts w:ascii="Bookman Old Style" w:hAnsi="Bookman Old Style"/>
          <w:snapToGrid/>
          <w:szCs w:val="24"/>
        </w:rPr>
        <w:t xml:space="preserve">the employer’s timeclock systems showed that he had </w:t>
      </w:r>
      <w:r>
        <w:rPr>
          <w:rFonts w:ascii="Bookman Old Style" w:hAnsi="Bookman Old Style"/>
          <w:snapToGrid/>
          <w:szCs w:val="24"/>
        </w:rPr>
        <w:t xml:space="preserve">accrued overtime </w:t>
      </w:r>
      <w:r w:rsidR="001C4660">
        <w:rPr>
          <w:rFonts w:ascii="Bookman Old Style" w:hAnsi="Bookman Old Style"/>
          <w:snapToGrid/>
          <w:szCs w:val="24"/>
        </w:rPr>
        <w:t xml:space="preserve">October 5, 2020. The claimant was aware overtime without permission </w:t>
      </w:r>
      <w:r>
        <w:rPr>
          <w:rFonts w:ascii="Bookman Old Style" w:hAnsi="Bookman Old Style"/>
          <w:snapToGrid/>
          <w:szCs w:val="24"/>
        </w:rPr>
        <w:t xml:space="preserve">was a violation of the employer’s policy. </w:t>
      </w:r>
      <w:r w:rsidR="00031406">
        <w:rPr>
          <w:rFonts w:ascii="Bookman Old Style" w:hAnsi="Bookman Old Style"/>
          <w:snapToGrid/>
          <w:szCs w:val="24"/>
        </w:rPr>
        <w:t xml:space="preserve">The claimant had been warned on August 24, </w:t>
      </w:r>
      <w:proofErr w:type="gramStart"/>
      <w:r w:rsidR="00031406">
        <w:rPr>
          <w:rFonts w:ascii="Bookman Old Style" w:hAnsi="Bookman Old Style"/>
          <w:snapToGrid/>
          <w:szCs w:val="24"/>
        </w:rPr>
        <w:t>2020</w:t>
      </w:r>
      <w:proofErr w:type="gramEnd"/>
      <w:r w:rsidR="00031406">
        <w:rPr>
          <w:rFonts w:ascii="Bookman Old Style" w:hAnsi="Bookman Old Style"/>
          <w:snapToGrid/>
          <w:szCs w:val="24"/>
        </w:rPr>
        <w:t xml:space="preserve"> not to accrue overtime without prior permission</w:t>
      </w:r>
      <w:r w:rsidR="001C4660">
        <w:rPr>
          <w:rFonts w:ascii="Bookman Old Style" w:hAnsi="Bookman Old Style"/>
          <w:snapToGrid/>
          <w:szCs w:val="24"/>
        </w:rPr>
        <w:t>, and that his job was in jeopardy</w:t>
      </w:r>
      <w:r w:rsidR="00031406">
        <w:rPr>
          <w:rFonts w:ascii="Bookman Old Style" w:hAnsi="Bookman Old Style"/>
          <w:snapToGrid/>
          <w:szCs w:val="24"/>
        </w:rPr>
        <w:t xml:space="preserve">. The claimant </w:t>
      </w:r>
      <w:r w:rsidR="00A37F7C">
        <w:rPr>
          <w:rFonts w:ascii="Bookman Old Style" w:hAnsi="Bookman Old Style"/>
          <w:snapToGrid/>
          <w:szCs w:val="24"/>
        </w:rPr>
        <w:t xml:space="preserve">intended to </w:t>
      </w:r>
      <w:r w:rsidR="00031406">
        <w:rPr>
          <w:rFonts w:ascii="Bookman Old Style" w:hAnsi="Bookman Old Style"/>
          <w:snapToGrid/>
          <w:szCs w:val="24"/>
        </w:rPr>
        <w:t>bring the overtime his supervisor’s attention</w:t>
      </w:r>
      <w:r w:rsidR="000F4422">
        <w:rPr>
          <w:rFonts w:ascii="Bookman Old Style" w:hAnsi="Bookman Old Style"/>
          <w:snapToGrid/>
          <w:szCs w:val="24"/>
        </w:rPr>
        <w:t xml:space="preserve"> to see if his timesheet could be adjusted</w:t>
      </w:r>
      <w:r w:rsidR="00031406">
        <w:rPr>
          <w:rFonts w:ascii="Bookman Old Style" w:hAnsi="Bookman Old Style"/>
          <w:snapToGrid/>
          <w:szCs w:val="24"/>
        </w:rPr>
        <w:t xml:space="preserve">, but the supervisor did not work on Sundays. </w:t>
      </w:r>
    </w:p>
    <w:p w14:paraId="547F81C4" w14:textId="28D6841F" w:rsidR="0016206D" w:rsidRPr="000F4422" w:rsidRDefault="00031406" w:rsidP="000F4422">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On Monday, the claimant asked to speak to his employer first thing in the morning, but his supervisor</w:t>
      </w:r>
      <w:r w:rsidR="001C4660">
        <w:rPr>
          <w:rFonts w:ascii="Bookman Old Style" w:hAnsi="Bookman Old Style"/>
          <w:snapToGrid/>
          <w:szCs w:val="24"/>
        </w:rPr>
        <w:t xml:space="preserve"> was busy and</w:t>
      </w:r>
      <w:r>
        <w:rPr>
          <w:rFonts w:ascii="Bookman Old Style" w:hAnsi="Bookman Old Style"/>
          <w:snapToGrid/>
          <w:szCs w:val="24"/>
        </w:rPr>
        <w:t xml:space="preserve"> asked him to wait until later. The claimant was </w:t>
      </w:r>
      <w:r w:rsidR="00A37F7C">
        <w:rPr>
          <w:rFonts w:ascii="Bookman Old Style" w:hAnsi="Bookman Old Style"/>
          <w:snapToGrid/>
          <w:szCs w:val="24"/>
        </w:rPr>
        <w:t xml:space="preserve">again very </w:t>
      </w:r>
      <w:r>
        <w:rPr>
          <w:rFonts w:ascii="Bookman Old Style" w:hAnsi="Bookman Old Style"/>
          <w:snapToGrid/>
          <w:szCs w:val="24"/>
        </w:rPr>
        <w:t xml:space="preserve">busy all day and did not </w:t>
      </w:r>
      <w:r w:rsidR="00A37F7C">
        <w:rPr>
          <w:rFonts w:ascii="Bookman Old Style" w:hAnsi="Bookman Old Style"/>
          <w:snapToGrid/>
          <w:szCs w:val="24"/>
        </w:rPr>
        <w:t xml:space="preserve">have a chance to </w:t>
      </w:r>
      <w:r>
        <w:rPr>
          <w:rFonts w:ascii="Bookman Old Style" w:hAnsi="Bookman Old Style"/>
          <w:snapToGrid/>
          <w:szCs w:val="24"/>
        </w:rPr>
        <w:t xml:space="preserve">speak to his supervisor.  At the end of his shift, the claimant’s supervisor advised the claimant he was being discharged because he accrued overtime without prior permission.  </w:t>
      </w:r>
      <w:r w:rsidR="001C4660">
        <w:rPr>
          <w:rFonts w:ascii="Bookman Old Style" w:hAnsi="Bookman Old Style"/>
          <w:snapToGrid/>
          <w:szCs w:val="24"/>
        </w:rPr>
        <w:t>The claimant explained the circumstances, but the supervisor told him it was too late to fix the issue. The claimant took his personal items and left.</w:t>
      </w:r>
    </w:p>
    <w:p w14:paraId="3AA22B9F"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7A70506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1CA1B06"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017B7C4A"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55662022" w14:textId="1BE753BF" w:rsidR="00E1431E" w:rsidRPr="00FB77CC" w:rsidRDefault="0016206D" w:rsidP="00A37F7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49EBA79F"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708A4E7C"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04F1CF15"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4BA1F89F"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FCBDB1C"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4E8C1B68" w14:textId="1484997C" w:rsidR="0016206D" w:rsidRPr="00FB77CC" w:rsidRDefault="00E1431E" w:rsidP="00A37F7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700451CD"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70C30A53"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056FFEE1"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3491A06E"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1C4799F" w14:textId="237E94EC" w:rsidR="0016206D" w:rsidRDefault="00A37F7C"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t>
      </w:r>
      <w:r w:rsidR="001C4660">
        <w:rPr>
          <w:rFonts w:ascii="Bookman Old Style" w:hAnsi="Bookman Old Style"/>
          <w:szCs w:val="24"/>
        </w:rPr>
        <w:t xml:space="preserve">was discharged for working overtime without preapproval after being warned about that policy violation just over a month earlier. The claimant held he </w:t>
      </w:r>
      <w:r>
        <w:rPr>
          <w:rFonts w:ascii="Bookman Old Style" w:hAnsi="Bookman Old Style"/>
          <w:szCs w:val="24"/>
        </w:rPr>
        <w:t xml:space="preserve">did not </w:t>
      </w:r>
      <w:r w:rsidR="001C4660">
        <w:rPr>
          <w:rFonts w:ascii="Bookman Old Style" w:hAnsi="Bookman Old Style"/>
          <w:szCs w:val="24"/>
        </w:rPr>
        <w:t>work overtime when the timeclock indicated he did, but the timeclock needed to be adjusted by a supervisor.</w:t>
      </w:r>
    </w:p>
    <w:p w14:paraId="4A23F37B" w14:textId="6040960A" w:rsidR="001C4660" w:rsidRDefault="001C4660" w:rsidP="00FB77CC">
      <w:pPr>
        <w:tabs>
          <w:tab w:val="left" w:pos="-1440"/>
          <w:tab w:val="left" w:pos="-720"/>
        </w:tabs>
        <w:suppressAutoHyphens/>
        <w:ind w:right="-360"/>
        <w:rPr>
          <w:rFonts w:ascii="Bookman Old Style" w:hAnsi="Bookman Old Style"/>
          <w:szCs w:val="24"/>
        </w:rPr>
      </w:pPr>
    </w:p>
    <w:p w14:paraId="4B6D5F06" w14:textId="77777777" w:rsidR="00E5656D" w:rsidRDefault="006E5A3F" w:rsidP="006E5A3F">
      <w:pPr>
        <w:tabs>
          <w:tab w:val="left" w:pos="-1440"/>
          <w:tab w:val="left" w:pos="-720"/>
        </w:tabs>
        <w:suppressAutoHyphens/>
        <w:ind w:left="720" w:right="-360"/>
        <w:rPr>
          <w:rFonts w:ascii="Bookman Old Style" w:hAnsi="Bookman Old Style"/>
          <w:i/>
        </w:rPr>
      </w:pPr>
      <w:r w:rsidRPr="007D43EC">
        <w:rPr>
          <w:rFonts w:ascii="Bookman Old Style" w:hAnsi="Bookman Old Style"/>
          <w:i/>
        </w:rPr>
        <w:t xml:space="preserve">When a worker has been discharged, the burden of persuasion rests upon the employer to establish that the worker was discharged for misconduct in connection with the work. </w:t>
      </w:r>
      <w:proofErr w:type="gramStart"/>
      <w:r w:rsidRPr="007D43EC">
        <w:rPr>
          <w:rFonts w:ascii="Bookman Old Style" w:hAnsi="Bookman Old Style"/>
          <w:i/>
        </w:rPr>
        <w:t>In order to</w:t>
      </w:r>
      <w:proofErr w:type="gramEnd"/>
      <w:r w:rsidRPr="007D43EC">
        <w:rPr>
          <w:rFonts w:ascii="Bookman Old Style" w:hAnsi="Bookman Old Style"/>
          <w:i/>
        </w:rPr>
        <w:t xml:space="preserve"> bear out that burden, it is necessary that the employer bring forth evidence of a sufficient quantity and quality to</w:t>
      </w:r>
    </w:p>
    <w:p w14:paraId="5169B5AE" w14:textId="77777777" w:rsidR="00E5656D" w:rsidRDefault="00E5656D" w:rsidP="006E5A3F">
      <w:pPr>
        <w:tabs>
          <w:tab w:val="left" w:pos="-1440"/>
          <w:tab w:val="left" w:pos="-720"/>
        </w:tabs>
        <w:suppressAutoHyphens/>
        <w:ind w:left="720" w:right="-360"/>
        <w:rPr>
          <w:rFonts w:ascii="Bookman Old Style" w:hAnsi="Bookman Old Style"/>
          <w:i/>
        </w:rPr>
      </w:pPr>
    </w:p>
    <w:p w14:paraId="0ED68506" w14:textId="5F6BABF3" w:rsidR="006E5A3F" w:rsidRPr="00B86EBE" w:rsidRDefault="006E5A3F" w:rsidP="006E5A3F">
      <w:pPr>
        <w:tabs>
          <w:tab w:val="left" w:pos="-1440"/>
          <w:tab w:val="left" w:pos="-720"/>
        </w:tabs>
        <w:suppressAutoHyphens/>
        <w:ind w:left="720" w:right="-360"/>
        <w:rPr>
          <w:rFonts w:ascii="Bookman Old Style" w:hAnsi="Bookman Old Style"/>
        </w:rPr>
      </w:pPr>
      <w:r w:rsidRPr="007D43EC">
        <w:rPr>
          <w:rFonts w:ascii="Bookman Old Style" w:hAnsi="Bookman Old Style"/>
          <w:i/>
        </w:rPr>
        <w:lastRenderedPageBreak/>
        <w:t>establish that misconduct was involved.</w:t>
      </w:r>
      <w:r w:rsidRPr="00B86EBE">
        <w:rPr>
          <w:rFonts w:ascii="Bookman Old Style" w:hAnsi="Bookman Old Style"/>
        </w:rPr>
        <w:t xml:space="preserve"> </w:t>
      </w:r>
      <w:proofErr w:type="spellStart"/>
      <w:r w:rsidRPr="00AF5456">
        <w:rPr>
          <w:rFonts w:ascii="Bookman Old Style" w:hAnsi="Bookman Old Style"/>
          <w:u w:val="single"/>
        </w:rPr>
        <w:t>Rednal</w:t>
      </w:r>
      <w:proofErr w:type="spellEnd"/>
      <w:r w:rsidRPr="00B86EBE">
        <w:rPr>
          <w:rFonts w:ascii="Bookman Old Style" w:hAnsi="Bookman Old Style"/>
        </w:rPr>
        <w:t>, Co</w:t>
      </w:r>
      <w:r>
        <w:rPr>
          <w:rFonts w:ascii="Bookman Old Style" w:hAnsi="Bookman Old Style"/>
        </w:rPr>
        <w:t>m</w:t>
      </w:r>
      <w:r w:rsidRPr="00B86EBE">
        <w:rPr>
          <w:rFonts w:ascii="Bookman Old Style" w:hAnsi="Bookman Old Style"/>
        </w:rPr>
        <w:t xml:space="preserve">. Dec. 86-UI-213, August 25, 1986. </w:t>
      </w:r>
    </w:p>
    <w:p w14:paraId="56B9ECFA" w14:textId="77777777" w:rsidR="006E5A3F" w:rsidRDefault="006E5A3F" w:rsidP="006E5A3F">
      <w:pPr>
        <w:tabs>
          <w:tab w:val="left" w:pos="720"/>
          <w:tab w:val="left" w:pos="1080"/>
          <w:tab w:val="left" w:pos="1530"/>
          <w:tab w:val="left" w:pos="1980"/>
        </w:tabs>
        <w:ind w:left="720"/>
        <w:jc w:val="both"/>
        <w:rPr>
          <w:rFonts w:ascii="Bookman Old Style" w:hAnsi="Bookman Old Style"/>
          <w:spacing w:val="-3"/>
        </w:rPr>
      </w:pPr>
    </w:p>
    <w:p w14:paraId="35C52832" w14:textId="4BF55F8C" w:rsidR="006E5A3F" w:rsidRPr="003454AA" w:rsidRDefault="006E5A3F" w:rsidP="006E5A3F">
      <w:pPr>
        <w:tabs>
          <w:tab w:val="left" w:pos="720"/>
          <w:tab w:val="left" w:pos="1080"/>
          <w:tab w:val="left" w:pos="1530"/>
          <w:tab w:val="left" w:pos="1980"/>
        </w:tabs>
        <w:ind w:left="720"/>
        <w:jc w:val="both"/>
        <w:rPr>
          <w:rFonts w:ascii="Bookman Old Style" w:hAnsi="Bookman Old Style"/>
          <w:spacing w:val="-3"/>
        </w:rPr>
      </w:pPr>
      <w:r w:rsidRPr="007D43EC">
        <w:rPr>
          <w:rFonts w:ascii="Bookman Old Style" w:hAnsi="Bookman Old Style"/>
          <w:i/>
          <w:spacing w:val="-3"/>
        </w:rPr>
        <w:t>Uncorroborated hearsay evidence must normally be given less weight than that of the sworn testimony of eyewitnesses to an event. Only if first-hand testimony is clearly not credible, should hearsay statements be considered more reliable.</w:t>
      </w:r>
      <w:r w:rsidRPr="003454AA">
        <w:rPr>
          <w:rFonts w:ascii="Bookman Old Style" w:hAnsi="Bookman Old Style"/>
          <w:spacing w:val="-3"/>
        </w:rPr>
        <w:t xml:space="preserve">  </w:t>
      </w:r>
      <w:r w:rsidRPr="003454AA">
        <w:rPr>
          <w:rFonts w:ascii="Bookman Old Style" w:hAnsi="Bookman Old Style"/>
          <w:spacing w:val="-3"/>
          <w:u w:val="single"/>
        </w:rPr>
        <w:t>Weaver</w:t>
      </w:r>
      <w:r w:rsidRPr="003454AA">
        <w:rPr>
          <w:rFonts w:ascii="Bookman Old Style" w:hAnsi="Bookman Old Style"/>
          <w:spacing w:val="-3"/>
        </w:rPr>
        <w:t>, Com. Dec. 96</w:t>
      </w:r>
      <w:proofErr w:type="gramStart"/>
      <w:r w:rsidRPr="003454AA">
        <w:rPr>
          <w:rFonts w:ascii="Bookman Old Style" w:hAnsi="Bookman Old Style"/>
          <w:spacing w:val="-3"/>
        </w:rPr>
        <w:t> 2687</w:t>
      </w:r>
      <w:proofErr w:type="gramEnd"/>
      <w:r w:rsidRPr="003454AA">
        <w:rPr>
          <w:rFonts w:ascii="Bookman Old Style" w:hAnsi="Bookman Old Style"/>
          <w:spacing w:val="-3"/>
        </w:rPr>
        <w:t>, February 13, 1997.</w:t>
      </w:r>
    </w:p>
    <w:p w14:paraId="67A3E193" w14:textId="77777777" w:rsidR="006E5A3F" w:rsidRDefault="006E5A3F" w:rsidP="006E5A3F">
      <w:pPr>
        <w:tabs>
          <w:tab w:val="left" w:pos="-1440"/>
          <w:tab w:val="left" w:pos="-720"/>
        </w:tabs>
        <w:suppressAutoHyphens/>
        <w:ind w:right="-360"/>
        <w:rPr>
          <w:rFonts w:ascii="Bookman Old Style" w:hAnsi="Bookman Old Style"/>
        </w:rPr>
      </w:pPr>
    </w:p>
    <w:p w14:paraId="28C8EE1A" w14:textId="4894DF8B" w:rsidR="001C4660" w:rsidRDefault="006E5A3F"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provided sworn testimony that he did not work overtime and that he tried to get his supervisor to adjust his timesheet to reflect that he did not work overtime.  The employer’s representative did not establish that the claimant’s actions </w:t>
      </w:r>
      <w:r w:rsidR="00E5656D">
        <w:rPr>
          <w:rFonts w:ascii="Bookman Old Style" w:hAnsi="Bookman Old Style"/>
          <w:szCs w:val="24"/>
        </w:rPr>
        <w:t xml:space="preserve">were a willful disregard of the employer’s interests and </w:t>
      </w:r>
      <w:r>
        <w:rPr>
          <w:rFonts w:ascii="Bookman Old Style" w:hAnsi="Bookman Old Style"/>
          <w:szCs w:val="24"/>
        </w:rPr>
        <w:t xml:space="preserve">rose to the level of misconduct connected to the work.  </w:t>
      </w:r>
    </w:p>
    <w:p w14:paraId="065FE1C0" w14:textId="2764376D" w:rsidR="006E5A3F" w:rsidRDefault="006E5A3F" w:rsidP="00FB77CC">
      <w:pPr>
        <w:tabs>
          <w:tab w:val="left" w:pos="-1440"/>
          <w:tab w:val="left" w:pos="-720"/>
        </w:tabs>
        <w:suppressAutoHyphens/>
        <w:ind w:right="-360"/>
        <w:rPr>
          <w:rFonts w:ascii="Bookman Old Style" w:hAnsi="Bookman Old Style"/>
          <w:szCs w:val="24"/>
        </w:rPr>
      </w:pPr>
    </w:p>
    <w:p w14:paraId="4AAF1EAC" w14:textId="19F252C0" w:rsidR="006E5A3F" w:rsidRPr="00FB77CC" w:rsidRDefault="006E5A3F"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w:t>
      </w:r>
      <w:r w:rsidR="00E5656D">
        <w:rPr>
          <w:rFonts w:ascii="Bookman Old Style" w:hAnsi="Bookman Old Style"/>
          <w:szCs w:val="24"/>
        </w:rPr>
        <w:t xml:space="preserve">does not dispute an employer’s right to discharge a worker that does not meet its standards, but not all such discharges are for misconduct. The Tribunal </w:t>
      </w:r>
      <w:r>
        <w:rPr>
          <w:rFonts w:ascii="Bookman Old Style" w:hAnsi="Bookman Old Style"/>
          <w:szCs w:val="24"/>
        </w:rPr>
        <w:t xml:space="preserve">concludes the claimant in this case was discharged for reasons other than misconduct. The penalties of AS 23.20.379 are not appropriate. </w:t>
      </w:r>
    </w:p>
    <w:p w14:paraId="797AA48C"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1077C4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736AAF2"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1748DDF5" w14:textId="77777777" w:rsidR="0016206D" w:rsidRPr="00FB77CC" w:rsidRDefault="0016206D" w:rsidP="00FB77CC">
      <w:pPr>
        <w:tabs>
          <w:tab w:val="left" w:pos="-1440"/>
          <w:tab w:val="left" w:pos="-720"/>
        </w:tabs>
        <w:suppressAutoHyphens/>
        <w:rPr>
          <w:rFonts w:ascii="Bookman Old Style" w:hAnsi="Bookman Old Style"/>
          <w:szCs w:val="24"/>
        </w:rPr>
      </w:pPr>
    </w:p>
    <w:p w14:paraId="6177C3E3" w14:textId="24A2D04D"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6E5A3F">
        <w:rPr>
          <w:rFonts w:ascii="Bookman Old Style" w:hAnsi="Bookman Old Style"/>
          <w:szCs w:val="24"/>
        </w:rPr>
        <w:t xml:space="preserve">February 11, </w:t>
      </w:r>
      <w:proofErr w:type="gramStart"/>
      <w:r w:rsidR="006E5A3F">
        <w:rPr>
          <w:rFonts w:ascii="Bookman Old Style" w:hAnsi="Bookman Old Style"/>
          <w:szCs w:val="24"/>
        </w:rPr>
        <w:t>2021</w:t>
      </w:r>
      <w:proofErr w:type="gramEnd"/>
      <w:r w:rsidRPr="00E1431E">
        <w:rPr>
          <w:rFonts w:ascii="Bookman Old Style" w:hAnsi="Bookman Old Style"/>
        </w:rPr>
        <w:t xml:space="preserve"> is </w:t>
      </w:r>
      <w:r w:rsidR="006E5A3F">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6E5A3F">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6E5A3F">
        <w:rPr>
          <w:rFonts w:ascii="Bookman Old Style" w:hAnsi="Bookman Old Style"/>
          <w:szCs w:val="24"/>
        </w:rPr>
        <w:t xml:space="preserve">October 17, </w:t>
      </w:r>
      <w:proofErr w:type="gramStart"/>
      <w:r w:rsidR="006E5A3F">
        <w:rPr>
          <w:rFonts w:ascii="Bookman Old Style" w:hAnsi="Bookman Old Style"/>
          <w:szCs w:val="24"/>
        </w:rPr>
        <w:t>2020</w:t>
      </w:r>
      <w:proofErr w:type="gramEnd"/>
      <w:r w:rsidR="006E5A3F">
        <w:rPr>
          <w:rFonts w:ascii="Bookman Old Style" w:hAnsi="Bookman Old Style"/>
          <w:szCs w:val="24"/>
        </w:rPr>
        <w:t xml:space="preserve"> through November 2, 2020</w:t>
      </w:r>
      <w:r w:rsidRPr="00E1431E">
        <w:rPr>
          <w:rFonts w:ascii="Bookman Old Style" w:hAnsi="Bookman Old Style"/>
        </w:rPr>
        <w:t xml:space="preserve">, if otherwise eligible. The three weeks are </w:t>
      </w:r>
      <w:r w:rsidR="006E5A3F">
        <w:rPr>
          <w:rFonts w:ascii="Bookman Old Style" w:hAnsi="Bookman Old Style"/>
        </w:rPr>
        <w:t>not reduced from</w:t>
      </w:r>
      <w:r w:rsidRPr="00E1431E">
        <w:rPr>
          <w:rFonts w:ascii="Bookman Old Style" w:hAnsi="Bookman Old Style"/>
        </w:rPr>
        <w:t xml:space="preserve">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3CBC90E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910AE63"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7FFEE114"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00DC9A7"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BFE0294" w14:textId="77777777" w:rsidR="0016206D" w:rsidRPr="00FB77CC" w:rsidRDefault="0016206D" w:rsidP="00FB77CC">
      <w:pPr>
        <w:tabs>
          <w:tab w:val="left" w:pos="-1440"/>
          <w:tab w:val="left" w:pos="-720"/>
        </w:tabs>
        <w:suppressAutoHyphens/>
        <w:rPr>
          <w:rFonts w:ascii="Bookman Old Style" w:hAnsi="Bookman Old Style"/>
          <w:szCs w:val="24"/>
        </w:rPr>
      </w:pPr>
    </w:p>
    <w:p w14:paraId="3AB5CBCC" w14:textId="51A1F62F"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6E5A3F">
        <w:rPr>
          <w:rFonts w:ascii="Bookman Old Style" w:hAnsi="Bookman Old Style"/>
          <w:szCs w:val="24"/>
        </w:rPr>
        <w:t>September 7, 2021</w:t>
      </w:r>
      <w:r w:rsidR="0016206D" w:rsidRPr="00FB77CC">
        <w:rPr>
          <w:rFonts w:ascii="Bookman Old Style" w:hAnsi="Bookman Old Style"/>
          <w:szCs w:val="24"/>
        </w:rPr>
        <w:t>.</w:t>
      </w:r>
    </w:p>
    <w:p w14:paraId="6B581764" w14:textId="77777777" w:rsidR="0016206D" w:rsidRPr="00FB77CC" w:rsidRDefault="0016206D" w:rsidP="00FB77CC">
      <w:pPr>
        <w:tabs>
          <w:tab w:val="left" w:pos="-1440"/>
          <w:tab w:val="left" w:pos="-720"/>
        </w:tabs>
        <w:suppressAutoHyphens/>
        <w:rPr>
          <w:rFonts w:ascii="Bookman Old Style" w:hAnsi="Bookman Old Style"/>
          <w:szCs w:val="24"/>
        </w:rPr>
      </w:pPr>
    </w:p>
    <w:p w14:paraId="2D863FB4"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1246B748" w14:textId="77777777" w:rsidR="005E68FF" w:rsidRPr="00FB77CC" w:rsidRDefault="005E68FF" w:rsidP="00FB77CC">
      <w:pPr>
        <w:tabs>
          <w:tab w:val="left" w:pos="-1440"/>
          <w:tab w:val="left" w:pos="-720"/>
        </w:tabs>
        <w:suppressAutoHyphens/>
        <w:rPr>
          <w:rFonts w:ascii="Bookman Old Style" w:hAnsi="Bookman Old Style"/>
          <w:szCs w:val="24"/>
        </w:rPr>
      </w:pPr>
    </w:p>
    <w:p w14:paraId="3DF2054C" w14:textId="77777777" w:rsidR="005E68FF" w:rsidRPr="00FB77CC" w:rsidRDefault="005E68FF" w:rsidP="00FB77CC">
      <w:pPr>
        <w:tabs>
          <w:tab w:val="left" w:pos="-1440"/>
          <w:tab w:val="left" w:pos="-720"/>
        </w:tabs>
        <w:suppressAutoHyphens/>
        <w:rPr>
          <w:rFonts w:ascii="Bookman Old Style" w:hAnsi="Bookman Old Style"/>
          <w:szCs w:val="24"/>
        </w:rPr>
      </w:pPr>
    </w:p>
    <w:p w14:paraId="08C1FAAC" w14:textId="09E22363"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6E5A3F">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B8B2" w14:textId="77777777" w:rsidR="00247DAA" w:rsidRDefault="00247DAA">
      <w:pPr>
        <w:widowControl/>
        <w:spacing w:line="20" w:lineRule="exact"/>
      </w:pPr>
    </w:p>
  </w:endnote>
  <w:endnote w:type="continuationSeparator" w:id="0">
    <w:p w14:paraId="7F74E81E" w14:textId="77777777" w:rsidR="00247DAA" w:rsidRDefault="00247DAA">
      <w:r>
        <w:t xml:space="preserve"> </w:t>
      </w:r>
    </w:p>
  </w:endnote>
  <w:endnote w:type="continuationNotice" w:id="1">
    <w:p w14:paraId="04469789" w14:textId="77777777" w:rsidR="00247DAA" w:rsidRDefault="00247D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9908" w14:textId="77777777" w:rsidR="00247DAA" w:rsidRDefault="00247DAA">
      <w:r>
        <w:separator/>
      </w:r>
    </w:p>
  </w:footnote>
  <w:footnote w:type="continuationSeparator" w:id="0">
    <w:p w14:paraId="5494462B" w14:textId="77777777" w:rsidR="00247DAA" w:rsidRDefault="00247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3B9" w14:textId="23190490"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0F4422">
      <w:rPr>
        <w:rFonts w:ascii="Bookman Old Style" w:hAnsi="Bookman Old Style"/>
      </w:rPr>
      <w:t>21 0490</w:t>
    </w:r>
  </w:p>
  <w:p w14:paraId="5A59C4F5"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40E5C00C"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DAA"/>
    <w:rsid w:val="00015E49"/>
    <w:rsid w:val="00031406"/>
    <w:rsid w:val="000421BE"/>
    <w:rsid w:val="000717DE"/>
    <w:rsid w:val="00074ABC"/>
    <w:rsid w:val="000B1B0E"/>
    <w:rsid w:val="000C468C"/>
    <w:rsid w:val="000F4422"/>
    <w:rsid w:val="0016206D"/>
    <w:rsid w:val="00184E40"/>
    <w:rsid w:val="001A7E8E"/>
    <w:rsid w:val="001C4660"/>
    <w:rsid w:val="001E566D"/>
    <w:rsid w:val="00246F0A"/>
    <w:rsid w:val="00247DAA"/>
    <w:rsid w:val="002C0A6B"/>
    <w:rsid w:val="0030752B"/>
    <w:rsid w:val="003330EC"/>
    <w:rsid w:val="0037410D"/>
    <w:rsid w:val="003A08AE"/>
    <w:rsid w:val="003F54EA"/>
    <w:rsid w:val="00414E35"/>
    <w:rsid w:val="00454952"/>
    <w:rsid w:val="00527085"/>
    <w:rsid w:val="005840C2"/>
    <w:rsid w:val="005A25FF"/>
    <w:rsid w:val="005D69D2"/>
    <w:rsid w:val="005E68FF"/>
    <w:rsid w:val="006E4A6A"/>
    <w:rsid w:val="006E5A3F"/>
    <w:rsid w:val="006E67C4"/>
    <w:rsid w:val="007264A1"/>
    <w:rsid w:val="00803703"/>
    <w:rsid w:val="009312D8"/>
    <w:rsid w:val="00965B24"/>
    <w:rsid w:val="00A37F7C"/>
    <w:rsid w:val="00A775FC"/>
    <w:rsid w:val="00A94C46"/>
    <w:rsid w:val="00AC29BB"/>
    <w:rsid w:val="00AC4900"/>
    <w:rsid w:val="00BE5A90"/>
    <w:rsid w:val="00C12590"/>
    <w:rsid w:val="00C841ED"/>
    <w:rsid w:val="00CB34CC"/>
    <w:rsid w:val="00D1304C"/>
    <w:rsid w:val="00DE12B1"/>
    <w:rsid w:val="00DF3786"/>
    <w:rsid w:val="00E1431E"/>
    <w:rsid w:val="00E1587B"/>
    <w:rsid w:val="00E20135"/>
    <w:rsid w:val="00E460EE"/>
    <w:rsid w:val="00E5656D"/>
    <w:rsid w:val="00FB77CC"/>
    <w:rsid w:val="00FD4046"/>
    <w:rsid w:val="00FF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CE7136D"/>
  <w15:chartTrackingRefBased/>
  <w15:docId w15:val="{7D694E4D-9E0C-46D2-A955-CDC1AA41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3</Pages>
  <Words>931</Words>
  <Characters>4874</Characters>
  <Application>Microsoft Office Word</Application>
  <DocSecurity>0</DocSecurity>
  <Lines>139</Lines>
  <Paragraphs>44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2021-09-07T19:40:00Z</dcterms:created>
  <dcterms:modified xsi:type="dcterms:W3CDTF">2021-09-07T19:40:00Z</dcterms:modified>
</cp:coreProperties>
</file>