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D8A91C" w14:textId="77777777" w:rsidR="008A7C97" w:rsidRDefault="0015366C" w:rsidP="008A7C97">
      <w:pPr>
        <w:widowControl/>
        <w:tabs>
          <w:tab w:val="center" w:pos="4680"/>
        </w:tabs>
        <w:suppressAutoHyphens/>
        <w:jc w:val="center"/>
        <w:rPr>
          <w:rFonts w:ascii="Bookman Old Style" w:hAnsi="Bookman Old Style"/>
          <w:b/>
        </w:rPr>
      </w:pPr>
      <w:r>
        <w:rPr>
          <w:rFonts w:ascii="Bookman Old Style" w:hAnsi="Bookman Old Style"/>
          <w:b/>
          <w:noProof/>
          <w:snapToGrid/>
        </w:rPr>
        <w:pict w14:anchorId="2D7792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60.6pt;margin-top:-22.55pt;width:586.9pt;height:137.8pt;z-index:-251658752">
            <v:imagedata r:id="rId7" o:title="Appeals_Letterhead_Banner"/>
          </v:shape>
        </w:pict>
      </w:r>
    </w:p>
    <w:p w14:paraId="45DC7881" w14:textId="77777777" w:rsidR="008A7C97" w:rsidRDefault="008A7C97" w:rsidP="008A7C97">
      <w:pPr>
        <w:pStyle w:val="Heading3"/>
        <w:widowControl/>
        <w:tabs>
          <w:tab w:val="center" w:pos="4680"/>
        </w:tabs>
        <w:suppressAutoHyphens/>
        <w:rPr>
          <w:rFonts w:ascii="Bookman Old Style" w:hAnsi="Bookman Old Style"/>
        </w:rPr>
      </w:pPr>
    </w:p>
    <w:p w14:paraId="3607C4D4" w14:textId="77777777" w:rsidR="008A7C97" w:rsidRDefault="008A7C97" w:rsidP="008A7C97">
      <w:pPr>
        <w:pStyle w:val="Heading3"/>
        <w:widowControl/>
        <w:tabs>
          <w:tab w:val="center" w:pos="4680"/>
        </w:tabs>
        <w:suppressAutoHyphens/>
        <w:rPr>
          <w:rFonts w:ascii="Bookman Old Style" w:hAnsi="Bookman Old Style"/>
        </w:rPr>
      </w:pPr>
    </w:p>
    <w:p w14:paraId="6316DC4B" w14:textId="77777777" w:rsidR="008A7C97" w:rsidRDefault="008A7C97" w:rsidP="008A7C97">
      <w:pPr>
        <w:pStyle w:val="Heading3"/>
        <w:widowControl/>
        <w:tabs>
          <w:tab w:val="center" w:pos="4680"/>
        </w:tabs>
        <w:suppressAutoHyphens/>
        <w:rPr>
          <w:rFonts w:ascii="Bookman Old Style" w:hAnsi="Bookman Old Style"/>
        </w:rPr>
      </w:pPr>
    </w:p>
    <w:p w14:paraId="7F0E1CEF" w14:textId="77777777" w:rsidR="008A7C97" w:rsidRDefault="008A7C97" w:rsidP="008A7C97">
      <w:pPr>
        <w:pStyle w:val="Heading3"/>
        <w:widowControl/>
        <w:tabs>
          <w:tab w:val="center" w:pos="4680"/>
        </w:tabs>
        <w:suppressAutoHyphens/>
        <w:rPr>
          <w:rFonts w:ascii="Bookman Old Style" w:hAnsi="Bookman Old Style"/>
        </w:rPr>
      </w:pPr>
    </w:p>
    <w:p w14:paraId="5B78E80C" w14:textId="77777777" w:rsidR="008A7C97" w:rsidRDefault="008A7C97" w:rsidP="008A7C97">
      <w:pPr>
        <w:pStyle w:val="Heading3"/>
        <w:widowControl/>
        <w:tabs>
          <w:tab w:val="center" w:pos="4680"/>
        </w:tabs>
        <w:suppressAutoHyphens/>
        <w:rPr>
          <w:rFonts w:ascii="Bookman Old Style" w:hAnsi="Bookman Old Style"/>
        </w:rPr>
      </w:pPr>
    </w:p>
    <w:p w14:paraId="486AEB80" w14:textId="77777777" w:rsidR="008A7C97" w:rsidRDefault="008A7C97" w:rsidP="008A7C97">
      <w:pPr>
        <w:pStyle w:val="Heading3"/>
        <w:widowControl/>
        <w:tabs>
          <w:tab w:val="center" w:pos="4680"/>
        </w:tabs>
        <w:suppressAutoHyphens/>
        <w:rPr>
          <w:rFonts w:ascii="Bookman Old Style" w:hAnsi="Bookman Old Style"/>
        </w:rPr>
      </w:pPr>
    </w:p>
    <w:p w14:paraId="48D970DB" w14:textId="77777777" w:rsidR="008A7C97" w:rsidRDefault="008A7C97" w:rsidP="008A7C97">
      <w:pPr>
        <w:widowControl/>
        <w:tabs>
          <w:tab w:val="left" w:pos="-720"/>
        </w:tabs>
        <w:suppressAutoHyphens/>
        <w:rPr>
          <w:rFonts w:ascii="Bookman Old Style" w:hAnsi="Bookman Old Style"/>
        </w:rPr>
      </w:pPr>
    </w:p>
    <w:p w14:paraId="58CB55DA" w14:textId="77777777" w:rsidR="005A281D" w:rsidRPr="004E4DD2" w:rsidRDefault="005A281D" w:rsidP="004E4DD2">
      <w:pPr>
        <w:pStyle w:val="Heading3"/>
        <w:widowControl/>
        <w:tabs>
          <w:tab w:val="center" w:pos="4680"/>
        </w:tabs>
        <w:suppressAutoHyphens/>
        <w:rPr>
          <w:rFonts w:ascii="Bookman Old Style" w:hAnsi="Bookman Old Style"/>
          <w:szCs w:val="24"/>
        </w:rPr>
      </w:pPr>
      <w:r w:rsidRPr="004E4DD2">
        <w:rPr>
          <w:rFonts w:ascii="Bookman Old Style" w:hAnsi="Bookman Old Style"/>
          <w:szCs w:val="24"/>
        </w:rPr>
        <w:t>APPEAL TRIBUNAL DECISION</w:t>
      </w:r>
    </w:p>
    <w:p w14:paraId="0BA9734D" w14:textId="77777777" w:rsidR="005A281D" w:rsidRPr="004E4DD2" w:rsidRDefault="005A281D" w:rsidP="004E4DD2">
      <w:pPr>
        <w:widowControl/>
        <w:tabs>
          <w:tab w:val="left" w:pos="-720"/>
        </w:tabs>
        <w:suppressAutoHyphens/>
        <w:rPr>
          <w:rFonts w:ascii="Bookman Old Style" w:hAnsi="Bookman Old Style"/>
          <w:szCs w:val="24"/>
        </w:rPr>
      </w:pPr>
    </w:p>
    <w:p w14:paraId="7EB9020C" w14:textId="103F5A0A" w:rsidR="005A281D" w:rsidRDefault="005A281D" w:rsidP="004E4DD2">
      <w:pPr>
        <w:widowControl/>
        <w:tabs>
          <w:tab w:val="center" w:pos="4680"/>
        </w:tabs>
        <w:suppressAutoHyphens/>
        <w:jc w:val="center"/>
        <w:outlineLvl w:val="0"/>
        <w:rPr>
          <w:rFonts w:ascii="Bookman Old Style" w:hAnsi="Bookman Old Style"/>
          <w:szCs w:val="24"/>
        </w:rPr>
      </w:pPr>
      <w:r w:rsidRPr="004E4DD2">
        <w:rPr>
          <w:rFonts w:ascii="Bookman Old Style" w:hAnsi="Bookman Old Style"/>
          <w:b/>
          <w:szCs w:val="24"/>
        </w:rPr>
        <w:t xml:space="preserve">Docket </w:t>
      </w:r>
      <w:r w:rsidR="00CF1E7B" w:rsidRPr="004E4DD2">
        <w:rPr>
          <w:rFonts w:ascii="Bookman Old Style" w:hAnsi="Bookman Old Style"/>
          <w:b/>
          <w:szCs w:val="24"/>
        </w:rPr>
        <w:t>number:</w:t>
      </w:r>
      <w:r w:rsidRPr="004E4DD2">
        <w:rPr>
          <w:rFonts w:ascii="Bookman Old Style" w:hAnsi="Bookman Old Style"/>
          <w:szCs w:val="24"/>
        </w:rPr>
        <w:t xml:space="preserve"> </w:t>
      </w:r>
      <w:r w:rsidR="00EE0663">
        <w:rPr>
          <w:rFonts w:ascii="Bookman Old Style" w:hAnsi="Bookman Old Style"/>
          <w:szCs w:val="24"/>
        </w:rPr>
        <w:t xml:space="preserve">21 </w:t>
      </w:r>
      <w:proofErr w:type="gramStart"/>
      <w:r w:rsidR="00EE0663">
        <w:rPr>
          <w:rFonts w:ascii="Bookman Old Style" w:hAnsi="Bookman Old Style"/>
          <w:szCs w:val="24"/>
        </w:rPr>
        <w:t>0896</w:t>
      </w:r>
      <w:r w:rsidRPr="004E4DD2">
        <w:rPr>
          <w:rFonts w:ascii="Bookman Old Style" w:hAnsi="Bookman Old Style"/>
          <w:szCs w:val="24"/>
        </w:rPr>
        <w:t xml:space="preserve">  </w:t>
      </w:r>
      <w:r w:rsidRPr="004E4DD2">
        <w:rPr>
          <w:rFonts w:ascii="Bookman Old Style" w:hAnsi="Bookman Old Style"/>
          <w:b/>
          <w:szCs w:val="24"/>
        </w:rPr>
        <w:t>Hearing</w:t>
      </w:r>
      <w:proofErr w:type="gramEnd"/>
      <w:r w:rsidRPr="004E4DD2">
        <w:rPr>
          <w:rFonts w:ascii="Bookman Old Style" w:hAnsi="Bookman Old Style"/>
          <w:b/>
          <w:szCs w:val="24"/>
        </w:rPr>
        <w:t xml:space="preserve"> </w:t>
      </w:r>
      <w:r w:rsidR="00CF1E7B" w:rsidRPr="004E4DD2">
        <w:rPr>
          <w:rFonts w:ascii="Bookman Old Style" w:hAnsi="Bookman Old Style"/>
          <w:b/>
          <w:szCs w:val="24"/>
        </w:rPr>
        <w:t>d</w:t>
      </w:r>
      <w:r w:rsidRPr="004E4DD2">
        <w:rPr>
          <w:rFonts w:ascii="Bookman Old Style" w:hAnsi="Bookman Old Style"/>
          <w:b/>
          <w:szCs w:val="24"/>
        </w:rPr>
        <w:t>ate:</w:t>
      </w:r>
      <w:r w:rsidRPr="004E4DD2">
        <w:rPr>
          <w:rFonts w:ascii="Bookman Old Style" w:hAnsi="Bookman Old Style"/>
          <w:szCs w:val="24"/>
        </w:rPr>
        <w:t xml:space="preserve"> </w:t>
      </w:r>
      <w:r w:rsidR="00EE0663">
        <w:rPr>
          <w:rFonts w:ascii="Bookman Old Style" w:hAnsi="Bookman Old Style"/>
          <w:szCs w:val="24"/>
        </w:rPr>
        <w:t>November 8, 2021</w:t>
      </w:r>
    </w:p>
    <w:p w14:paraId="696DDA51" w14:textId="3276252B" w:rsidR="00EE0663" w:rsidRPr="004E4DD2" w:rsidRDefault="00EE0663" w:rsidP="00EE0663">
      <w:pPr>
        <w:widowControl/>
        <w:tabs>
          <w:tab w:val="center" w:pos="4680"/>
        </w:tabs>
        <w:suppressAutoHyphens/>
        <w:outlineLvl w:val="0"/>
        <w:rPr>
          <w:rFonts w:ascii="Bookman Old Style" w:hAnsi="Bookman Old Style"/>
          <w:szCs w:val="24"/>
        </w:rPr>
      </w:pPr>
      <w:r>
        <w:rPr>
          <w:rFonts w:ascii="Bookman Old Style" w:hAnsi="Bookman Old Style"/>
          <w:szCs w:val="24"/>
        </w:rPr>
        <w:tab/>
      </w:r>
      <w:r>
        <w:rPr>
          <w:rFonts w:ascii="Bookman Old Style" w:hAnsi="Bookman Old Style"/>
          <w:szCs w:val="24"/>
        </w:rPr>
        <w:tab/>
      </w:r>
      <w:r>
        <w:rPr>
          <w:rFonts w:ascii="Bookman Old Style" w:hAnsi="Bookman Old Style"/>
          <w:szCs w:val="24"/>
        </w:rPr>
        <w:tab/>
        <w:t xml:space="preserve">    November 30, 2021</w:t>
      </w:r>
    </w:p>
    <w:p w14:paraId="1A908597" w14:textId="77777777" w:rsidR="005A281D" w:rsidRPr="004E4DD2" w:rsidRDefault="005A281D" w:rsidP="004E4DD2">
      <w:pPr>
        <w:widowControl/>
        <w:tabs>
          <w:tab w:val="left" w:pos="-1440"/>
          <w:tab w:val="left" w:pos="-720"/>
          <w:tab w:val="left" w:pos="0"/>
          <w:tab w:val="left" w:pos="5760"/>
        </w:tabs>
        <w:suppressAutoHyphens/>
        <w:ind w:right="-360"/>
        <w:rPr>
          <w:rFonts w:ascii="Bookman Old Style" w:hAnsi="Bookman Old Style"/>
          <w:szCs w:val="24"/>
        </w:rPr>
      </w:pPr>
    </w:p>
    <w:p w14:paraId="3561B5D1" w14:textId="77777777" w:rsidR="005A281D" w:rsidRPr="004E4DD2" w:rsidRDefault="005A281D" w:rsidP="004E4DD2">
      <w:pPr>
        <w:widowControl/>
        <w:tabs>
          <w:tab w:val="left" w:pos="-1440"/>
          <w:tab w:val="left" w:pos="-720"/>
          <w:tab w:val="left" w:pos="0"/>
          <w:tab w:val="left" w:pos="5760"/>
        </w:tabs>
        <w:suppressAutoHyphens/>
        <w:ind w:right="-360"/>
        <w:outlineLvl w:val="0"/>
        <w:rPr>
          <w:rFonts w:ascii="Bookman Old Style" w:hAnsi="Bookman Old Style"/>
          <w:szCs w:val="24"/>
        </w:rPr>
      </w:pPr>
      <w:r w:rsidRPr="004E4DD2">
        <w:rPr>
          <w:rFonts w:ascii="Bookman Old Style" w:hAnsi="Bookman Old Style"/>
          <w:b/>
          <w:szCs w:val="24"/>
        </w:rPr>
        <w:t>CLAIMANT:</w:t>
      </w:r>
    </w:p>
    <w:p w14:paraId="0088E31A" w14:textId="77777777" w:rsidR="005A281D" w:rsidRPr="004E4DD2" w:rsidRDefault="005A281D" w:rsidP="004E4DD2">
      <w:pPr>
        <w:widowControl/>
        <w:tabs>
          <w:tab w:val="left" w:pos="-1440"/>
          <w:tab w:val="left" w:pos="-720"/>
          <w:tab w:val="left" w:pos="0"/>
          <w:tab w:val="left" w:pos="5760"/>
        </w:tabs>
        <w:suppressAutoHyphens/>
        <w:ind w:right="-360"/>
        <w:rPr>
          <w:rFonts w:ascii="Bookman Old Style" w:hAnsi="Bookman Old Style"/>
          <w:szCs w:val="24"/>
        </w:rPr>
      </w:pPr>
    </w:p>
    <w:p w14:paraId="5FC4BE8B" w14:textId="5958CD8C" w:rsidR="00EE0663" w:rsidRPr="00EE0663" w:rsidRDefault="00EE0663" w:rsidP="00EE0663">
      <w:pPr>
        <w:widowControl/>
        <w:tabs>
          <w:tab w:val="left" w:pos="-1440"/>
          <w:tab w:val="left" w:pos="-720"/>
          <w:tab w:val="left" w:pos="0"/>
          <w:tab w:val="left" w:pos="5760"/>
        </w:tabs>
        <w:suppressAutoHyphens/>
        <w:ind w:right="-360"/>
        <w:rPr>
          <w:rFonts w:ascii="Bookman Old Style" w:hAnsi="Bookman Old Style"/>
          <w:szCs w:val="24"/>
        </w:rPr>
      </w:pPr>
      <w:r w:rsidRPr="00EE0663">
        <w:rPr>
          <w:rFonts w:ascii="Bookman Old Style" w:hAnsi="Bookman Old Style"/>
          <w:szCs w:val="24"/>
        </w:rPr>
        <w:t>YELENA SKOBELEVA</w:t>
      </w:r>
    </w:p>
    <w:p w14:paraId="7DEA9CC5" w14:textId="4F2065DE" w:rsidR="005A281D" w:rsidRDefault="005A281D" w:rsidP="004E4DD2">
      <w:pPr>
        <w:widowControl/>
        <w:tabs>
          <w:tab w:val="left" w:pos="-1440"/>
          <w:tab w:val="left" w:pos="-720"/>
          <w:tab w:val="left" w:pos="0"/>
          <w:tab w:val="left" w:pos="5760"/>
        </w:tabs>
        <w:suppressAutoHyphens/>
        <w:ind w:right="-360"/>
        <w:rPr>
          <w:rFonts w:ascii="Bookman Old Style" w:hAnsi="Bookman Old Style"/>
          <w:szCs w:val="24"/>
        </w:rPr>
      </w:pPr>
    </w:p>
    <w:p w14:paraId="28F0D58F" w14:textId="3A3D959B" w:rsidR="0015366C" w:rsidRDefault="0015366C" w:rsidP="004E4DD2">
      <w:pPr>
        <w:widowControl/>
        <w:tabs>
          <w:tab w:val="left" w:pos="-1440"/>
          <w:tab w:val="left" w:pos="-720"/>
          <w:tab w:val="left" w:pos="0"/>
          <w:tab w:val="left" w:pos="5760"/>
        </w:tabs>
        <w:suppressAutoHyphens/>
        <w:ind w:right="-360"/>
        <w:rPr>
          <w:rFonts w:ascii="Bookman Old Style" w:hAnsi="Bookman Old Style"/>
          <w:szCs w:val="24"/>
        </w:rPr>
      </w:pPr>
    </w:p>
    <w:p w14:paraId="67A14029" w14:textId="77777777" w:rsidR="0015366C" w:rsidRPr="004E4DD2" w:rsidRDefault="0015366C" w:rsidP="004E4DD2">
      <w:pPr>
        <w:widowControl/>
        <w:tabs>
          <w:tab w:val="left" w:pos="-1440"/>
          <w:tab w:val="left" w:pos="-720"/>
          <w:tab w:val="left" w:pos="0"/>
          <w:tab w:val="left" w:pos="5760"/>
        </w:tabs>
        <w:suppressAutoHyphens/>
        <w:ind w:right="-360"/>
        <w:rPr>
          <w:rFonts w:ascii="Bookman Old Style" w:hAnsi="Bookman Old Style"/>
          <w:szCs w:val="24"/>
        </w:rPr>
      </w:pPr>
    </w:p>
    <w:p w14:paraId="2C8D2C4D" w14:textId="77777777" w:rsidR="005A281D" w:rsidRPr="004E4DD2" w:rsidRDefault="005A281D" w:rsidP="004E4DD2">
      <w:pPr>
        <w:widowControl/>
        <w:tabs>
          <w:tab w:val="left" w:pos="-1440"/>
          <w:tab w:val="left" w:pos="-720"/>
          <w:tab w:val="left" w:pos="0"/>
          <w:tab w:val="left" w:pos="5760"/>
        </w:tabs>
        <w:suppressAutoHyphens/>
        <w:ind w:right="-360"/>
        <w:rPr>
          <w:rFonts w:ascii="Bookman Old Style" w:hAnsi="Bookman Old Style"/>
          <w:szCs w:val="24"/>
        </w:rPr>
      </w:pPr>
      <w:r w:rsidRPr="004E4DD2">
        <w:rPr>
          <w:rFonts w:ascii="Bookman Old Style" w:hAnsi="Bookman Old Style"/>
          <w:b/>
          <w:szCs w:val="24"/>
        </w:rPr>
        <w:t>CLAIMANT APPEARANCES:</w:t>
      </w:r>
      <w:r w:rsidRPr="004E4DD2">
        <w:rPr>
          <w:rFonts w:ascii="Bookman Old Style" w:hAnsi="Bookman Old Style"/>
          <w:b/>
          <w:szCs w:val="24"/>
        </w:rPr>
        <w:tab/>
      </w:r>
      <w:r w:rsidR="00CF1E7B" w:rsidRPr="004E4DD2">
        <w:rPr>
          <w:rFonts w:ascii="Bookman Old Style" w:hAnsi="Bookman Old Style"/>
          <w:b/>
          <w:szCs w:val="24"/>
        </w:rPr>
        <w:t>DETS</w:t>
      </w:r>
      <w:r w:rsidRPr="004E4DD2">
        <w:rPr>
          <w:rFonts w:ascii="Bookman Old Style" w:hAnsi="Bookman Old Style"/>
          <w:b/>
          <w:szCs w:val="24"/>
        </w:rPr>
        <w:t xml:space="preserve"> APPEARANCES:</w:t>
      </w:r>
    </w:p>
    <w:p w14:paraId="3EE94DD4" w14:textId="77777777" w:rsidR="005A281D" w:rsidRPr="004E4DD2" w:rsidRDefault="005A281D" w:rsidP="004E4DD2">
      <w:pPr>
        <w:widowControl/>
        <w:tabs>
          <w:tab w:val="left" w:pos="-1440"/>
          <w:tab w:val="left" w:pos="-720"/>
          <w:tab w:val="left" w:pos="0"/>
          <w:tab w:val="left" w:pos="5760"/>
        </w:tabs>
        <w:suppressAutoHyphens/>
        <w:ind w:right="-360"/>
        <w:rPr>
          <w:rFonts w:ascii="Bookman Old Style" w:hAnsi="Bookman Old Style"/>
          <w:szCs w:val="24"/>
        </w:rPr>
      </w:pPr>
    </w:p>
    <w:p w14:paraId="175B9F46" w14:textId="2454F1C8" w:rsidR="005A281D" w:rsidRPr="004E4DD2" w:rsidRDefault="00EE0663" w:rsidP="004E4DD2">
      <w:pPr>
        <w:widowControl/>
        <w:tabs>
          <w:tab w:val="left" w:pos="-1440"/>
          <w:tab w:val="left" w:pos="-720"/>
          <w:tab w:val="left" w:pos="0"/>
          <w:tab w:val="left" w:pos="5760"/>
        </w:tabs>
        <w:suppressAutoHyphens/>
        <w:ind w:right="-360"/>
        <w:rPr>
          <w:rFonts w:ascii="Bookman Old Style" w:hAnsi="Bookman Old Style"/>
          <w:szCs w:val="24"/>
        </w:rPr>
      </w:pPr>
      <w:r>
        <w:rPr>
          <w:rFonts w:ascii="Bookman Old Style" w:hAnsi="Bookman Old Style"/>
          <w:szCs w:val="24"/>
        </w:rPr>
        <w:t xml:space="preserve">Yelena </w:t>
      </w:r>
      <w:proofErr w:type="spellStart"/>
      <w:r>
        <w:rPr>
          <w:rFonts w:ascii="Bookman Old Style" w:hAnsi="Bookman Old Style"/>
          <w:szCs w:val="24"/>
        </w:rPr>
        <w:t>Skobeleva</w:t>
      </w:r>
      <w:proofErr w:type="spellEnd"/>
      <w:r w:rsidR="005A281D" w:rsidRPr="004E4DD2">
        <w:rPr>
          <w:rFonts w:ascii="Bookman Old Style" w:hAnsi="Bookman Old Style"/>
          <w:szCs w:val="24"/>
        </w:rPr>
        <w:tab/>
        <w:t>None</w:t>
      </w:r>
    </w:p>
    <w:p w14:paraId="0D47AF06" w14:textId="77777777" w:rsidR="005A281D" w:rsidRPr="004E4DD2" w:rsidRDefault="005A281D" w:rsidP="004E4DD2">
      <w:pPr>
        <w:widowControl/>
        <w:tabs>
          <w:tab w:val="left" w:pos="-1440"/>
          <w:tab w:val="left" w:pos="-720"/>
          <w:tab w:val="left" w:pos="0"/>
          <w:tab w:val="left" w:pos="5760"/>
        </w:tabs>
        <w:suppressAutoHyphens/>
        <w:ind w:right="-360"/>
        <w:rPr>
          <w:rFonts w:ascii="Bookman Old Style" w:hAnsi="Bookman Old Style"/>
          <w:szCs w:val="24"/>
        </w:rPr>
      </w:pPr>
    </w:p>
    <w:p w14:paraId="12123E7E" w14:textId="77777777" w:rsidR="005A281D" w:rsidRPr="004E4DD2" w:rsidRDefault="005A281D" w:rsidP="004E4DD2">
      <w:pPr>
        <w:pStyle w:val="Heading4"/>
        <w:jc w:val="center"/>
        <w:rPr>
          <w:rFonts w:ascii="Bookman Old Style" w:hAnsi="Bookman Old Style"/>
          <w:szCs w:val="24"/>
        </w:rPr>
      </w:pPr>
      <w:r w:rsidRPr="004E4DD2">
        <w:rPr>
          <w:rFonts w:ascii="Bookman Old Style" w:hAnsi="Bookman Old Style"/>
          <w:szCs w:val="24"/>
        </w:rPr>
        <w:t>CASE HISTORY</w:t>
      </w:r>
    </w:p>
    <w:p w14:paraId="60F41BEC" w14:textId="77777777" w:rsidR="005A281D" w:rsidRPr="004E4DD2" w:rsidRDefault="005A281D" w:rsidP="004E4DD2">
      <w:pPr>
        <w:tabs>
          <w:tab w:val="left" w:pos="-1440"/>
          <w:tab w:val="left" w:pos="-720"/>
        </w:tabs>
        <w:rPr>
          <w:rFonts w:ascii="Bookman Old Style" w:hAnsi="Bookman Old Style"/>
          <w:szCs w:val="24"/>
        </w:rPr>
      </w:pPr>
    </w:p>
    <w:p w14:paraId="0FE016C3" w14:textId="7206EE75" w:rsidR="00495219" w:rsidRPr="004E4DD2" w:rsidRDefault="00495219" w:rsidP="004E4DD2">
      <w:pPr>
        <w:rPr>
          <w:rFonts w:ascii="Bookman Old Style" w:hAnsi="Bookman Old Style"/>
          <w:szCs w:val="24"/>
        </w:rPr>
      </w:pPr>
      <w:r w:rsidRPr="004E4DD2">
        <w:rPr>
          <w:rFonts w:ascii="Bookman Old Style" w:hAnsi="Bookman Old Style"/>
          <w:szCs w:val="24"/>
        </w:rPr>
        <w:t xml:space="preserve">The claimant timely appealed a </w:t>
      </w:r>
      <w:r w:rsidR="00EE0663">
        <w:rPr>
          <w:rFonts w:ascii="Bookman Old Style" w:hAnsi="Bookman Old Style"/>
          <w:szCs w:val="24"/>
        </w:rPr>
        <w:t xml:space="preserve">May 10, </w:t>
      </w:r>
      <w:proofErr w:type="gramStart"/>
      <w:r w:rsidR="00EE0663">
        <w:rPr>
          <w:rFonts w:ascii="Bookman Old Style" w:hAnsi="Bookman Old Style"/>
          <w:szCs w:val="24"/>
        </w:rPr>
        <w:t>2021</w:t>
      </w:r>
      <w:proofErr w:type="gramEnd"/>
      <w:r w:rsidRPr="004E4DD2">
        <w:rPr>
          <w:rFonts w:ascii="Bookman Old Style" w:hAnsi="Bookman Old Style"/>
          <w:szCs w:val="24"/>
        </w:rPr>
        <w:t xml:space="preserve"> determination which denied benefits under Alaska Statute 23.20.379. The issue before the Appeal Tribunal is whether the claimant refused suitable work.</w:t>
      </w:r>
    </w:p>
    <w:p w14:paraId="22D5EB24" w14:textId="77777777" w:rsidR="00A6022C" w:rsidRPr="004E4DD2" w:rsidRDefault="00A6022C" w:rsidP="004E4DD2">
      <w:pPr>
        <w:tabs>
          <w:tab w:val="left" w:pos="-1440"/>
          <w:tab w:val="left" w:pos="-720"/>
        </w:tabs>
        <w:rPr>
          <w:rFonts w:ascii="Bookman Old Style" w:hAnsi="Bookman Old Style"/>
          <w:szCs w:val="24"/>
        </w:rPr>
      </w:pPr>
    </w:p>
    <w:p w14:paraId="03AA95AE" w14:textId="77777777" w:rsidR="005A281D" w:rsidRPr="004E4DD2" w:rsidRDefault="005A281D" w:rsidP="004E4DD2">
      <w:pPr>
        <w:pStyle w:val="Heading4"/>
        <w:jc w:val="center"/>
        <w:rPr>
          <w:rFonts w:ascii="Bookman Old Style" w:hAnsi="Bookman Old Style"/>
          <w:szCs w:val="24"/>
        </w:rPr>
      </w:pPr>
      <w:r w:rsidRPr="004E4DD2">
        <w:rPr>
          <w:rFonts w:ascii="Bookman Old Style" w:hAnsi="Bookman Old Style"/>
          <w:szCs w:val="24"/>
        </w:rPr>
        <w:t>FINDINGS OF FACT</w:t>
      </w:r>
    </w:p>
    <w:p w14:paraId="423CE045" w14:textId="77777777" w:rsidR="005A281D" w:rsidRPr="004E4DD2" w:rsidRDefault="005A281D" w:rsidP="004E4DD2">
      <w:pPr>
        <w:tabs>
          <w:tab w:val="left" w:pos="-1440"/>
          <w:tab w:val="left" w:pos="-720"/>
        </w:tabs>
        <w:rPr>
          <w:rFonts w:ascii="Bookman Old Style" w:hAnsi="Bookman Old Style"/>
          <w:szCs w:val="24"/>
        </w:rPr>
      </w:pPr>
    </w:p>
    <w:p w14:paraId="3474896A" w14:textId="58BAB16C" w:rsidR="005A281D" w:rsidRDefault="00495219" w:rsidP="004E4DD2">
      <w:pPr>
        <w:tabs>
          <w:tab w:val="left" w:pos="-1440"/>
          <w:tab w:val="left" w:pos="-720"/>
        </w:tabs>
        <w:rPr>
          <w:rFonts w:ascii="Bookman Old Style" w:hAnsi="Bookman Old Style"/>
          <w:szCs w:val="24"/>
        </w:rPr>
      </w:pPr>
      <w:r w:rsidRPr="004E4DD2">
        <w:rPr>
          <w:rFonts w:ascii="Bookman Old Style" w:hAnsi="Bookman Old Style"/>
          <w:szCs w:val="24"/>
        </w:rPr>
        <w:t xml:space="preserve">The claimant established a claim for unemployment insurance benefits effective </w:t>
      </w:r>
      <w:r w:rsidR="00EE0663">
        <w:rPr>
          <w:rFonts w:ascii="Bookman Old Style" w:hAnsi="Bookman Old Style"/>
          <w:szCs w:val="24"/>
        </w:rPr>
        <w:t>February 21, 2021</w:t>
      </w:r>
      <w:r w:rsidRPr="004E4DD2">
        <w:rPr>
          <w:rFonts w:ascii="Bookman Old Style" w:hAnsi="Bookman Old Style"/>
          <w:szCs w:val="24"/>
        </w:rPr>
        <w:t xml:space="preserve">. </w:t>
      </w:r>
    </w:p>
    <w:p w14:paraId="0D356403" w14:textId="544A9085" w:rsidR="00EE0663" w:rsidRDefault="00EE0663" w:rsidP="004E4DD2">
      <w:pPr>
        <w:tabs>
          <w:tab w:val="left" w:pos="-1440"/>
          <w:tab w:val="left" w:pos="-720"/>
        </w:tabs>
        <w:rPr>
          <w:rFonts w:ascii="Bookman Old Style" w:hAnsi="Bookman Old Style"/>
          <w:szCs w:val="24"/>
        </w:rPr>
      </w:pPr>
    </w:p>
    <w:p w14:paraId="4B971874" w14:textId="25624712" w:rsidR="00EE0663" w:rsidRDefault="003A418B" w:rsidP="004E4DD2">
      <w:pPr>
        <w:tabs>
          <w:tab w:val="left" w:pos="-1440"/>
          <w:tab w:val="left" w:pos="-720"/>
        </w:tabs>
        <w:rPr>
          <w:rFonts w:ascii="Bookman Old Style" w:hAnsi="Bookman Old Style"/>
          <w:szCs w:val="24"/>
        </w:rPr>
      </w:pPr>
      <w:r>
        <w:rPr>
          <w:rFonts w:ascii="Bookman Old Style" w:hAnsi="Bookman Old Style"/>
          <w:szCs w:val="24"/>
        </w:rPr>
        <w:t>On April 5, 2021, t</w:t>
      </w:r>
      <w:r w:rsidR="00EE0663">
        <w:rPr>
          <w:rFonts w:ascii="Bookman Old Style" w:hAnsi="Bookman Old Style"/>
          <w:szCs w:val="24"/>
        </w:rPr>
        <w:t xml:space="preserve">he claimant was called and </w:t>
      </w:r>
      <w:r>
        <w:rPr>
          <w:rFonts w:ascii="Bookman Old Style" w:hAnsi="Bookman Old Style"/>
          <w:szCs w:val="24"/>
        </w:rPr>
        <w:t xml:space="preserve">was </w:t>
      </w:r>
      <w:r w:rsidR="00EE0663">
        <w:rPr>
          <w:rFonts w:ascii="Bookman Old Style" w:hAnsi="Bookman Old Style"/>
          <w:szCs w:val="24"/>
        </w:rPr>
        <w:t xml:space="preserve">offered a job she </w:t>
      </w:r>
      <w:r w:rsidR="00AF4A70">
        <w:rPr>
          <w:rFonts w:ascii="Bookman Old Style" w:hAnsi="Bookman Old Style"/>
          <w:szCs w:val="24"/>
        </w:rPr>
        <w:t>had not applied</w:t>
      </w:r>
      <w:r w:rsidR="00EE0663">
        <w:rPr>
          <w:rFonts w:ascii="Bookman Old Style" w:hAnsi="Bookman Old Style"/>
          <w:szCs w:val="24"/>
        </w:rPr>
        <w:t xml:space="preserve"> for</w:t>
      </w:r>
      <w:proofErr w:type="gramStart"/>
      <w:r w:rsidR="00EE0663">
        <w:rPr>
          <w:rFonts w:ascii="Bookman Old Style" w:hAnsi="Bookman Old Style"/>
          <w:szCs w:val="24"/>
        </w:rPr>
        <w:t xml:space="preserve">.  </w:t>
      </w:r>
      <w:proofErr w:type="gramEnd"/>
      <w:r w:rsidR="00EE0663">
        <w:rPr>
          <w:rFonts w:ascii="Bookman Old Style" w:hAnsi="Bookman Old Style"/>
          <w:szCs w:val="24"/>
        </w:rPr>
        <w:t xml:space="preserve">Documents in the record indicate the employer got the claimant’s name and contact information from the claimant’s posted resume on the Division’s work registration website. </w:t>
      </w:r>
      <w:r w:rsidR="00422B5F">
        <w:rPr>
          <w:rFonts w:ascii="Bookman Old Style" w:hAnsi="Bookman Old Style"/>
          <w:szCs w:val="24"/>
        </w:rPr>
        <w:t xml:space="preserve">The job was a janitorial position paying $12 per hour for 30 hours per week. </w:t>
      </w:r>
      <w:r w:rsidR="00EE0663">
        <w:rPr>
          <w:rFonts w:ascii="Bookman Old Style" w:hAnsi="Bookman Old Style"/>
          <w:szCs w:val="24"/>
        </w:rPr>
        <w:t>The claimant was requested to bring her paperwork and meet the employer in a parking lot at a pharmacy</w:t>
      </w:r>
      <w:r>
        <w:rPr>
          <w:rFonts w:ascii="Bookman Old Style" w:hAnsi="Bookman Old Style"/>
          <w:szCs w:val="24"/>
        </w:rPr>
        <w:t xml:space="preserve"> </w:t>
      </w:r>
      <w:r w:rsidR="00AF4A70">
        <w:rPr>
          <w:rFonts w:ascii="Bookman Old Style" w:hAnsi="Bookman Old Style"/>
          <w:szCs w:val="24"/>
        </w:rPr>
        <w:t xml:space="preserve">which was to be one of the worksites </w:t>
      </w:r>
      <w:r>
        <w:rPr>
          <w:rFonts w:ascii="Bookman Old Style" w:hAnsi="Bookman Old Style"/>
          <w:szCs w:val="24"/>
        </w:rPr>
        <w:t>the next morning</w:t>
      </w:r>
      <w:proofErr w:type="gramStart"/>
      <w:r w:rsidR="00EE0663">
        <w:rPr>
          <w:rFonts w:ascii="Bookman Old Style" w:hAnsi="Bookman Old Style"/>
          <w:szCs w:val="24"/>
        </w:rPr>
        <w:t xml:space="preserve">.  </w:t>
      </w:r>
      <w:proofErr w:type="gramEnd"/>
    </w:p>
    <w:p w14:paraId="28305E75" w14:textId="62A47516" w:rsidR="00EE0663" w:rsidRDefault="00EE0663" w:rsidP="004E4DD2">
      <w:pPr>
        <w:tabs>
          <w:tab w:val="left" w:pos="-1440"/>
          <w:tab w:val="left" w:pos="-720"/>
        </w:tabs>
        <w:rPr>
          <w:rFonts w:ascii="Bookman Old Style" w:hAnsi="Bookman Old Style"/>
          <w:szCs w:val="24"/>
        </w:rPr>
      </w:pPr>
    </w:p>
    <w:p w14:paraId="5A2CAAE0" w14:textId="0A9D077C" w:rsidR="00EE0663" w:rsidRPr="004E4DD2" w:rsidRDefault="00EE0663" w:rsidP="004E4DD2">
      <w:pPr>
        <w:tabs>
          <w:tab w:val="left" w:pos="-1440"/>
          <w:tab w:val="left" w:pos="-720"/>
        </w:tabs>
        <w:rPr>
          <w:rFonts w:ascii="Bookman Old Style" w:hAnsi="Bookman Old Style"/>
          <w:szCs w:val="24"/>
        </w:rPr>
      </w:pPr>
      <w:r>
        <w:rPr>
          <w:rFonts w:ascii="Bookman Old Style" w:hAnsi="Bookman Old Style"/>
          <w:szCs w:val="24"/>
        </w:rPr>
        <w:t>When the claimant met the employer’s representative</w:t>
      </w:r>
      <w:r w:rsidR="00422B5F">
        <w:rPr>
          <w:rFonts w:ascii="Bookman Old Style" w:hAnsi="Bookman Old Style"/>
          <w:szCs w:val="24"/>
        </w:rPr>
        <w:t xml:space="preserve"> on April 6, 2021</w:t>
      </w:r>
      <w:r>
        <w:rPr>
          <w:rFonts w:ascii="Bookman Old Style" w:hAnsi="Bookman Old Style"/>
          <w:szCs w:val="24"/>
        </w:rPr>
        <w:t xml:space="preserve">, she learned she </w:t>
      </w:r>
      <w:r w:rsidR="00422B5F">
        <w:rPr>
          <w:rFonts w:ascii="Bookman Old Style" w:hAnsi="Bookman Old Style"/>
          <w:szCs w:val="24"/>
        </w:rPr>
        <w:t xml:space="preserve">was </w:t>
      </w:r>
      <w:r>
        <w:rPr>
          <w:rFonts w:ascii="Bookman Old Style" w:hAnsi="Bookman Old Style"/>
          <w:szCs w:val="24"/>
        </w:rPr>
        <w:t xml:space="preserve">expected to travel with the </w:t>
      </w:r>
      <w:r w:rsidR="00422B5F">
        <w:rPr>
          <w:rFonts w:ascii="Bookman Old Style" w:hAnsi="Bookman Old Style"/>
          <w:szCs w:val="24"/>
        </w:rPr>
        <w:t xml:space="preserve">employer’s </w:t>
      </w:r>
      <w:r>
        <w:rPr>
          <w:rFonts w:ascii="Bookman Old Style" w:hAnsi="Bookman Old Style"/>
          <w:szCs w:val="24"/>
        </w:rPr>
        <w:t>male representative in his car to various job sites</w:t>
      </w:r>
      <w:r w:rsidR="003A418B">
        <w:rPr>
          <w:rFonts w:ascii="Bookman Old Style" w:hAnsi="Bookman Old Style"/>
          <w:szCs w:val="24"/>
        </w:rPr>
        <w:t xml:space="preserve">. The claimant was concerned because the representative did not have a business card, did not have any </w:t>
      </w:r>
      <w:r w:rsidR="000E25F9">
        <w:rPr>
          <w:rFonts w:ascii="Bookman Old Style" w:hAnsi="Bookman Old Style"/>
          <w:szCs w:val="24"/>
        </w:rPr>
        <w:t xml:space="preserve">business </w:t>
      </w:r>
      <w:r w:rsidR="003A418B">
        <w:rPr>
          <w:rFonts w:ascii="Bookman Old Style" w:hAnsi="Bookman Old Style"/>
          <w:szCs w:val="24"/>
        </w:rPr>
        <w:t>signs on his car and he refused to provide the employer’s</w:t>
      </w:r>
      <w:r w:rsidR="000E25F9">
        <w:rPr>
          <w:rFonts w:ascii="Bookman Old Style" w:hAnsi="Bookman Old Style"/>
          <w:szCs w:val="24"/>
        </w:rPr>
        <w:t xml:space="preserve"> office</w:t>
      </w:r>
      <w:r w:rsidR="003A418B">
        <w:rPr>
          <w:rFonts w:ascii="Bookman Old Style" w:hAnsi="Bookman Old Style"/>
          <w:szCs w:val="24"/>
        </w:rPr>
        <w:t xml:space="preserve"> address. The claimant and her husband, who was dropping her off, were concerned that it </w:t>
      </w:r>
      <w:r w:rsidR="003A418B">
        <w:rPr>
          <w:rFonts w:ascii="Bookman Old Style" w:hAnsi="Bookman Old Style"/>
          <w:szCs w:val="24"/>
        </w:rPr>
        <w:lastRenderedPageBreak/>
        <w:t>was not a legitimate job offer</w:t>
      </w:r>
      <w:r w:rsidR="00422B5F">
        <w:rPr>
          <w:rFonts w:ascii="Bookman Old Style" w:hAnsi="Bookman Old Style"/>
          <w:szCs w:val="24"/>
        </w:rPr>
        <w:t xml:space="preserve"> because the claimant had not applied for the job and had not filled out any paperwork</w:t>
      </w:r>
      <w:r w:rsidR="000E25F9">
        <w:rPr>
          <w:rFonts w:ascii="Bookman Old Style" w:hAnsi="Bookman Old Style"/>
          <w:szCs w:val="24"/>
        </w:rPr>
        <w:t xml:space="preserve"> before being expected to begin work</w:t>
      </w:r>
      <w:proofErr w:type="gramStart"/>
      <w:r w:rsidR="003A418B">
        <w:rPr>
          <w:rFonts w:ascii="Bookman Old Style" w:hAnsi="Bookman Old Style"/>
          <w:szCs w:val="24"/>
        </w:rPr>
        <w:t xml:space="preserve">.  </w:t>
      </w:r>
      <w:proofErr w:type="gramEnd"/>
      <w:r w:rsidR="003A418B">
        <w:rPr>
          <w:rFonts w:ascii="Bookman Old Style" w:hAnsi="Bookman Old Style"/>
          <w:szCs w:val="24"/>
        </w:rPr>
        <w:t xml:space="preserve">The claimant’s husband told her </w:t>
      </w:r>
      <w:r w:rsidR="000E25F9">
        <w:rPr>
          <w:rFonts w:ascii="Bookman Old Style" w:hAnsi="Bookman Old Style"/>
          <w:szCs w:val="24"/>
        </w:rPr>
        <w:t xml:space="preserve">he </w:t>
      </w:r>
      <w:r w:rsidR="003A418B">
        <w:rPr>
          <w:rFonts w:ascii="Bookman Old Style" w:hAnsi="Bookman Old Style"/>
          <w:szCs w:val="24"/>
        </w:rPr>
        <w:t>was concerned for her safety if he left her with an unknown man</w:t>
      </w:r>
      <w:r w:rsidR="00422B5F">
        <w:rPr>
          <w:rFonts w:ascii="Bookman Old Style" w:hAnsi="Bookman Old Style"/>
          <w:szCs w:val="24"/>
        </w:rPr>
        <w:t xml:space="preserve"> in such circumstances</w:t>
      </w:r>
      <w:r w:rsidR="003A418B">
        <w:rPr>
          <w:rFonts w:ascii="Bookman Old Style" w:hAnsi="Bookman Old Style"/>
          <w:szCs w:val="24"/>
        </w:rPr>
        <w:t xml:space="preserve">. </w:t>
      </w:r>
      <w:r w:rsidR="00422B5F">
        <w:rPr>
          <w:rFonts w:ascii="Bookman Old Style" w:hAnsi="Bookman Old Style"/>
          <w:szCs w:val="24"/>
        </w:rPr>
        <w:t xml:space="preserve">The claimant and her family have been victims of fraudulent actions since immigrating to the United States. The claimant decided not to accept the offer of work because she believed it was not a valid offer. The employer reported the claimant’s refusal </w:t>
      </w:r>
      <w:r w:rsidR="00D0729B">
        <w:rPr>
          <w:rFonts w:ascii="Bookman Old Style" w:hAnsi="Bookman Old Style"/>
          <w:szCs w:val="24"/>
        </w:rPr>
        <w:t xml:space="preserve">of work </w:t>
      </w:r>
      <w:r w:rsidR="00422B5F">
        <w:rPr>
          <w:rFonts w:ascii="Bookman Old Style" w:hAnsi="Bookman Old Style"/>
          <w:szCs w:val="24"/>
        </w:rPr>
        <w:t xml:space="preserve">to the Division. </w:t>
      </w:r>
    </w:p>
    <w:p w14:paraId="75C872E2" w14:textId="77777777" w:rsidR="005A281D" w:rsidRPr="004E4DD2" w:rsidRDefault="005A281D" w:rsidP="004E4DD2">
      <w:pPr>
        <w:tabs>
          <w:tab w:val="left" w:pos="-1440"/>
          <w:tab w:val="left" w:pos="-720"/>
        </w:tabs>
        <w:rPr>
          <w:rFonts w:ascii="Bookman Old Style" w:hAnsi="Bookman Old Style"/>
          <w:szCs w:val="24"/>
        </w:rPr>
      </w:pPr>
    </w:p>
    <w:p w14:paraId="25EC3DF7" w14:textId="77777777" w:rsidR="005A281D" w:rsidRPr="004E4DD2" w:rsidRDefault="005A281D" w:rsidP="004E4DD2">
      <w:pPr>
        <w:pStyle w:val="Heading4"/>
        <w:jc w:val="center"/>
        <w:rPr>
          <w:rFonts w:ascii="Bookman Old Style" w:hAnsi="Bookman Old Style"/>
          <w:szCs w:val="24"/>
        </w:rPr>
      </w:pPr>
      <w:r w:rsidRPr="004E4DD2">
        <w:rPr>
          <w:rFonts w:ascii="Bookman Old Style" w:hAnsi="Bookman Old Style"/>
          <w:szCs w:val="24"/>
        </w:rPr>
        <w:t>PROVISIONS OF LAW</w:t>
      </w:r>
    </w:p>
    <w:p w14:paraId="7311FBED" w14:textId="77777777" w:rsidR="00495219" w:rsidRPr="004E4DD2" w:rsidRDefault="00495219" w:rsidP="004E4DD2">
      <w:pPr>
        <w:rPr>
          <w:rFonts w:ascii="Bookman Old Style" w:hAnsi="Bookman Old Style"/>
          <w:szCs w:val="24"/>
        </w:rPr>
      </w:pPr>
    </w:p>
    <w:p w14:paraId="13FAB314" w14:textId="77777777" w:rsidR="00495219" w:rsidRDefault="00495219" w:rsidP="004E4DD2">
      <w:pPr>
        <w:tabs>
          <w:tab w:val="left" w:pos="-1440"/>
          <w:tab w:val="left" w:pos="-720"/>
          <w:tab w:val="left" w:pos="720"/>
        </w:tabs>
        <w:rPr>
          <w:rFonts w:ascii="Bookman Old Style" w:hAnsi="Bookman Old Style"/>
          <w:b/>
          <w:szCs w:val="24"/>
        </w:rPr>
      </w:pPr>
      <w:r w:rsidRPr="004E4DD2">
        <w:rPr>
          <w:rFonts w:ascii="Bookman Old Style" w:hAnsi="Bookman Old Style"/>
          <w:b/>
          <w:szCs w:val="24"/>
        </w:rPr>
        <w:t>AS 23.20.379. Voluntary quit, discharge for misconduct, and refusal of work.</w:t>
      </w:r>
    </w:p>
    <w:p w14:paraId="13B4C309" w14:textId="77777777" w:rsidR="004E4DD2" w:rsidRPr="004E4DD2" w:rsidRDefault="004E4DD2" w:rsidP="004E4DD2">
      <w:pPr>
        <w:tabs>
          <w:tab w:val="left" w:pos="-1440"/>
          <w:tab w:val="left" w:pos="-720"/>
          <w:tab w:val="left" w:pos="720"/>
        </w:tabs>
        <w:rPr>
          <w:rFonts w:ascii="Bookman Old Style" w:hAnsi="Bookman Old Style"/>
          <w:b/>
          <w:szCs w:val="24"/>
        </w:rPr>
      </w:pPr>
    </w:p>
    <w:p w14:paraId="70B8F37E" w14:textId="02759B75" w:rsidR="00495219" w:rsidRPr="000E25F9" w:rsidRDefault="00495219" w:rsidP="004E4DD2">
      <w:pPr>
        <w:numPr>
          <w:ilvl w:val="0"/>
          <w:numId w:val="8"/>
        </w:numPr>
        <w:tabs>
          <w:tab w:val="left" w:pos="-1440"/>
          <w:tab w:val="left" w:pos="-720"/>
        </w:tabs>
        <w:rPr>
          <w:rFonts w:ascii="Bookman Old Style" w:hAnsi="Bookman Old Style"/>
          <w:szCs w:val="24"/>
        </w:rPr>
      </w:pPr>
      <w:r w:rsidRPr="004E4DD2">
        <w:rPr>
          <w:rFonts w:ascii="Bookman Old Style" w:hAnsi="Bookman Old Style"/>
          <w:szCs w:val="24"/>
        </w:rPr>
        <w:t>An insured worker is disqualified for waiting-week credit or benefits for a week and the next five weeks of unemployment following that week if, for that week, the insured worker fails without good cause</w:t>
      </w:r>
    </w:p>
    <w:p w14:paraId="02622575" w14:textId="77777777" w:rsidR="00495219" w:rsidRPr="000C67D4" w:rsidRDefault="00495219" w:rsidP="004E4DD2">
      <w:pPr>
        <w:numPr>
          <w:ilvl w:val="0"/>
          <w:numId w:val="9"/>
        </w:numPr>
        <w:tabs>
          <w:tab w:val="left" w:pos="-1440"/>
          <w:tab w:val="left" w:pos="-720"/>
        </w:tabs>
        <w:rPr>
          <w:rFonts w:ascii="Bookman Old Style" w:hAnsi="Bookman Old Style"/>
          <w:szCs w:val="24"/>
        </w:rPr>
      </w:pPr>
      <w:r w:rsidRPr="004E4DD2">
        <w:rPr>
          <w:rFonts w:ascii="Bookman Old Style" w:hAnsi="Bookman Old Style"/>
          <w:szCs w:val="24"/>
        </w:rPr>
        <w:t>to apply for available suitable work to which the insured worker was referred by the employment office; or</w:t>
      </w:r>
    </w:p>
    <w:p w14:paraId="0A43B693" w14:textId="77777777" w:rsidR="00495219" w:rsidRPr="004E4DD2" w:rsidRDefault="00495219" w:rsidP="004E4DD2">
      <w:pPr>
        <w:numPr>
          <w:ilvl w:val="0"/>
          <w:numId w:val="9"/>
        </w:numPr>
        <w:tabs>
          <w:tab w:val="left" w:pos="-1440"/>
          <w:tab w:val="left" w:pos="-720"/>
        </w:tabs>
        <w:rPr>
          <w:rFonts w:ascii="Bookman Old Style" w:hAnsi="Bookman Old Style"/>
          <w:szCs w:val="24"/>
        </w:rPr>
      </w:pPr>
      <w:r w:rsidRPr="004E4DD2">
        <w:rPr>
          <w:rFonts w:ascii="Bookman Old Style" w:hAnsi="Bookman Old Style"/>
          <w:szCs w:val="24"/>
        </w:rPr>
        <w:t>to accept suitable work when offered to the insured worker.</w:t>
      </w:r>
    </w:p>
    <w:p w14:paraId="62BFDA4D" w14:textId="77777777" w:rsidR="00495219" w:rsidRDefault="00495219" w:rsidP="004E4DD2">
      <w:pPr>
        <w:rPr>
          <w:rFonts w:ascii="Bookman Old Style" w:hAnsi="Bookman Old Style"/>
          <w:szCs w:val="24"/>
        </w:rPr>
      </w:pPr>
    </w:p>
    <w:p w14:paraId="7526B5F2" w14:textId="77777777" w:rsidR="00F1672D" w:rsidRDefault="00F1672D" w:rsidP="00F1672D">
      <w:pPr>
        <w:tabs>
          <w:tab w:val="left" w:pos="-1440"/>
          <w:tab w:val="left" w:pos="-720"/>
          <w:tab w:val="left" w:pos="720"/>
        </w:tabs>
        <w:rPr>
          <w:rFonts w:ascii="Bookman Old Style" w:hAnsi="Bookman Old Style"/>
          <w:b/>
          <w:szCs w:val="24"/>
        </w:rPr>
      </w:pPr>
      <w:r>
        <w:rPr>
          <w:rFonts w:ascii="Bookman Old Style" w:hAnsi="Bookman Old Style"/>
          <w:b/>
          <w:szCs w:val="24"/>
        </w:rPr>
        <w:t>AS 23.20.385</w:t>
      </w:r>
      <w:r w:rsidRPr="004E4DD2">
        <w:rPr>
          <w:rFonts w:ascii="Bookman Old Style" w:hAnsi="Bookman Old Style"/>
          <w:b/>
          <w:szCs w:val="24"/>
        </w:rPr>
        <w:t xml:space="preserve">. </w:t>
      </w:r>
      <w:r>
        <w:rPr>
          <w:rFonts w:ascii="Bookman Old Style" w:hAnsi="Bookman Old Style"/>
          <w:b/>
          <w:szCs w:val="24"/>
        </w:rPr>
        <w:t>Suitable</w:t>
      </w:r>
      <w:r w:rsidRPr="004E4DD2">
        <w:rPr>
          <w:rFonts w:ascii="Bookman Old Style" w:hAnsi="Bookman Old Style"/>
          <w:b/>
          <w:szCs w:val="24"/>
        </w:rPr>
        <w:t xml:space="preserve"> work.</w:t>
      </w:r>
    </w:p>
    <w:p w14:paraId="691EEABD" w14:textId="77777777" w:rsidR="00F1672D" w:rsidRDefault="00F1672D" w:rsidP="00F1672D">
      <w:pPr>
        <w:rPr>
          <w:rFonts w:ascii="Bookman Old Style" w:hAnsi="Bookman Old Style"/>
          <w:szCs w:val="24"/>
        </w:rPr>
      </w:pPr>
    </w:p>
    <w:p w14:paraId="62204F2B" w14:textId="77777777" w:rsidR="00F1672D" w:rsidRPr="000B0003" w:rsidRDefault="00F1672D" w:rsidP="00D0729B">
      <w:pPr>
        <w:pStyle w:val="NormalWeb"/>
        <w:spacing w:before="0" w:beforeAutospacing="0" w:after="0" w:afterAutospacing="0"/>
        <w:rPr>
          <w:rFonts w:ascii="Bookman Old Style" w:hAnsi="Bookman Old Style"/>
        </w:rPr>
      </w:pPr>
      <w:r w:rsidRPr="000B0003">
        <w:rPr>
          <w:rFonts w:ascii="Bookman Old Style" w:hAnsi="Bookman Old Style"/>
        </w:rPr>
        <w:t xml:space="preserve">(a) Work may not be considered </w:t>
      </w:r>
      <w:proofErr w:type="gramStart"/>
      <w:r w:rsidRPr="000B0003">
        <w:rPr>
          <w:rFonts w:ascii="Bookman Old Style" w:hAnsi="Bookman Old Style"/>
        </w:rPr>
        <w:t>suitable</w:t>
      </w:r>
      <w:proofErr w:type="gramEnd"/>
      <w:r w:rsidRPr="000B0003">
        <w:rPr>
          <w:rFonts w:ascii="Bookman Old Style" w:hAnsi="Bookman Old Style"/>
        </w:rPr>
        <w:t xml:space="preserve"> and benefits may not be denied under a provision of this chapter to an otherwise eligible individual for refusing to accept new work under any of the following conditions:</w:t>
      </w:r>
    </w:p>
    <w:p w14:paraId="0C89FDCA" w14:textId="77777777" w:rsidR="00F1672D" w:rsidRPr="000B0003" w:rsidRDefault="0015366C" w:rsidP="00D0729B">
      <w:pPr>
        <w:pStyle w:val="NormalWeb"/>
        <w:spacing w:before="0" w:beforeAutospacing="0" w:after="0" w:afterAutospacing="0"/>
        <w:rPr>
          <w:rFonts w:ascii="Bookman Old Style" w:hAnsi="Bookman Old Style"/>
        </w:rPr>
      </w:pPr>
      <w:r>
        <w:rPr>
          <w:rFonts w:ascii="Bookman Old Style" w:hAnsi="Bookman Old Style"/>
          <w:noProof/>
        </w:rPr>
        <w:pict w14:anchorId="5F43AB53">
          <v:shape id="Picture 7" o:spid="_x0000_i1025" type="#_x0000_t75" alt="http://www.legis.state.ak.us/sdimages/tab.gif" style="width:22.5pt;height:.75pt;visibility:visible">
            <v:imagedata r:id="rId8" o:title="tab"/>
          </v:shape>
        </w:pict>
      </w:r>
      <w:r w:rsidR="00F1672D" w:rsidRPr="000B0003">
        <w:rPr>
          <w:rFonts w:ascii="Bookman Old Style" w:hAnsi="Bookman Old Style"/>
        </w:rPr>
        <w:t xml:space="preserve">(1) if the position offered is vacant due directly to a strike, lockout, or other labor </w:t>
      </w:r>
      <w:proofErr w:type="gramStart"/>
      <w:r w:rsidR="00F1672D" w:rsidRPr="000B0003">
        <w:rPr>
          <w:rFonts w:ascii="Bookman Old Style" w:hAnsi="Bookman Old Style"/>
        </w:rPr>
        <w:t>dispute;</w:t>
      </w:r>
      <w:proofErr w:type="gramEnd"/>
    </w:p>
    <w:p w14:paraId="24D9E7B4" w14:textId="77777777" w:rsidR="00F1672D" w:rsidRPr="000B0003" w:rsidRDefault="0015366C" w:rsidP="00D0729B">
      <w:pPr>
        <w:pStyle w:val="NormalWeb"/>
        <w:spacing w:before="0" w:beforeAutospacing="0" w:after="0" w:afterAutospacing="0"/>
        <w:rPr>
          <w:rFonts w:ascii="Bookman Old Style" w:hAnsi="Bookman Old Style"/>
        </w:rPr>
      </w:pPr>
      <w:r>
        <w:rPr>
          <w:rFonts w:ascii="Bookman Old Style" w:hAnsi="Bookman Old Style"/>
          <w:noProof/>
        </w:rPr>
        <w:pict w14:anchorId="4210883D">
          <v:shape id="Picture 6" o:spid="_x0000_i1026" type="#_x0000_t75" alt="http://www.legis.state.ak.us/sdimages/tab.gif" style="width:22.5pt;height:.75pt;visibility:visible">
            <v:imagedata r:id="rId8" o:title="tab"/>
          </v:shape>
        </w:pict>
      </w:r>
      <w:r w:rsidR="00F1672D" w:rsidRPr="000B0003">
        <w:rPr>
          <w:rFonts w:ascii="Bookman Old Style" w:hAnsi="Bookman Old Style"/>
        </w:rPr>
        <w:t xml:space="preserve">(2) if the wages, hours, or other conditions of the work offered are substantially less favorable to the individual than those prevailing for similar work in the </w:t>
      </w:r>
      <w:proofErr w:type="gramStart"/>
      <w:r w:rsidR="00F1672D" w:rsidRPr="000B0003">
        <w:rPr>
          <w:rFonts w:ascii="Bookman Old Style" w:hAnsi="Bookman Old Style"/>
        </w:rPr>
        <w:t>locality;</w:t>
      </w:r>
      <w:proofErr w:type="gramEnd"/>
    </w:p>
    <w:p w14:paraId="569ABC81" w14:textId="77777777" w:rsidR="00F1672D" w:rsidRPr="000B0003" w:rsidRDefault="0015366C" w:rsidP="00D0729B">
      <w:pPr>
        <w:pStyle w:val="NormalWeb"/>
        <w:spacing w:before="0" w:beforeAutospacing="0" w:after="0" w:afterAutospacing="0"/>
        <w:rPr>
          <w:rFonts w:ascii="Bookman Old Style" w:hAnsi="Bookman Old Style"/>
        </w:rPr>
      </w:pPr>
      <w:r>
        <w:rPr>
          <w:rFonts w:ascii="Bookman Old Style" w:hAnsi="Bookman Old Style"/>
          <w:noProof/>
        </w:rPr>
        <w:pict w14:anchorId="0F475405">
          <v:shape id="Picture 5" o:spid="_x0000_i1027" type="#_x0000_t75" alt="http://www.legis.state.ak.us/sdimages/tab.gif" style="width:22.5pt;height:.75pt;visibility:visible">
            <v:imagedata r:id="rId8" o:title="tab"/>
          </v:shape>
        </w:pict>
      </w:r>
      <w:r w:rsidR="00F1672D" w:rsidRPr="000B0003">
        <w:rPr>
          <w:rFonts w:ascii="Bookman Old Style" w:hAnsi="Bookman Old Style"/>
        </w:rPr>
        <w:t>(3) if, as a condition of being employed, the individual would be required to join a company union or to resign from or refrain from joining a bona fide labor organization.</w:t>
      </w:r>
    </w:p>
    <w:p w14:paraId="093E9215" w14:textId="77777777" w:rsidR="00F1672D" w:rsidRPr="000B0003" w:rsidRDefault="00F1672D" w:rsidP="00D0729B">
      <w:pPr>
        <w:pStyle w:val="NormalWeb"/>
        <w:spacing w:before="0" w:beforeAutospacing="0" w:after="0" w:afterAutospacing="0"/>
        <w:rPr>
          <w:rFonts w:ascii="Bookman Old Style" w:hAnsi="Bookman Old Style"/>
        </w:rPr>
      </w:pPr>
      <w:r w:rsidRPr="000B0003">
        <w:rPr>
          <w:rFonts w:ascii="Bookman Old Style" w:hAnsi="Bookman Old Style"/>
        </w:rPr>
        <w:t>(b) In determining whether work is suitable for a claimant and in determining the existence of good cause for leaving or refusing work, the department shall, in addition to determining the existence of any of the conditions specified in (a) of this section, consider the degree of risk to the claimant’s health, safety, and morals, the claimant’s physical fitness for the work, the claimant’s prior training, experience, and earnings, the length of the claimant’s unemployment, the prospects for obtaining work at the claimant’s highest skill, the distance of the available work from the claimant’s residence, the prospects for obtaining local work, and other factors that influence a reasonably prudent person in the claimant’s circumstances.</w:t>
      </w:r>
    </w:p>
    <w:p w14:paraId="4076F4B7" w14:textId="77777777" w:rsidR="00F1672D" w:rsidRPr="004E4DD2" w:rsidRDefault="00F1672D" w:rsidP="004E4DD2">
      <w:pPr>
        <w:rPr>
          <w:rFonts w:ascii="Bookman Old Style" w:hAnsi="Bookman Old Style"/>
          <w:szCs w:val="24"/>
        </w:rPr>
      </w:pPr>
    </w:p>
    <w:p w14:paraId="2E96D617" w14:textId="77777777" w:rsidR="00495219" w:rsidRDefault="00495219" w:rsidP="004E4DD2">
      <w:pPr>
        <w:rPr>
          <w:rFonts w:ascii="Bookman Old Style" w:hAnsi="Bookman Old Style"/>
          <w:b/>
          <w:szCs w:val="24"/>
        </w:rPr>
      </w:pPr>
      <w:r w:rsidRPr="004E4DD2">
        <w:rPr>
          <w:rFonts w:ascii="Bookman Old Style" w:hAnsi="Bookman Old Style"/>
          <w:b/>
          <w:szCs w:val="24"/>
        </w:rPr>
        <w:lastRenderedPageBreak/>
        <w:t>8 AAC 85.410. Suitable work.</w:t>
      </w:r>
    </w:p>
    <w:p w14:paraId="6BA00060" w14:textId="77777777" w:rsidR="004E4DD2" w:rsidRPr="004E4DD2" w:rsidRDefault="004E4DD2" w:rsidP="004E4DD2">
      <w:pPr>
        <w:rPr>
          <w:rFonts w:ascii="Bookman Old Style" w:hAnsi="Bookman Old Style"/>
          <w:b/>
          <w:szCs w:val="24"/>
        </w:rPr>
      </w:pPr>
    </w:p>
    <w:p w14:paraId="743B62C6" w14:textId="77777777" w:rsidR="00336AA1" w:rsidRPr="00336AA1" w:rsidRDefault="00336AA1" w:rsidP="000C67D4">
      <w:pPr>
        <w:pStyle w:val="NormalWeb"/>
        <w:spacing w:before="0" w:beforeAutospacing="0" w:after="0" w:afterAutospacing="0"/>
        <w:ind w:left="1440" w:hanging="720"/>
        <w:jc w:val="both"/>
        <w:rPr>
          <w:rFonts w:ascii="Bookman Old Style" w:hAnsi="Bookman Old Style"/>
        </w:rPr>
      </w:pPr>
      <w:r>
        <w:rPr>
          <w:rFonts w:ascii="Bookman Old Style" w:hAnsi="Bookman Old Style"/>
        </w:rPr>
        <w:t>(a)</w:t>
      </w:r>
      <w:r>
        <w:rPr>
          <w:rFonts w:ascii="Bookman Old Style" w:hAnsi="Bookman Old Style"/>
        </w:rPr>
        <w:tab/>
      </w:r>
      <w:r w:rsidRPr="00336AA1">
        <w:rPr>
          <w:rFonts w:ascii="Bookman Old Style" w:hAnsi="Bookman Old Style"/>
        </w:rPr>
        <w:t xml:space="preserve">The director shall determine that work is suitable for a claimant if the work is in the claimant's customary </w:t>
      </w:r>
      <w:proofErr w:type="gramStart"/>
      <w:r w:rsidRPr="00336AA1">
        <w:rPr>
          <w:rFonts w:ascii="Bookman Old Style" w:hAnsi="Bookman Old Style"/>
        </w:rPr>
        <w:t>occupation, or</w:t>
      </w:r>
      <w:proofErr w:type="gramEnd"/>
      <w:r w:rsidRPr="00336AA1">
        <w:rPr>
          <w:rFonts w:ascii="Bookman Old Style" w:hAnsi="Bookman Old Style"/>
        </w:rPr>
        <w:t xml:space="preserve"> is work for which the claimant has training and experience. </w:t>
      </w:r>
    </w:p>
    <w:p w14:paraId="25494888" w14:textId="77777777" w:rsidR="00336AA1" w:rsidRPr="00336AA1" w:rsidRDefault="00336AA1" w:rsidP="000C67D4">
      <w:pPr>
        <w:pStyle w:val="NormalWeb"/>
        <w:spacing w:before="0" w:beforeAutospacing="0" w:after="0" w:afterAutospacing="0"/>
        <w:ind w:left="1440" w:hanging="720"/>
        <w:jc w:val="both"/>
        <w:rPr>
          <w:rFonts w:ascii="Bookman Old Style" w:hAnsi="Bookman Old Style"/>
        </w:rPr>
      </w:pPr>
      <w:r>
        <w:rPr>
          <w:rFonts w:ascii="Bookman Old Style" w:hAnsi="Bookman Old Style"/>
        </w:rPr>
        <w:t>(b)</w:t>
      </w:r>
      <w:r>
        <w:rPr>
          <w:rFonts w:ascii="Bookman Old Style" w:hAnsi="Bookman Old Style"/>
        </w:rPr>
        <w:tab/>
      </w:r>
      <w:r w:rsidRPr="00336AA1">
        <w:rPr>
          <w:rFonts w:ascii="Bookman Old Style" w:hAnsi="Bookman Old Style"/>
        </w:rPr>
        <w:t xml:space="preserve">To determine if the wages, hours, or other conditions of work offered to a claimant are substantially less favorable to him than those prevailing for similar work in the locality, the following standards apply: </w:t>
      </w:r>
    </w:p>
    <w:p w14:paraId="077053F7" w14:textId="77777777" w:rsidR="00336AA1" w:rsidRPr="00336AA1" w:rsidRDefault="00336AA1" w:rsidP="000C67D4">
      <w:pPr>
        <w:pStyle w:val="NormalWeb"/>
        <w:spacing w:before="0" w:beforeAutospacing="0" w:after="0" w:afterAutospacing="0"/>
        <w:ind w:left="2160" w:hanging="720"/>
        <w:jc w:val="both"/>
        <w:rPr>
          <w:rFonts w:ascii="Bookman Old Style" w:hAnsi="Bookman Old Style"/>
        </w:rPr>
      </w:pPr>
      <w:r>
        <w:rPr>
          <w:rFonts w:ascii="Bookman Old Style" w:hAnsi="Bookman Old Style"/>
        </w:rPr>
        <w:t>(1)</w:t>
      </w:r>
      <w:r>
        <w:rPr>
          <w:rFonts w:ascii="Bookman Old Style" w:hAnsi="Bookman Old Style"/>
        </w:rPr>
        <w:tab/>
      </w:r>
      <w:r w:rsidRPr="00336AA1">
        <w:rPr>
          <w:rFonts w:ascii="Bookman Old Style" w:hAnsi="Bookman Old Style"/>
        </w:rPr>
        <w:t xml:space="preserve">similar work is work which is similar in the operations performed, the skill, ability and knowledge required, and the responsibilities involved. A judgment of similar work will not be based on job title, hours of work, wages, permanency of the work, unionization, employee benefits, or other conditions of </w:t>
      </w:r>
      <w:proofErr w:type="gramStart"/>
      <w:r w:rsidRPr="00336AA1">
        <w:rPr>
          <w:rFonts w:ascii="Bookman Old Style" w:hAnsi="Bookman Old Style"/>
        </w:rPr>
        <w:t>work;</w:t>
      </w:r>
      <w:proofErr w:type="gramEnd"/>
      <w:r w:rsidRPr="00336AA1">
        <w:rPr>
          <w:rFonts w:ascii="Bookman Old Style" w:hAnsi="Bookman Old Style"/>
        </w:rPr>
        <w:t xml:space="preserve"> </w:t>
      </w:r>
    </w:p>
    <w:p w14:paraId="7B51D3F0" w14:textId="77777777" w:rsidR="00336AA1" w:rsidRPr="00336AA1" w:rsidRDefault="00336AA1" w:rsidP="000C67D4">
      <w:pPr>
        <w:pStyle w:val="NormalWeb"/>
        <w:spacing w:before="0" w:beforeAutospacing="0" w:after="0" w:afterAutospacing="0"/>
        <w:ind w:left="2160" w:hanging="720"/>
        <w:jc w:val="both"/>
        <w:rPr>
          <w:rFonts w:ascii="Bookman Old Style" w:hAnsi="Bookman Old Style"/>
        </w:rPr>
      </w:pPr>
      <w:r>
        <w:rPr>
          <w:rFonts w:ascii="Bookman Old Style" w:hAnsi="Bookman Old Style"/>
        </w:rPr>
        <w:t>(2)</w:t>
      </w:r>
      <w:r>
        <w:rPr>
          <w:rFonts w:ascii="Bookman Old Style" w:hAnsi="Bookman Old Style"/>
        </w:rPr>
        <w:tab/>
      </w:r>
      <w:r w:rsidRPr="00336AA1">
        <w:rPr>
          <w:rFonts w:ascii="Bookman Old Style" w:hAnsi="Bookman Old Style"/>
        </w:rPr>
        <w:t xml:space="preserve">the locality of the work offered to a claimant is the area surrounding the offered work and is comprised of those establishments which normally use the same labor supply for work similar to the offered </w:t>
      </w:r>
      <w:proofErr w:type="gramStart"/>
      <w:r w:rsidRPr="00336AA1">
        <w:rPr>
          <w:rFonts w:ascii="Bookman Old Style" w:hAnsi="Bookman Old Style"/>
        </w:rPr>
        <w:t>work;</w:t>
      </w:r>
      <w:proofErr w:type="gramEnd"/>
      <w:r w:rsidRPr="00336AA1">
        <w:rPr>
          <w:rFonts w:ascii="Bookman Old Style" w:hAnsi="Bookman Old Style"/>
        </w:rPr>
        <w:t xml:space="preserve"> </w:t>
      </w:r>
    </w:p>
    <w:p w14:paraId="0D3C9AA6" w14:textId="77777777" w:rsidR="00336AA1" w:rsidRPr="00336AA1" w:rsidRDefault="00336AA1" w:rsidP="000C67D4">
      <w:pPr>
        <w:pStyle w:val="NormalWeb"/>
        <w:spacing w:before="0" w:beforeAutospacing="0" w:after="0" w:afterAutospacing="0"/>
        <w:ind w:left="2160" w:hanging="720"/>
        <w:jc w:val="both"/>
        <w:rPr>
          <w:rFonts w:ascii="Bookman Old Style" w:hAnsi="Bookman Old Style"/>
        </w:rPr>
      </w:pPr>
      <w:r w:rsidRPr="00336AA1">
        <w:rPr>
          <w:rFonts w:ascii="Bookman Old Style" w:hAnsi="Bookman Old Style"/>
        </w:rPr>
        <w:t>(</w:t>
      </w:r>
      <w:r>
        <w:rPr>
          <w:rFonts w:ascii="Bookman Old Style" w:hAnsi="Bookman Old Style"/>
        </w:rPr>
        <w:t>3)</w:t>
      </w:r>
      <w:r>
        <w:rPr>
          <w:rFonts w:ascii="Bookman Old Style" w:hAnsi="Bookman Old Style"/>
        </w:rPr>
        <w:tab/>
      </w:r>
      <w:r w:rsidRPr="00336AA1">
        <w:rPr>
          <w:rFonts w:ascii="Bookman Old Style" w:hAnsi="Bookman Old Style"/>
        </w:rPr>
        <w:t xml:space="preserve">the prevailing wages, hours, or other conditions of work are those under which the greatest number of workers are employed in similar work in the locality; however, if the greatest number of workers employed at the same rate is not at least one-third of the total employed, then the prevailing rate will be expressed as the weighted average of the total number of </w:t>
      </w:r>
      <w:proofErr w:type="gramStart"/>
      <w:r w:rsidRPr="00336AA1">
        <w:rPr>
          <w:rFonts w:ascii="Bookman Old Style" w:hAnsi="Bookman Old Style"/>
        </w:rPr>
        <w:t>rates;</w:t>
      </w:r>
      <w:proofErr w:type="gramEnd"/>
      <w:r w:rsidRPr="00336AA1">
        <w:rPr>
          <w:rFonts w:ascii="Bookman Old Style" w:hAnsi="Bookman Old Style"/>
        </w:rPr>
        <w:t xml:space="preserve"> </w:t>
      </w:r>
    </w:p>
    <w:p w14:paraId="69057A8A" w14:textId="77777777" w:rsidR="004E4DD2" w:rsidRDefault="00336AA1" w:rsidP="000C67D4">
      <w:pPr>
        <w:pStyle w:val="NormalWeb"/>
        <w:spacing w:before="0" w:beforeAutospacing="0" w:after="0" w:afterAutospacing="0"/>
        <w:ind w:left="2160" w:hanging="720"/>
        <w:jc w:val="both"/>
        <w:rPr>
          <w:rFonts w:ascii="Bookman Old Style" w:hAnsi="Bookman Old Style"/>
        </w:rPr>
      </w:pPr>
      <w:r>
        <w:rPr>
          <w:rFonts w:ascii="Bookman Old Style" w:hAnsi="Bookman Old Style"/>
        </w:rPr>
        <w:t>(4)</w:t>
      </w:r>
      <w:r>
        <w:rPr>
          <w:rFonts w:ascii="Bookman Old Style" w:hAnsi="Bookman Old Style"/>
        </w:rPr>
        <w:tab/>
      </w:r>
      <w:r w:rsidRPr="00336AA1">
        <w:rPr>
          <w:rFonts w:ascii="Bookman Old Style" w:hAnsi="Bookman Old Style"/>
        </w:rPr>
        <w:t xml:space="preserve">a condition of work offered to a claimant is not substantially less favorable than that prevailing for similar work in the locality if the difference between the condition of the offered work and the prevailing condition is minor or </w:t>
      </w:r>
      <w:proofErr w:type="gramStart"/>
      <w:r w:rsidRPr="00336AA1">
        <w:rPr>
          <w:rFonts w:ascii="Bookman Old Style" w:hAnsi="Bookman Old Style"/>
        </w:rPr>
        <w:t>technical, or</w:t>
      </w:r>
      <w:proofErr w:type="gramEnd"/>
      <w:r w:rsidRPr="00336AA1">
        <w:rPr>
          <w:rFonts w:ascii="Bookman Old Style" w:hAnsi="Bookman Old Style"/>
        </w:rPr>
        <w:t xml:space="preserve"> would have no adverse effect on the claimant. Wages for work offered to a claimant are substantially less favorable than those prevailing if the offered rate is less than 90 percent of the prevailing rate. </w:t>
      </w:r>
    </w:p>
    <w:p w14:paraId="123AEEBB" w14:textId="77777777" w:rsidR="00336AA1" w:rsidRPr="004E4DD2" w:rsidRDefault="00336AA1" w:rsidP="000C67D4">
      <w:pPr>
        <w:pStyle w:val="NormalWeb"/>
        <w:spacing w:before="0" w:beforeAutospacing="0" w:after="0" w:afterAutospacing="0"/>
        <w:ind w:left="2160" w:hanging="720"/>
        <w:jc w:val="both"/>
        <w:rPr>
          <w:rFonts w:ascii="Bookman Old Style" w:hAnsi="Bookman Old Style"/>
        </w:rPr>
      </w:pPr>
    </w:p>
    <w:p w14:paraId="79E5334D" w14:textId="77777777" w:rsidR="00495219" w:rsidRDefault="00495219" w:rsidP="004E4DD2">
      <w:pPr>
        <w:tabs>
          <w:tab w:val="left" w:pos="720"/>
          <w:tab w:val="left" w:pos="1080"/>
          <w:tab w:val="left" w:pos="1890"/>
          <w:tab w:val="left" w:pos="2160"/>
        </w:tabs>
        <w:rPr>
          <w:rFonts w:ascii="Bookman Old Style" w:hAnsi="Bookman Old Style"/>
          <w:b/>
          <w:szCs w:val="24"/>
        </w:rPr>
      </w:pPr>
      <w:r w:rsidRPr="004E4DD2">
        <w:rPr>
          <w:rFonts w:ascii="Bookman Old Style" w:hAnsi="Bookman Old Style"/>
          <w:b/>
          <w:szCs w:val="24"/>
        </w:rPr>
        <w:t>8 AAC 85.420. Refusal of suitable work.</w:t>
      </w:r>
    </w:p>
    <w:p w14:paraId="68EE1A17" w14:textId="77777777" w:rsidR="004E4DD2" w:rsidRPr="004E4DD2" w:rsidRDefault="004E4DD2" w:rsidP="004E4DD2">
      <w:pPr>
        <w:tabs>
          <w:tab w:val="left" w:pos="720"/>
          <w:tab w:val="left" w:pos="1080"/>
          <w:tab w:val="left" w:pos="1890"/>
          <w:tab w:val="left" w:pos="2160"/>
        </w:tabs>
        <w:rPr>
          <w:rFonts w:ascii="Bookman Old Style" w:hAnsi="Bookman Old Style"/>
          <w:b/>
          <w:szCs w:val="24"/>
        </w:rPr>
      </w:pPr>
    </w:p>
    <w:p w14:paraId="6FC23AEF" w14:textId="798CB60C" w:rsidR="00495219" w:rsidRPr="00D0729B" w:rsidRDefault="00495219" w:rsidP="00D0729B">
      <w:pPr>
        <w:numPr>
          <w:ilvl w:val="0"/>
          <w:numId w:val="11"/>
        </w:numPr>
        <w:tabs>
          <w:tab w:val="left" w:pos="720"/>
          <w:tab w:val="left" w:pos="1080"/>
          <w:tab w:val="left" w:pos="1890"/>
          <w:tab w:val="left" w:pos="2160"/>
        </w:tabs>
        <w:rPr>
          <w:rFonts w:ascii="Bookman Old Style" w:hAnsi="Bookman Old Style"/>
          <w:szCs w:val="24"/>
        </w:rPr>
      </w:pPr>
      <w:r w:rsidRPr="004E4DD2">
        <w:rPr>
          <w:rFonts w:ascii="Bookman Old Style" w:hAnsi="Bookman Old Style"/>
          <w:szCs w:val="24"/>
        </w:rPr>
        <w:t xml:space="preserve">A claimant will be disqualified under AS </w:t>
      </w:r>
      <w:r w:rsidR="000C67D4">
        <w:rPr>
          <w:rFonts w:ascii="Bookman Old Style" w:hAnsi="Bookman Old Style"/>
          <w:szCs w:val="24"/>
        </w:rPr>
        <w:t>23.20.379(b)</w:t>
      </w:r>
      <w:r w:rsidRPr="004E4DD2">
        <w:rPr>
          <w:rFonts w:ascii="Bookman Old Style" w:hAnsi="Bookman Old Style"/>
          <w:szCs w:val="24"/>
        </w:rPr>
        <w:t xml:space="preserve"> for refusing suitable work without good cause, or for a failure to apply for suitable work to which he was referred by the employment office, if the offer of work or referral to work was properly made. An offer of work or referral to work is properly made if</w:t>
      </w:r>
    </w:p>
    <w:p w14:paraId="095BD565" w14:textId="77777777" w:rsidR="00495219" w:rsidRPr="004E4DD2" w:rsidRDefault="00495219" w:rsidP="000C67D4">
      <w:pPr>
        <w:tabs>
          <w:tab w:val="left" w:pos="720"/>
          <w:tab w:val="left" w:pos="1080"/>
          <w:tab w:val="left" w:pos="1440"/>
          <w:tab w:val="left" w:pos="2160"/>
        </w:tabs>
        <w:ind w:left="1440" w:hanging="1440"/>
        <w:rPr>
          <w:rFonts w:ascii="Bookman Old Style" w:hAnsi="Bookman Old Style"/>
          <w:szCs w:val="24"/>
        </w:rPr>
      </w:pPr>
      <w:r w:rsidRPr="004E4DD2">
        <w:rPr>
          <w:rFonts w:ascii="Bookman Old Style" w:hAnsi="Bookman Old Style"/>
          <w:szCs w:val="24"/>
        </w:rPr>
        <w:tab/>
      </w:r>
      <w:r w:rsidRPr="004E4DD2">
        <w:rPr>
          <w:rFonts w:ascii="Bookman Old Style" w:hAnsi="Bookman Old Style"/>
          <w:szCs w:val="24"/>
        </w:rPr>
        <w:tab/>
        <w:t>(1)</w:t>
      </w:r>
      <w:r w:rsidRPr="004E4DD2">
        <w:rPr>
          <w:rFonts w:ascii="Bookman Old Style" w:hAnsi="Bookman Old Style"/>
          <w:szCs w:val="24"/>
        </w:rPr>
        <w:tab/>
        <w:t xml:space="preserve">a job opening exists at the time the offer is made or the referral </w:t>
      </w:r>
      <w:proofErr w:type="gramStart"/>
      <w:r w:rsidRPr="004E4DD2">
        <w:rPr>
          <w:rFonts w:ascii="Bookman Old Style" w:hAnsi="Bookman Old Style"/>
          <w:szCs w:val="24"/>
        </w:rPr>
        <w:t>given;</w:t>
      </w:r>
      <w:proofErr w:type="gramEnd"/>
      <w:r w:rsidRPr="004E4DD2">
        <w:rPr>
          <w:rFonts w:ascii="Bookman Old Style" w:hAnsi="Bookman Old Style"/>
          <w:szCs w:val="24"/>
        </w:rPr>
        <w:t xml:space="preserve"> </w:t>
      </w:r>
    </w:p>
    <w:p w14:paraId="23162CD4" w14:textId="77777777" w:rsidR="00495219" w:rsidRPr="004E4DD2" w:rsidRDefault="00495219" w:rsidP="000C67D4">
      <w:pPr>
        <w:tabs>
          <w:tab w:val="left" w:pos="720"/>
          <w:tab w:val="left" w:pos="1080"/>
          <w:tab w:val="left" w:pos="1440"/>
          <w:tab w:val="left" w:pos="2160"/>
        </w:tabs>
        <w:ind w:left="1440" w:hanging="1440"/>
        <w:rPr>
          <w:rFonts w:ascii="Bookman Old Style" w:hAnsi="Bookman Old Style"/>
          <w:szCs w:val="24"/>
        </w:rPr>
      </w:pPr>
      <w:r w:rsidRPr="004E4DD2">
        <w:rPr>
          <w:rFonts w:ascii="Bookman Old Style" w:hAnsi="Bookman Old Style"/>
          <w:szCs w:val="24"/>
        </w:rPr>
        <w:tab/>
      </w:r>
      <w:r w:rsidRPr="004E4DD2">
        <w:rPr>
          <w:rFonts w:ascii="Bookman Old Style" w:hAnsi="Bookman Old Style"/>
          <w:szCs w:val="24"/>
        </w:rPr>
        <w:tab/>
        <w:t xml:space="preserve">(2) the claimant understands that he is receiving an offer or referral, unless an offer of work is not made by the employer because of </w:t>
      </w:r>
      <w:r w:rsidRPr="004E4DD2">
        <w:rPr>
          <w:rFonts w:ascii="Bookman Old Style" w:hAnsi="Bookman Old Style"/>
          <w:szCs w:val="24"/>
        </w:rPr>
        <w:lastRenderedPageBreak/>
        <w:t xml:space="preserve">claimant actions which cause the employer to withhold an offer of </w:t>
      </w:r>
      <w:proofErr w:type="gramStart"/>
      <w:r w:rsidRPr="004E4DD2">
        <w:rPr>
          <w:rFonts w:ascii="Bookman Old Style" w:hAnsi="Bookman Old Style"/>
          <w:szCs w:val="24"/>
        </w:rPr>
        <w:t>employment;</w:t>
      </w:r>
      <w:proofErr w:type="gramEnd"/>
      <w:r w:rsidRPr="004E4DD2">
        <w:rPr>
          <w:rFonts w:ascii="Bookman Old Style" w:hAnsi="Bookman Old Style"/>
          <w:szCs w:val="24"/>
        </w:rPr>
        <w:t xml:space="preserve"> </w:t>
      </w:r>
    </w:p>
    <w:p w14:paraId="24C29024" w14:textId="77777777" w:rsidR="00495219" w:rsidRPr="004E4DD2" w:rsidRDefault="00495219" w:rsidP="000C67D4">
      <w:pPr>
        <w:tabs>
          <w:tab w:val="left" w:pos="720"/>
          <w:tab w:val="left" w:pos="1080"/>
          <w:tab w:val="left" w:pos="1440"/>
          <w:tab w:val="left" w:pos="2160"/>
        </w:tabs>
        <w:ind w:left="1440" w:hanging="1440"/>
        <w:rPr>
          <w:rFonts w:ascii="Bookman Old Style" w:hAnsi="Bookman Old Style"/>
          <w:szCs w:val="24"/>
        </w:rPr>
      </w:pPr>
      <w:r w:rsidRPr="004E4DD2">
        <w:rPr>
          <w:rFonts w:ascii="Bookman Old Style" w:hAnsi="Bookman Old Style"/>
          <w:szCs w:val="24"/>
        </w:rPr>
        <w:tab/>
      </w:r>
      <w:r w:rsidRPr="004E4DD2">
        <w:rPr>
          <w:rFonts w:ascii="Bookman Old Style" w:hAnsi="Bookman Old Style"/>
          <w:szCs w:val="24"/>
        </w:rPr>
        <w:tab/>
        <w:t>(3) the claimant is given sufficient information concerning the conditions of the job, including duties, location of the work, hours of work, wages, working conditions, equipment needed, and union requirements, if any, to determine the suitability of the offer or referral; and</w:t>
      </w:r>
    </w:p>
    <w:p w14:paraId="1603AB76" w14:textId="74D97B18" w:rsidR="000C67D4" w:rsidRDefault="00495219" w:rsidP="000E25F9">
      <w:pPr>
        <w:tabs>
          <w:tab w:val="left" w:pos="720"/>
          <w:tab w:val="left" w:pos="1080"/>
          <w:tab w:val="left" w:pos="1440"/>
          <w:tab w:val="left" w:pos="2160"/>
        </w:tabs>
        <w:ind w:left="1440" w:hanging="1440"/>
        <w:rPr>
          <w:rFonts w:ascii="Bookman Old Style" w:hAnsi="Bookman Old Style"/>
          <w:szCs w:val="24"/>
        </w:rPr>
      </w:pPr>
      <w:r w:rsidRPr="004E4DD2">
        <w:rPr>
          <w:rFonts w:ascii="Bookman Old Style" w:hAnsi="Bookman Old Style"/>
          <w:szCs w:val="24"/>
        </w:rPr>
        <w:tab/>
      </w:r>
      <w:r w:rsidRPr="004E4DD2">
        <w:rPr>
          <w:rFonts w:ascii="Bookman Old Style" w:hAnsi="Bookman Old Style"/>
          <w:szCs w:val="24"/>
        </w:rPr>
        <w:tab/>
        <w:t xml:space="preserve">(4) the claimant, upon accepting a referral, is given adequate information concerning where and how he should apply. </w:t>
      </w:r>
    </w:p>
    <w:p w14:paraId="25D58CE2" w14:textId="77777777" w:rsidR="00495219" w:rsidRPr="004E4DD2" w:rsidRDefault="00495219" w:rsidP="000C67D4">
      <w:pPr>
        <w:ind w:firstLine="720"/>
        <w:rPr>
          <w:rFonts w:ascii="Bookman Old Style" w:hAnsi="Bookman Old Style"/>
          <w:szCs w:val="24"/>
        </w:rPr>
      </w:pPr>
      <w:r w:rsidRPr="004E4DD2">
        <w:rPr>
          <w:rFonts w:ascii="Bookman Old Style" w:hAnsi="Bookman Old Style"/>
          <w:szCs w:val="24"/>
        </w:rPr>
        <w:t xml:space="preserve">(c) Refusal of an offer of work includes </w:t>
      </w:r>
    </w:p>
    <w:p w14:paraId="0C8A8ABA" w14:textId="77777777" w:rsidR="00495219" w:rsidRPr="004E4DD2" w:rsidRDefault="00495219" w:rsidP="000C67D4">
      <w:pPr>
        <w:ind w:left="2160" w:hanging="720"/>
        <w:rPr>
          <w:rFonts w:ascii="Bookman Old Style" w:hAnsi="Bookman Old Style"/>
          <w:szCs w:val="24"/>
        </w:rPr>
      </w:pPr>
      <w:r w:rsidRPr="004E4DD2">
        <w:rPr>
          <w:rFonts w:ascii="Bookman Old Style" w:hAnsi="Bookman Old Style"/>
          <w:szCs w:val="24"/>
        </w:rPr>
        <w:t>(1)</w:t>
      </w:r>
      <w:r w:rsidRPr="004E4DD2">
        <w:rPr>
          <w:rFonts w:ascii="Bookman Old Style" w:hAnsi="Bookman Old Style"/>
          <w:szCs w:val="24"/>
        </w:rPr>
        <w:tab/>
        <w:t xml:space="preserve">refusal of a job </w:t>
      </w:r>
      <w:proofErr w:type="gramStart"/>
      <w:r w:rsidRPr="004E4DD2">
        <w:rPr>
          <w:rFonts w:ascii="Bookman Old Style" w:hAnsi="Bookman Old Style"/>
          <w:szCs w:val="24"/>
        </w:rPr>
        <w:t>offer</w:t>
      </w:r>
      <w:proofErr w:type="gramEnd"/>
      <w:r w:rsidRPr="004E4DD2">
        <w:rPr>
          <w:rFonts w:ascii="Bookman Old Style" w:hAnsi="Bookman Old Style"/>
          <w:szCs w:val="24"/>
        </w:rPr>
        <w:t xml:space="preserve"> from an employer or from an agent of the employer having authority to hire; </w:t>
      </w:r>
    </w:p>
    <w:p w14:paraId="39F8C621" w14:textId="77777777" w:rsidR="00495219" w:rsidRPr="004E4DD2" w:rsidRDefault="00495219" w:rsidP="000C67D4">
      <w:pPr>
        <w:ind w:left="2160" w:hanging="720"/>
        <w:rPr>
          <w:rFonts w:ascii="Bookman Old Style" w:hAnsi="Bookman Old Style"/>
          <w:szCs w:val="24"/>
        </w:rPr>
      </w:pPr>
      <w:r w:rsidRPr="004E4DD2">
        <w:rPr>
          <w:rFonts w:ascii="Bookman Old Style" w:hAnsi="Bookman Old Style"/>
          <w:szCs w:val="24"/>
        </w:rPr>
        <w:t>(2)</w:t>
      </w:r>
      <w:r w:rsidRPr="004E4DD2">
        <w:rPr>
          <w:rFonts w:ascii="Bookman Old Style" w:hAnsi="Bookman Old Style"/>
          <w:szCs w:val="24"/>
        </w:rPr>
        <w:tab/>
        <w:t xml:space="preserve">action by the claimant which causes the employer to withhold a job offer; or </w:t>
      </w:r>
    </w:p>
    <w:p w14:paraId="17D5C18C" w14:textId="77777777" w:rsidR="00495219" w:rsidRPr="004E4DD2" w:rsidRDefault="00495219" w:rsidP="000C67D4">
      <w:pPr>
        <w:ind w:left="2160" w:hanging="720"/>
        <w:rPr>
          <w:rFonts w:ascii="Bookman Old Style" w:hAnsi="Bookman Old Style"/>
          <w:szCs w:val="24"/>
        </w:rPr>
      </w:pPr>
      <w:r w:rsidRPr="004E4DD2">
        <w:rPr>
          <w:rFonts w:ascii="Bookman Old Style" w:hAnsi="Bookman Old Style"/>
          <w:szCs w:val="24"/>
        </w:rPr>
        <w:t>(3)</w:t>
      </w:r>
      <w:r w:rsidRPr="004E4DD2">
        <w:rPr>
          <w:rFonts w:ascii="Bookman Old Style" w:hAnsi="Bookman Old Style"/>
          <w:szCs w:val="24"/>
        </w:rPr>
        <w:tab/>
        <w:t xml:space="preserve">after acceptance of a job offer, a failure to report to work on the first scheduled day of work. </w:t>
      </w:r>
    </w:p>
    <w:p w14:paraId="7E6EDE5D" w14:textId="77777777" w:rsidR="00A6022C" w:rsidRPr="004E4DD2" w:rsidRDefault="00A6022C" w:rsidP="004E4DD2">
      <w:pPr>
        <w:tabs>
          <w:tab w:val="left" w:pos="-1440"/>
          <w:tab w:val="left" w:pos="-720"/>
        </w:tabs>
        <w:rPr>
          <w:rFonts w:ascii="Bookman Old Style" w:hAnsi="Bookman Old Style"/>
          <w:szCs w:val="24"/>
        </w:rPr>
      </w:pPr>
    </w:p>
    <w:p w14:paraId="7E559310" w14:textId="77777777" w:rsidR="005A281D" w:rsidRPr="004E4DD2" w:rsidRDefault="00A6022C" w:rsidP="004E4DD2">
      <w:pPr>
        <w:pStyle w:val="Heading4"/>
        <w:jc w:val="center"/>
        <w:rPr>
          <w:rFonts w:ascii="Bookman Old Style" w:hAnsi="Bookman Old Style"/>
          <w:szCs w:val="24"/>
        </w:rPr>
      </w:pPr>
      <w:r w:rsidRPr="004E4DD2">
        <w:rPr>
          <w:rFonts w:ascii="Bookman Old Style" w:hAnsi="Bookman Old Style"/>
          <w:szCs w:val="24"/>
        </w:rPr>
        <w:t>C</w:t>
      </w:r>
      <w:r w:rsidR="005A281D" w:rsidRPr="004E4DD2">
        <w:rPr>
          <w:rFonts w:ascii="Bookman Old Style" w:hAnsi="Bookman Old Style"/>
          <w:szCs w:val="24"/>
        </w:rPr>
        <w:t>ONCLUSION</w:t>
      </w:r>
    </w:p>
    <w:p w14:paraId="33F7C1A0" w14:textId="77777777" w:rsidR="004E4DD2" w:rsidRDefault="004E4DD2" w:rsidP="004E4DD2">
      <w:pPr>
        <w:tabs>
          <w:tab w:val="left" w:pos="-1440"/>
          <w:tab w:val="left" w:pos="-720"/>
        </w:tabs>
        <w:rPr>
          <w:rFonts w:ascii="Bookman Old Style" w:hAnsi="Bookman Old Style"/>
          <w:szCs w:val="24"/>
        </w:rPr>
      </w:pPr>
    </w:p>
    <w:p w14:paraId="3373CCF2" w14:textId="7C8A3926" w:rsidR="00020F31" w:rsidRDefault="00020F31" w:rsidP="00020F31">
      <w:pPr>
        <w:tabs>
          <w:tab w:val="left" w:pos="-1440"/>
          <w:tab w:val="left" w:pos="-720"/>
        </w:tabs>
        <w:rPr>
          <w:rFonts w:ascii="Bookman Old Style" w:hAnsi="Bookman Old Style"/>
          <w:szCs w:val="24"/>
        </w:rPr>
      </w:pPr>
      <w:r>
        <w:rPr>
          <w:rFonts w:ascii="Bookman Old Style" w:hAnsi="Bookman Old Style"/>
          <w:szCs w:val="24"/>
        </w:rPr>
        <w:t xml:space="preserve">Alaska Statute 23.20.379 holds that a claimant who refuses an offer of work without good cause is subject to penalties. </w:t>
      </w:r>
    </w:p>
    <w:p w14:paraId="5DBF73D1" w14:textId="77777777" w:rsidR="00020F31" w:rsidRPr="004E4DD2" w:rsidRDefault="00020F31" w:rsidP="00020F31">
      <w:pPr>
        <w:tabs>
          <w:tab w:val="left" w:pos="-1440"/>
          <w:tab w:val="left" w:pos="-720"/>
        </w:tabs>
        <w:rPr>
          <w:rFonts w:ascii="Bookman Old Style" w:hAnsi="Bookman Old Style"/>
          <w:szCs w:val="24"/>
        </w:rPr>
      </w:pPr>
    </w:p>
    <w:p w14:paraId="42CBF7DC" w14:textId="61273CE3" w:rsidR="005A281D" w:rsidRDefault="008D44AF" w:rsidP="004E4DD2">
      <w:pPr>
        <w:tabs>
          <w:tab w:val="left" w:pos="-1440"/>
          <w:tab w:val="left" w:pos="-720"/>
        </w:tabs>
        <w:rPr>
          <w:rFonts w:ascii="Bookman Old Style" w:hAnsi="Bookman Old Style"/>
          <w:szCs w:val="24"/>
        </w:rPr>
      </w:pPr>
      <w:r>
        <w:rPr>
          <w:rFonts w:ascii="Bookman Old Style" w:hAnsi="Bookman Old Style"/>
          <w:szCs w:val="24"/>
        </w:rPr>
        <w:t>The claimant in this case received an offer of work on April 6, 2021. She was advised of the hours, pay and locations for the work</w:t>
      </w:r>
      <w:proofErr w:type="gramStart"/>
      <w:r>
        <w:rPr>
          <w:rFonts w:ascii="Bookman Old Style" w:hAnsi="Bookman Old Style"/>
          <w:szCs w:val="24"/>
        </w:rPr>
        <w:t xml:space="preserve">.  </w:t>
      </w:r>
      <w:proofErr w:type="gramEnd"/>
      <w:r>
        <w:rPr>
          <w:rFonts w:ascii="Bookman Old Style" w:hAnsi="Bookman Old Style"/>
          <w:szCs w:val="24"/>
        </w:rPr>
        <w:t xml:space="preserve">The employer got the claimant’s name from the Division’s work registration website, which is intended to match unemployed workers with available jobs and is only accessible by employers vetted by the Division. The Tribunal concludes that the offer of work was a valid offer. </w:t>
      </w:r>
    </w:p>
    <w:p w14:paraId="3957B3D2" w14:textId="749A5395" w:rsidR="00020F31" w:rsidRDefault="00020F31" w:rsidP="004E4DD2">
      <w:pPr>
        <w:tabs>
          <w:tab w:val="left" w:pos="-1440"/>
          <w:tab w:val="left" w:pos="-720"/>
        </w:tabs>
        <w:rPr>
          <w:rFonts w:ascii="Bookman Old Style" w:hAnsi="Bookman Old Style"/>
          <w:szCs w:val="24"/>
        </w:rPr>
      </w:pPr>
    </w:p>
    <w:p w14:paraId="1B1648E1" w14:textId="77777777" w:rsidR="00020F31" w:rsidRDefault="00020F31" w:rsidP="00020F31">
      <w:pPr>
        <w:suppressAutoHyphens/>
        <w:spacing w:line="264" w:lineRule="auto"/>
        <w:rPr>
          <w:rFonts w:ascii="Bookman Old Style" w:hAnsi="Bookman Old Style"/>
          <w:spacing w:val="-3"/>
        </w:rPr>
      </w:pPr>
      <w:r>
        <w:rPr>
          <w:rFonts w:ascii="Bookman Old Style" w:hAnsi="Bookman Old Style"/>
          <w:spacing w:val="-3"/>
        </w:rPr>
        <w:t>Regulation 8 AAC 85.095(c) provides seven reasons that the Department will consider when determining good cause for leaving or refusing work</w:t>
      </w:r>
      <w:proofErr w:type="gramStart"/>
      <w:r>
        <w:rPr>
          <w:rFonts w:ascii="Bookman Old Style" w:hAnsi="Bookman Old Style"/>
          <w:spacing w:val="-3"/>
        </w:rPr>
        <w:t xml:space="preserve">.  </w:t>
      </w:r>
      <w:proofErr w:type="gramEnd"/>
      <w:r>
        <w:rPr>
          <w:rFonts w:ascii="Bookman Old Style" w:hAnsi="Bookman Old Style"/>
          <w:spacing w:val="-3"/>
        </w:rPr>
        <w:t>The claimant in this matter did not refuse the work for one of the allowable reasons</w:t>
      </w:r>
      <w:proofErr w:type="gramStart"/>
      <w:r>
        <w:rPr>
          <w:rFonts w:ascii="Bookman Old Style" w:hAnsi="Bookman Old Style"/>
          <w:spacing w:val="-3"/>
        </w:rPr>
        <w:t xml:space="preserve">.  </w:t>
      </w:r>
      <w:proofErr w:type="gramEnd"/>
      <w:r>
        <w:rPr>
          <w:rFonts w:ascii="Bookman Old Style" w:hAnsi="Bookman Old Style"/>
          <w:spacing w:val="-3"/>
        </w:rPr>
        <w:t>The regulation also directs the Department to consider the suitability of the work as laid out in AS 23.20.385(b)</w:t>
      </w:r>
      <w:proofErr w:type="gramStart"/>
      <w:r>
        <w:rPr>
          <w:rFonts w:ascii="Bookman Old Style" w:hAnsi="Bookman Old Style"/>
          <w:spacing w:val="-3"/>
        </w:rPr>
        <w:t xml:space="preserve">.  </w:t>
      </w:r>
      <w:proofErr w:type="gramEnd"/>
      <w:r>
        <w:rPr>
          <w:rFonts w:ascii="Bookman Old Style" w:hAnsi="Bookman Old Style"/>
          <w:spacing w:val="-3"/>
        </w:rPr>
        <w:t>The claimant did not establish that janitorial work offered was not suitable to her</w:t>
      </w:r>
      <w:proofErr w:type="gramStart"/>
      <w:r>
        <w:rPr>
          <w:rFonts w:ascii="Bookman Old Style" w:hAnsi="Bookman Old Style"/>
          <w:spacing w:val="-3"/>
        </w:rPr>
        <w:t xml:space="preserve">.  </w:t>
      </w:r>
      <w:proofErr w:type="gramEnd"/>
      <w:r>
        <w:rPr>
          <w:rFonts w:ascii="Bookman Old Style" w:hAnsi="Bookman Old Style"/>
          <w:spacing w:val="-3"/>
        </w:rPr>
        <w:t>This leaves the Tribunal to consider other factors that would influence a reasonably prudent person in the claimant’s circumstances</w:t>
      </w:r>
      <w:proofErr w:type="gramStart"/>
      <w:r>
        <w:rPr>
          <w:rFonts w:ascii="Bookman Old Style" w:hAnsi="Bookman Old Style"/>
          <w:spacing w:val="-3"/>
        </w:rPr>
        <w:t xml:space="preserve">.  </w:t>
      </w:r>
      <w:proofErr w:type="gramEnd"/>
    </w:p>
    <w:p w14:paraId="40F6923D" w14:textId="77777777" w:rsidR="00020F31" w:rsidRDefault="00020F31" w:rsidP="00020F31">
      <w:pPr>
        <w:suppressAutoHyphens/>
        <w:spacing w:line="264" w:lineRule="auto"/>
        <w:rPr>
          <w:rFonts w:ascii="Bookman Old Style" w:hAnsi="Bookman Old Style"/>
          <w:spacing w:val="-3"/>
        </w:rPr>
      </w:pPr>
    </w:p>
    <w:p w14:paraId="4E551855" w14:textId="77777777" w:rsidR="00020F31" w:rsidRDefault="00020F31" w:rsidP="00020F31">
      <w:pPr>
        <w:rPr>
          <w:rFonts w:ascii="Bookman Old Style" w:hAnsi="Bookman Old Style"/>
          <w:szCs w:val="24"/>
        </w:rPr>
      </w:pPr>
      <w:r w:rsidRPr="00E1187D">
        <w:rPr>
          <w:rFonts w:ascii="Bookman Old Style" w:hAnsi="Bookman Old Style"/>
          <w:szCs w:val="24"/>
        </w:rPr>
        <w:t xml:space="preserve">In </w:t>
      </w:r>
      <w:proofErr w:type="spellStart"/>
      <w:r w:rsidRPr="00E1187D">
        <w:rPr>
          <w:rFonts w:ascii="Bookman Old Style" w:hAnsi="Bookman Old Style"/>
          <w:szCs w:val="24"/>
          <w:u w:val="single"/>
        </w:rPr>
        <w:t>Missall</w:t>
      </w:r>
      <w:proofErr w:type="spellEnd"/>
      <w:r>
        <w:rPr>
          <w:rFonts w:ascii="Bookman Old Style" w:hAnsi="Bookman Old Style"/>
          <w:szCs w:val="24"/>
        </w:rPr>
        <w:t>, Com.</w:t>
      </w:r>
      <w:r w:rsidRPr="00E1187D">
        <w:rPr>
          <w:rFonts w:ascii="Bookman Old Style" w:hAnsi="Bookman Old Style"/>
          <w:szCs w:val="24"/>
        </w:rPr>
        <w:t xml:space="preserve"> Dec. 8924740, April 17, 1990, the Commissioner of Labor summarized Department policy regarding what constitutes good cause for voluntarily leaving work</w:t>
      </w:r>
      <w:proofErr w:type="gramStart"/>
      <w:r w:rsidRPr="00E1187D">
        <w:rPr>
          <w:rFonts w:ascii="Bookman Old Style" w:hAnsi="Bookman Old Style"/>
          <w:szCs w:val="24"/>
        </w:rPr>
        <w:t xml:space="preserve">.  </w:t>
      </w:r>
      <w:proofErr w:type="gramEnd"/>
      <w:r w:rsidRPr="00E1187D">
        <w:rPr>
          <w:rFonts w:ascii="Bookman Old Style" w:hAnsi="Bookman Old Style"/>
          <w:szCs w:val="24"/>
        </w:rPr>
        <w:t>The Commissioner held, in part:</w:t>
      </w:r>
    </w:p>
    <w:p w14:paraId="31935D7B" w14:textId="77777777" w:rsidR="00020F31" w:rsidRPr="00E1187D" w:rsidRDefault="00020F31" w:rsidP="00020F31">
      <w:pPr>
        <w:rPr>
          <w:rFonts w:ascii="Bookman Old Style" w:hAnsi="Bookman Old Style"/>
          <w:szCs w:val="24"/>
        </w:rPr>
      </w:pPr>
    </w:p>
    <w:p w14:paraId="5F85623B" w14:textId="6A8AEED3" w:rsidR="00020F31" w:rsidRPr="00564EA2" w:rsidRDefault="00020F31" w:rsidP="00564EA2">
      <w:pPr>
        <w:ind w:left="720"/>
        <w:rPr>
          <w:i/>
        </w:rPr>
      </w:pPr>
      <w:r w:rsidRPr="004A3290">
        <w:rPr>
          <w:rFonts w:ascii="Bookman Old Style" w:hAnsi="Bookman Old Style"/>
          <w:i/>
          <w:szCs w:val="24"/>
        </w:rPr>
        <w:t xml:space="preserve">The basic definition of good cause is 'circumstances so compelling in nature as to leave the individual no reasonable alternative.' (Cite omitted.) A compelling circumstance is one 'such that the reasonable and prudent </w:t>
      </w:r>
      <w:r w:rsidRPr="004A3290">
        <w:rPr>
          <w:rFonts w:ascii="Bookman Old Style" w:hAnsi="Bookman Old Style"/>
          <w:i/>
          <w:szCs w:val="24"/>
        </w:rPr>
        <w:lastRenderedPageBreak/>
        <w:t xml:space="preserve">person would be justified in quitting his job under similar circumstances.'  (Cite omitted). Therefore, the definition of good cause contains two elements; the reason for the quit must be compelling, and the worker must exhaust all reasonable alternatives before quitting. </w:t>
      </w:r>
    </w:p>
    <w:p w14:paraId="398BBDDF" w14:textId="40FFF498" w:rsidR="008D44AF" w:rsidRDefault="008D44AF" w:rsidP="004E4DD2">
      <w:pPr>
        <w:tabs>
          <w:tab w:val="left" w:pos="-1440"/>
          <w:tab w:val="left" w:pos="-720"/>
        </w:tabs>
        <w:rPr>
          <w:rFonts w:ascii="Bookman Old Style" w:hAnsi="Bookman Old Style"/>
          <w:szCs w:val="24"/>
        </w:rPr>
      </w:pPr>
    </w:p>
    <w:p w14:paraId="25F07982" w14:textId="3231DCC8" w:rsidR="005A281D" w:rsidRDefault="00020F31" w:rsidP="004E4DD2">
      <w:pPr>
        <w:tabs>
          <w:tab w:val="left" w:pos="-1440"/>
          <w:tab w:val="left" w:pos="-720"/>
        </w:tabs>
        <w:rPr>
          <w:rFonts w:ascii="Bookman Old Style" w:hAnsi="Bookman Old Style"/>
          <w:szCs w:val="24"/>
        </w:rPr>
      </w:pPr>
      <w:r>
        <w:rPr>
          <w:rFonts w:ascii="Bookman Old Style" w:hAnsi="Bookman Old Style"/>
          <w:szCs w:val="24"/>
        </w:rPr>
        <w:t xml:space="preserve">The claimant held she had good cause to refuse the work because the circumstances were </w:t>
      </w:r>
      <w:proofErr w:type="gramStart"/>
      <w:r>
        <w:rPr>
          <w:rFonts w:ascii="Bookman Old Style" w:hAnsi="Bookman Old Style"/>
          <w:szCs w:val="24"/>
        </w:rPr>
        <w:t>unusual</w:t>
      </w:r>
      <w:proofErr w:type="gramEnd"/>
      <w:r>
        <w:rPr>
          <w:rFonts w:ascii="Bookman Old Style" w:hAnsi="Bookman Old Style"/>
          <w:szCs w:val="24"/>
        </w:rPr>
        <w:t xml:space="preserve"> and she felt unsafe getting in a car </w:t>
      </w:r>
      <w:r w:rsidR="00D0729B">
        <w:rPr>
          <w:rFonts w:ascii="Bookman Old Style" w:hAnsi="Bookman Old Style"/>
          <w:szCs w:val="24"/>
        </w:rPr>
        <w:t xml:space="preserve">alone </w:t>
      </w:r>
      <w:r>
        <w:rPr>
          <w:rFonts w:ascii="Bookman Old Style" w:hAnsi="Bookman Old Style"/>
          <w:szCs w:val="24"/>
        </w:rPr>
        <w:t xml:space="preserve">with the </w:t>
      </w:r>
      <w:r w:rsidR="00D0729B">
        <w:rPr>
          <w:rFonts w:ascii="Bookman Old Style" w:hAnsi="Bookman Old Style"/>
          <w:szCs w:val="24"/>
        </w:rPr>
        <w:t xml:space="preserve">employer’s </w:t>
      </w:r>
      <w:r>
        <w:rPr>
          <w:rFonts w:ascii="Bookman Old Style" w:hAnsi="Bookman Old Style"/>
          <w:szCs w:val="24"/>
        </w:rPr>
        <w:t xml:space="preserve">male representative under the circumstances.  </w:t>
      </w:r>
      <w:r w:rsidR="00564EA2">
        <w:rPr>
          <w:rFonts w:ascii="Bookman Old Style" w:hAnsi="Bookman Old Style"/>
          <w:szCs w:val="24"/>
        </w:rPr>
        <w:t xml:space="preserve">The Tribunal agrees. The claimant was not </w:t>
      </w:r>
      <w:r w:rsidR="002355AA">
        <w:rPr>
          <w:rFonts w:ascii="Bookman Old Style" w:hAnsi="Bookman Old Style"/>
          <w:szCs w:val="24"/>
        </w:rPr>
        <w:t>told</w:t>
      </w:r>
      <w:r w:rsidR="00564EA2">
        <w:rPr>
          <w:rFonts w:ascii="Bookman Old Style" w:hAnsi="Bookman Old Style"/>
          <w:szCs w:val="24"/>
        </w:rPr>
        <w:t xml:space="preserve"> how the employer had received her name and contact </w:t>
      </w:r>
      <w:proofErr w:type="gramStart"/>
      <w:r w:rsidR="00564EA2">
        <w:rPr>
          <w:rFonts w:ascii="Bookman Old Style" w:hAnsi="Bookman Old Style"/>
          <w:szCs w:val="24"/>
        </w:rPr>
        <w:t>information,</w:t>
      </w:r>
      <w:proofErr w:type="gramEnd"/>
      <w:r w:rsidR="00564EA2">
        <w:rPr>
          <w:rFonts w:ascii="Bookman Old Style" w:hAnsi="Bookman Old Style"/>
          <w:szCs w:val="24"/>
        </w:rPr>
        <w:t xml:space="preserve"> she was not interviewed but simply offered a job</w:t>
      </w:r>
      <w:r w:rsidR="002355AA">
        <w:rPr>
          <w:rFonts w:ascii="Bookman Old Style" w:hAnsi="Bookman Old Style"/>
          <w:szCs w:val="24"/>
        </w:rPr>
        <w:t xml:space="preserve"> if she showed up the next day</w:t>
      </w:r>
      <w:r w:rsidR="00564EA2">
        <w:rPr>
          <w:rFonts w:ascii="Bookman Old Style" w:hAnsi="Bookman Old Style"/>
          <w:szCs w:val="24"/>
        </w:rPr>
        <w:t xml:space="preserve">. </w:t>
      </w:r>
      <w:r w:rsidR="00D0729B">
        <w:rPr>
          <w:rFonts w:ascii="Bookman Old Style" w:hAnsi="Bookman Old Style"/>
          <w:szCs w:val="24"/>
        </w:rPr>
        <w:t>The claimant met the employer</w:t>
      </w:r>
      <w:r w:rsidR="00D83806">
        <w:rPr>
          <w:rFonts w:ascii="Bookman Old Style" w:hAnsi="Bookman Old Style"/>
          <w:szCs w:val="24"/>
        </w:rPr>
        <w:t>’s representative</w:t>
      </w:r>
      <w:r w:rsidR="00D0729B">
        <w:rPr>
          <w:rFonts w:ascii="Bookman Old Style" w:hAnsi="Bookman Old Style"/>
          <w:szCs w:val="24"/>
        </w:rPr>
        <w:t xml:space="preserve"> in a parking </w:t>
      </w:r>
      <w:proofErr w:type="gramStart"/>
      <w:r w:rsidR="00D0729B">
        <w:rPr>
          <w:rFonts w:ascii="Bookman Old Style" w:hAnsi="Bookman Old Style"/>
          <w:szCs w:val="24"/>
        </w:rPr>
        <w:t>lot</w:t>
      </w:r>
      <w:r w:rsidR="00D83806">
        <w:rPr>
          <w:rFonts w:ascii="Bookman Old Style" w:hAnsi="Bookman Old Style"/>
          <w:szCs w:val="24"/>
        </w:rPr>
        <w:t>, and</w:t>
      </w:r>
      <w:proofErr w:type="gramEnd"/>
      <w:r w:rsidR="00D83806">
        <w:rPr>
          <w:rFonts w:ascii="Bookman Old Style" w:hAnsi="Bookman Old Style"/>
          <w:szCs w:val="24"/>
        </w:rPr>
        <w:t xml:space="preserve"> did not give the claimant the employer’s office address. </w:t>
      </w:r>
      <w:r w:rsidR="00564EA2">
        <w:rPr>
          <w:rFonts w:ascii="Bookman Old Style" w:hAnsi="Bookman Old Style"/>
          <w:szCs w:val="24"/>
        </w:rPr>
        <w:t xml:space="preserve">The representative had no business card and </w:t>
      </w:r>
      <w:r w:rsidR="002355AA">
        <w:rPr>
          <w:rFonts w:ascii="Bookman Old Style" w:hAnsi="Bookman Old Style"/>
          <w:szCs w:val="24"/>
        </w:rPr>
        <w:t xml:space="preserve">was </w:t>
      </w:r>
      <w:r w:rsidR="00D0729B">
        <w:rPr>
          <w:rFonts w:ascii="Bookman Old Style" w:hAnsi="Bookman Old Style"/>
          <w:szCs w:val="24"/>
        </w:rPr>
        <w:t xml:space="preserve">in </w:t>
      </w:r>
      <w:r w:rsidR="00564EA2">
        <w:rPr>
          <w:rFonts w:ascii="Bookman Old Style" w:hAnsi="Bookman Old Style"/>
          <w:szCs w:val="24"/>
        </w:rPr>
        <w:t>an unmarked vehicle</w:t>
      </w:r>
      <w:proofErr w:type="gramStart"/>
      <w:r w:rsidR="00564EA2">
        <w:rPr>
          <w:rFonts w:ascii="Bookman Old Style" w:hAnsi="Bookman Old Style"/>
          <w:szCs w:val="24"/>
        </w:rPr>
        <w:t xml:space="preserve">.  </w:t>
      </w:r>
      <w:proofErr w:type="gramEnd"/>
      <w:r w:rsidR="002355AA">
        <w:rPr>
          <w:rFonts w:ascii="Bookman Old Style" w:hAnsi="Bookman Old Style"/>
          <w:szCs w:val="24"/>
        </w:rPr>
        <w:t>The representative</w:t>
      </w:r>
      <w:r w:rsidR="00564EA2">
        <w:rPr>
          <w:rFonts w:ascii="Bookman Old Style" w:hAnsi="Bookman Old Style"/>
          <w:szCs w:val="24"/>
        </w:rPr>
        <w:t xml:space="preserve"> provided no forms for the claimant to sign and took no information from her before expecting her to begin work. </w:t>
      </w:r>
      <w:r w:rsidR="00D0729B">
        <w:rPr>
          <w:rFonts w:ascii="Bookman Old Style" w:hAnsi="Bookman Old Style"/>
          <w:szCs w:val="24"/>
        </w:rPr>
        <w:t>In short, the employer’s representative offered no evidence to the claimant that he was a valid employer</w:t>
      </w:r>
      <w:r w:rsidR="00D83806">
        <w:rPr>
          <w:rFonts w:ascii="Bookman Old Style" w:hAnsi="Bookman Old Style"/>
          <w:szCs w:val="24"/>
        </w:rPr>
        <w:t xml:space="preserve"> before expecting her to begin work</w:t>
      </w:r>
      <w:r w:rsidR="00D0729B">
        <w:rPr>
          <w:rFonts w:ascii="Bookman Old Style" w:hAnsi="Bookman Old Style"/>
          <w:szCs w:val="24"/>
        </w:rPr>
        <w:t xml:space="preserve">. </w:t>
      </w:r>
      <w:r w:rsidR="002B2CAD">
        <w:rPr>
          <w:rFonts w:ascii="Bookman Old Style" w:hAnsi="Bookman Old Style"/>
          <w:szCs w:val="24"/>
        </w:rPr>
        <w:t xml:space="preserve">The claimant was wary, her family having recently been the victim of fraud, and her husband did not feel she would be safe leaving with the employer’s representative. The Tribunal finds the claimant’s decision to refuse the work to be a reasonable and prudent action in the circumstances. </w:t>
      </w:r>
    </w:p>
    <w:p w14:paraId="1CBE9976" w14:textId="5711F22C" w:rsidR="002B2CAD" w:rsidRDefault="002B2CAD" w:rsidP="004E4DD2">
      <w:pPr>
        <w:tabs>
          <w:tab w:val="left" w:pos="-1440"/>
          <w:tab w:val="left" w:pos="-720"/>
        </w:tabs>
        <w:rPr>
          <w:rFonts w:ascii="Bookman Old Style" w:hAnsi="Bookman Old Style"/>
          <w:szCs w:val="24"/>
        </w:rPr>
      </w:pPr>
    </w:p>
    <w:p w14:paraId="7B8E438E" w14:textId="5BE50E1B" w:rsidR="00020F31" w:rsidRDefault="002B2CAD" w:rsidP="004E4DD2">
      <w:pPr>
        <w:tabs>
          <w:tab w:val="left" w:pos="-1440"/>
          <w:tab w:val="left" w:pos="-720"/>
        </w:tabs>
        <w:rPr>
          <w:rFonts w:ascii="Bookman Old Style" w:hAnsi="Bookman Old Style"/>
          <w:szCs w:val="24"/>
        </w:rPr>
      </w:pPr>
      <w:r>
        <w:rPr>
          <w:rFonts w:ascii="Bookman Old Style" w:hAnsi="Bookman Old Style"/>
          <w:szCs w:val="24"/>
        </w:rPr>
        <w:t xml:space="preserve">The Tribunal concludes the claimant refused an offer of work with good cause. The penalties of 23.20.379 are not appropriate. </w:t>
      </w:r>
    </w:p>
    <w:p w14:paraId="14D99721" w14:textId="77777777" w:rsidR="00020F31" w:rsidRPr="004E4DD2" w:rsidRDefault="00020F31" w:rsidP="004E4DD2">
      <w:pPr>
        <w:tabs>
          <w:tab w:val="left" w:pos="-1440"/>
          <w:tab w:val="left" w:pos="-720"/>
        </w:tabs>
        <w:rPr>
          <w:rFonts w:ascii="Bookman Old Style" w:hAnsi="Bookman Old Style"/>
          <w:szCs w:val="24"/>
        </w:rPr>
      </w:pPr>
    </w:p>
    <w:p w14:paraId="157227C0" w14:textId="77777777" w:rsidR="005A281D" w:rsidRPr="004E4DD2" w:rsidRDefault="005A281D" w:rsidP="004E4DD2">
      <w:pPr>
        <w:pStyle w:val="Heading4"/>
        <w:jc w:val="center"/>
        <w:rPr>
          <w:rFonts w:ascii="Bookman Old Style" w:hAnsi="Bookman Old Style"/>
          <w:szCs w:val="24"/>
        </w:rPr>
      </w:pPr>
      <w:r w:rsidRPr="004E4DD2">
        <w:rPr>
          <w:rFonts w:ascii="Bookman Old Style" w:hAnsi="Bookman Old Style"/>
          <w:szCs w:val="24"/>
        </w:rPr>
        <w:t>DECISION</w:t>
      </w:r>
    </w:p>
    <w:p w14:paraId="576BBB14" w14:textId="77777777" w:rsidR="005A281D" w:rsidRPr="004E4DD2" w:rsidRDefault="005A281D" w:rsidP="004E4DD2">
      <w:pPr>
        <w:tabs>
          <w:tab w:val="left" w:pos="-1440"/>
          <w:tab w:val="left" w:pos="-720"/>
        </w:tabs>
        <w:rPr>
          <w:rFonts w:ascii="Bookman Old Style" w:hAnsi="Bookman Old Style"/>
          <w:szCs w:val="24"/>
        </w:rPr>
      </w:pPr>
    </w:p>
    <w:p w14:paraId="5AF4CF4C" w14:textId="13BD3926" w:rsidR="004E4DD2" w:rsidRPr="00332F93" w:rsidRDefault="004E4DD2" w:rsidP="004E4DD2">
      <w:pPr>
        <w:tabs>
          <w:tab w:val="left" w:pos="-1440"/>
          <w:tab w:val="left" w:pos="-720"/>
        </w:tabs>
        <w:rPr>
          <w:rFonts w:ascii="Bookman Old Style" w:hAnsi="Bookman Old Style"/>
          <w:vanish/>
          <w:szCs w:val="24"/>
          <w:specVanish/>
        </w:rPr>
      </w:pPr>
      <w:r w:rsidRPr="00E663B4">
        <w:rPr>
          <w:rFonts w:ascii="Bookman Old Style" w:hAnsi="Bookman Old Style"/>
          <w:szCs w:val="24"/>
        </w:rPr>
        <w:t xml:space="preserve">The determination issued on </w:t>
      </w:r>
      <w:r w:rsidR="002355AA">
        <w:rPr>
          <w:rFonts w:ascii="Bookman Old Style" w:hAnsi="Bookman Old Style"/>
          <w:szCs w:val="24"/>
        </w:rPr>
        <w:t xml:space="preserve">May 10, </w:t>
      </w:r>
      <w:proofErr w:type="gramStart"/>
      <w:r w:rsidR="002355AA">
        <w:rPr>
          <w:rFonts w:ascii="Bookman Old Style" w:hAnsi="Bookman Old Style"/>
          <w:szCs w:val="24"/>
        </w:rPr>
        <w:t>2021</w:t>
      </w:r>
      <w:proofErr w:type="gramEnd"/>
      <w:r w:rsidRPr="00E663B4">
        <w:rPr>
          <w:rFonts w:ascii="Bookman Old Style" w:hAnsi="Bookman Old Style"/>
          <w:szCs w:val="24"/>
        </w:rPr>
        <w:t xml:space="preserve"> is </w:t>
      </w:r>
      <w:r w:rsidR="002355AA">
        <w:rPr>
          <w:rFonts w:ascii="Bookman Old Style" w:hAnsi="Bookman Old Style"/>
          <w:b/>
          <w:szCs w:val="24"/>
        </w:rPr>
        <w:t>REVERSED</w:t>
      </w:r>
      <w:r w:rsidRPr="00E663B4">
        <w:rPr>
          <w:rFonts w:ascii="Bookman Old Style" w:hAnsi="Bookman Old Style"/>
          <w:szCs w:val="24"/>
        </w:rPr>
        <w:t xml:space="preserve">. Benefits are </w:t>
      </w:r>
      <w:r w:rsidR="002355AA">
        <w:rPr>
          <w:rFonts w:ascii="Bookman Old Style" w:hAnsi="Bookman Old Style"/>
          <w:b/>
          <w:szCs w:val="24"/>
        </w:rPr>
        <w:t>ALLOWED</w:t>
      </w:r>
      <w:r w:rsidRPr="00E663B4">
        <w:rPr>
          <w:rFonts w:ascii="Bookman Old Style" w:hAnsi="Bookman Old Style"/>
          <w:szCs w:val="24"/>
        </w:rPr>
        <w:t xml:space="preserve"> for the weeks ending </w:t>
      </w:r>
      <w:r w:rsidR="002355AA">
        <w:rPr>
          <w:rFonts w:ascii="Bookman Old Style" w:hAnsi="Bookman Old Style"/>
          <w:szCs w:val="24"/>
        </w:rPr>
        <w:t>April 10, 201 through May 15, 2021</w:t>
      </w:r>
      <w:r>
        <w:rPr>
          <w:rFonts w:ascii="Bookman Old Style" w:hAnsi="Bookman Old Style"/>
          <w:szCs w:val="24"/>
        </w:rPr>
        <w:t>, if the claimant is otherwise eligible</w:t>
      </w:r>
      <w:r w:rsidRPr="00E663B4">
        <w:rPr>
          <w:rFonts w:ascii="Bookman Old Style" w:hAnsi="Bookman Old Style"/>
          <w:szCs w:val="24"/>
        </w:rPr>
        <w:t>.</w:t>
      </w:r>
    </w:p>
    <w:p w14:paraId="7CC17910" w14:textId="77777777" w:rsidR="004E4DD2" w:rsidRDefault="004E4DD2" w:rsidP="004E4DD2">
      <w:pPr>
        <w:rPr>
          <w:rFonts w:ascii="Bookman Old Style" w:hAnsi="Bookman Old Style"/>
          <w:szCs w:val="24"/>
        </w:rPr>
      </w:pPr>
      <w:r>
        <w:rPr>
          <w:rFonts w:ascii="Bookman Old Style" w:hAnsi="Bookman Old Style"/>
          <w:szCs w:val="24"/>
        </w:rPr>
        <w:t xml:space="preserve"> </w:t>
      </w:r>
    </w:p>
    <w:p w14:paraId="254E4E94" w14:textId="77777777" w:rsidR="005A281D" w:rsidRPr="004E4DD2" w:rsidRDefault="005A281D" w:rsidP="004E4DD2">
      <w:pPr>
        <w:tabs>
          <w:tab w:val="left" w:pos="-1440"/>
          <w:tab w:val="left" w:pos="-720"/>
        </w:tabs>
        <w:rPr>
          <w:rFonts w:ascii="Bookman Old Style" w:hAnsi="Bookman Old Style"/>
          <w:szCs w:val="24"/>
        </w:rPr>
      </w:pPr>
    </w:p>
    <w:p w14:paraId="48294FAB" w14:textId="77777777" w:rsidR="005A281D" w:rsidRPr="004E4DD2" w:rsidRDefault="00B554BF" w:rsidP="004E4DD2">
      <w:pPr>
        <w:pStyle w:val="Heading4"/>
        <w:jc w:val="center"/>
        <w:rPr>
          <w:rFonts w:ascii="Bookman Old Style" w:hAnsi="Bookman Old Style"/>
          <w:szCs w:val="24"/>
        </w:rPr>
      </w:pPr>
      <w:r w:rsidRPr="004E4DD2">
        <w:rPr>
          <w:rFonts w:ascii="Bookman Old Style" w:hAnsi="Bookman Old Style"/>
          <w:szCs w:val="24"/>
        </w:rPr>
        <w:t>A</w:t>
      </w:r>
      <w:r w:rsidR="005A281D" w:rsidRPr="004E4DD2">
        <w:rPr>
          <w:rFonts w:ascii="Bookman Old Style" w:hAnsi="Bookman Old Style"/>
          <w:szCs w:val="24"/>
        </w:rPr>
        <w:t>PPEAL RIGHTS</w:t>
      </w:r>
    </w:p>
    <w:p w14:paraId="73E22D08" w14:textId="77777777" w:rsidR="005A281D" w:rsidRPr="004E4DD2" w:rsidRDefault="005A281D" w:rsidP="004E4DD2">
      <w:pPr>
        <w:tabs>
          <w:tab w:val="left" w:pos="-1440"/>
          <w:tab w:val="left" w:pos="-720"/>
        </w:tabs>
        <w:rPr>
          <w:rFonts w:ascii="Bookman Old Style" w:hAnsi="Bookman Old Style"/>
          <w:szCs w:val="24"/>
        </w:rPr>
      </w:pPr>
    </w:p>
    <w:p w14:paraId="46E68AE9" w14:textId="77777777" w:rsidR="004E4DD2" w:rsidRPr="006364B5" w:rsidRDefault="004E4DD2" w:rsidP="004E4DD2">
      <w:pPr>
        <w:rPr>
          <w:rFonts w:ascii="Bookman Old Style" w:hAnsi="Bookman Old Style"/>
          <w:szCs w:val="24"/>
        </w:rPr>
      </w:pPr>
      <w:r w:rsidRPr="006364B5">
        <w:rPr>
          <w:rFonts w:ascii="Bookman Old Style" w:hAnsi="Bookman Old Style"/>
          <w:szCs w:val="24"/>
        </w:rPr>
        <w:t>This decision is final unless an</w:t>
      </w:r>
      <w:r w:rsidRPr="00E633E8">
        <w:rPr>
          <w:rFonts w:ascii="Bookman Old Style" w:hAnsi="Bookman Old Style"/>
          <w:sz w:val="28"/>
          <w:szCs w:val="24"/>
        </w:rPr>
        <w:t xml:space="preserve"> </w:t>
      </w:r>
      <w:r w:rsidRPr="006364B5">
        <w:rPr>
          <w:rFonts w:ascii="Bookman Old Style" w:hAnsi="Bookman Old Style"/>
          <w:szCs w:val="24"/>
        </w:rPr>
        <w:t xml:space="preserve">appeal is filed </w:t>
      </w:r>
      <w:r>
        <w:rPr>
          <w:rFonts w:ascii="Bookman Old Style" w:hAnsi="Bookman Old Style"/>
          <w:szCs w:val="24"/>
        </w:rPr>
        <w:t xml:space="preserve">in writing </w:t>
      </w:r>
      <w:r w:rsidRPr="006364B5">
        <w:rPr>
          <w:rFonts w:ascii="Bookman Old Style" w:hAnsi="Bookman Old Style"/>
          <w:szCs w:val="24"/>
        </w:rPr>
        <w:t>to the Commissioner of Labor and W</w:t>
      </w:r>
      <w:r>
        <w:rPr>
          <w:rFonts w:ascii="Bookman Old Style" w:hAnsi="Bookman Old Style"/>
          <w:szCs w:val="24"/>
        </w:rPr>
        <w:t xml:space="preserve">orkforce Development </w:t>
      </w:r>
      <w:r w:rsidRPr="000B5CEB">
        <w:rPr>
          <w:rFonts w:ascii="Bookman Old Style" w:hAnsi="Bookman Old Style"/>
          <w:b/>
          <w:szCs w:val="24"/>
          <w:u w:val="single"/>
        </w:rPr>
        <w:t>within 30 days</w:t>
      </w:r>
      <w:r w:rsidRPr="006364B5">
        <w:rPr>
          <w:rFonts w:ascii="Bookman Old Style" w:hAnsi="Bookman Old Style"/>
          <w:szCs w:val="24"/>
        </w:rPr>
        <w:t xml:space="preserve"> after the decision is mailed to each party. The appeal period may be extended only if the appeal is delayed for circumstances beyond the party’s control. A statement of rights and procedures is enclosed.</w:t>
      </w:r>
    </w:p>
    <w:p w14:paraId="156BE1FE" w14:textId="77777777" w:rsidR="005A281D" w:rsidRPr="004E4DD2" w:rsidRDefault="005A281D" w:rsidP="004E4DD2">
      <w:pPr>
        <w:tabs>
          <w:tab w:val="left" w:pos="-1440"/>
          <w:tab w:val="left" w:pos="-720"/>
        </w:tabs>
        <w:rPr>
          <w:rFonts w:ascii="Bookman Old Style" w:hAnsi="Bookman Old Style"/>
          <w:szCs w:val="24"/>
        </w:rPr>
      </w:pPr>
    </w:p>
    <w:p w14:paraId="66C97C7A" w14:textId="5474D44F" w:rsidR="005A281D" w:rsidRPr="004E4DD2" w:rsidRDefault="00CF1E7B" w:rsidP="004E4DD2">
      <w:pPr>
        <w:tabs>
          <w:tab w:val="left" w:pos="-1440"/>
          <w:tab w:val="left" w:pos="-720"/>
        </w:tabs>
        <w:rPr>
          <w:rFonts w:ascii="Bookman Old Style" w:hAnsi="Bookman Old Style"/>
          <w:szCs w:val="24"/>
        </w:rPr>
      </w:pPr>
      <w:r w:rsidRPr="004E4DD2">
        <w:rPr>
          <w:rFonts w:ascii="Bookman Old Style" w:hAnsi="Bookman Old Style"/>
          <w:szCs w:val="24"/>
        </w:rPr>
        <w:t>Dated and m</w:t>
      </w:r>
      <w:r w:rsidR="005A281D" w:rsidRPr="004E4DD2">
        <w:rPr>
          <w:rFonts w:ascii="Bookman Old Style" w:hAnsi="Bookman Old Style"/>
          <w:szCs w:val="24"/>
        </w:rPr>
        <w:t xml:space="preserve">ailed on </w:t>
      </w:r>
      <w:r w:rsidR="002355AA">
        <w:rPr>
          <w:rFonts w:ascii="Bookman Old Style" w:hAnsi="Bookman Old Style"/>
          <w:szCs w:val="24"/>
        </w:rPr>
        <w:t>December 2, 2021</w:t>
      </w:r>
      <w:r w:rsidR="005A281D" w:rsidRPr="004E4DD2">
        <w:rPr>
          <w:rFonts w:ascii="Bookman Old Style" w:hAnsi="Bookman Old Style"/>
          <w:szCs w:val="24"/>
        </w:rPr>
        <w:t>.</w:t>
      </w:r>
    </w:p>
    <w:p w14:paraId="5AB93ECB" w14:textId="77777777" w:rsidR="005A281D" w:rsidRPr="004E4DD2" w:rsidRDefault="005A281D" w:rsidP="004E4DD2">
      <w:pPr>
        <w:tabs>
          <w:tab w:val="left" w:pos="-1440"/>
          <w:tab w:val="left" w:pos="-720"/>
        </w:tabs>
        <w:rPr>
          <w:rFonts w:ascii="Bookman Old Style" w:hAnsi="Bookman Old Style"/>
          <w:szCs w:val="24"/>
        </w:rPr>
      </w:pPr>
    </w:p>
    <w:p w14:paraId="0FAACFDC" w14:textId="77777777" w:rsidR="005A281D" w:rsidRPr="004E4DD2" w:rsidRDefault="00B554BF" w:rsidP="004E4DD2">
      <w:pPr>
        <w:tabs>
          <w:tab w:val="left" w:pos="-1440"/>
          <w:tab w:val="left" w:pos="-720"/>
        </w:tabs>
        <w:rPr>
          <w:rFonts w:ascii="Bookman Old Style" w:hAnsi="Bookman Old Style"/>
          <w:szCs w:val="24"/>
        </w:rPr>
      </w:pPr>
      <w:r w:rsidRPr="004E4DD2">
        <w:rPr>
          <w:rFonts w:ascii="Bookman Old Style" w:hAnsi="Bookman Old Style"/>
          <w:szCs w:val="24"/>
        </w:rPr>
        <w:t xml:space="preserve">       </w:t>
      </w:r>
      <w:r w:rsidR="004758FD" w:rsidRPr="004E4DD2">
        <w:rPr>
          <w:rFonts w:ascii="Bookman Old Style" w:hAnsi="Bookman Old Style"/>
          <w:szCs w:val="24"/>
        </w:rPr>
        <w:tab/>
      </w:r>
      <w:r w:rsidR="004758FD" w:rsidRPr="004E4DD2">
        <w:rPr>
          <w:rFonts w:ascii="Bookman Old Style" w:hAnsi="Bookman Old Style"/>
          <w:szCs w:val="24"/>
        </w:rPr>
        <w:tab/>
      </w:r>
      <w:r w:rsidR="004758FD" w:rsidRPr="004E4DD2">
        <w:rPr>
          <w:rFonts w:ascii="Bookman Old Style" w:hAnsi="Bookman Old Style"/>
          <w:szCs w:val="24"/>
        </w:rPr>
        <w:tab/>
      </w:r>
      <w:r w:rsidR="004758FD" w:rsidRPr="004E4DD2">
        <w:rPr>
          <w:rFonts w:ascii="Bookman Old Style" w:hAnsi="Bookman Old Style"/>
          <w:szCs w:val="24"/>
        </w:rPr>
        <w:tab/>
      </w:r>
      <w:r w:rsidR="004758FD" w:rsidRPr="004E4DD2">
        <w:rPr>
          <w:rFonts w:ascii="Bookman Old Style" w:hAnsi="Bookman Old Style"/>
          <w:szCs w:val="24"/>
        </w:rPr>
        <w:tab/>
      </w:r>
      <w:r w:rsidR="004758FD" w:rsidRPr="004E4DD2">
        <w:rPr>
          <w:rFonts w:ascii="Bookman Old Style" w:hAnsi="Bookman Old Style"/>
          <w:szCs w:val="24"/>
        </w:rPr>
        <w:tab/>
        <w:t xml:space="preserve">      </w:t>
      </w:r>
    </w:p>
    <w:p w14:paraId="26F4E3CB" w14:textId="77777777" w:rsidR="008A7C97" w:rsidRPr="004E4DD2" w:rsidRDefault="008A7C97" w:rsidP="004E4DD2">
      <w:pPr>
        <w:tabs>
          <w:tab w:val="left" w:pos="-1440"/>
          <w:tab w:val="left" w:pos="-720"/>
        </w:tabs>
        <w:rPr>
          <w:rFonts w:ascii="Bookman Old Style" w:hAnsi="Bookman Old Style"/>
          <w:szCs w:val="24"/>
        </w:rPr>
      </w:pPr>
    </w:p>
    <w:p w14:paraId="6A3DD230" w14:textId="683A2788" w:rsidR="005A281D" w:rsidRPr="004E4DD2" w:rsidRDefault="00774034" w:rsidP="004E4DD2">
      <w:pPr>
        <w:tabs>
          <w:tab w:val="left" w:pos="-1440"/>
          <w:tab w:val="left" w:pos="-720"/>
        </w:tabs>
        <w:rPr>
          <w:rFonts w:ascii="Bookman Old Style" w:hAnsi="Bookman Old Style"/>
          <w:szCs w:val="24"/>
        </w:rPr>
      </w:pPr>
      <w:r w:rsidRPr="004E4DD2">
        <w:rPr>
          <w:rFonts w:ascii="Bookman Old Style" w:hAnsi="Bookman Old Style"/>
          <w:szCs w:val="24"/>
        </w:rPr>
        <w:tab/>
      </w:r>
      <w:r w:rsidRPr="004E4DD2">
        <w:rPr>
          <w:rFonts w:ascii="Bookman Old Style" w:hAnsi="Bookman Old Style"/>
          <w:szCs w:val="24"/>
        </w:rPr>
        <w:tab/>
      </w:r>
      <w:r w:rsidRPr="004E4DD2">
        <w:rPr>
          <w:rFonts w:ascii="Bookman Old Style" w:hAnsi="Bookman Old Style"/>
          <w:szCs w:val="24"/>
        </w:rPr>
        <w:tab/>
      </w:r>
      <w:r w:rsidR="005A281D" w:rsidRPr="004E4DD2">
        <w:rPr>
          <w:rFonts w:ascii="Bookman Old Style" w:hAnsi="Bookman Old Style"/>
          <w:szCs w:val="24"/>
        </w:rPr>
        <w:t xml:space="preserve">                                 </w:t>
      </w:r>
      <w:r w:rsidR="00B554BF" w:rsidRPr="004E4DD2">
        <w:rPr>
          <w:rFonts w:ascii="Bookman Old Style" w:hAnsi="Bookman Old Style"/>
          <w:szCs w:val="24"/>
        </w:rPr>
        <w:t xml:space="preserve"> </w:t>
      </w:r>
      <w:r w:rsidR="002355AA">
        <w:rPr>
          <w:rFonts w:ascii="Bookman Old Style" w:hAnsi="Bookman Old Style"/>
          <w:szCs w:val="24"/>
        </w:rPr>
        <w:t>Rhonda Buness</w:t>
      </w:r>
      <w:r w:rsidR="005A281D" w:rsidRPr="004E4DD2">
        <w:rPr>
          <w:rFonts w:ascii="Bookman Old Style" w:hAnsi="Bookman Old Style"/>
          <w:szCs w:val="24"/>
        </w:rPr>
        <w:t xml:space="preserve">, </w:t>
      </w:r>
      <w:r w:rsidR="00A96AB1">
        <w:rPr>
          <w:rFonts w:ascii="Bookman Old Style" w:hAnsi="Bookman Old Style"/>
          <w:szCs w:val="24"/>
        </w:rPr>
        <w:t>Appeals</w:t>
      </w:r>
      <w:r w:rsidR="005A281D" w:rsidRPr="004E4DD2">
        <w:rPr>
          <w:rFonts w:ascii="Bookman Old Style" w:hAnsi="Bookman Old Style"/>
          <w:szCs w:val="24"/>
        </w:rPr>
        <w:t xml:space="preserve"> Officer</w:t>
      </w:r>
    </w:p>
    <w:p w14:paraId="60B57C8A" w14:textId="77777777" w:rsidR="00774034" w:rsidRPr="004E4DD2" w:rsidRDefault="00774034" w:rsidP="004E4DD2">
      <w:pPr>
        <w:tabs>
          <w:tab w:val="left" w:pos="-1440"/>
          <w:tab w:val="left" w:pos="-720"/>
        </w:tabs>
        <w:rPr>
          <w:rFonts w:ascii="Bookman Old Style" w:hAnsi="Bookman Old Style"/>
          <w:szCs w:val="24"/>
        </w:rPr>
      </w:pPr>
    </w:p>
    <w:sectPr w:rsidR="00774034" w:rsidRPr="004E4DD2">
      <w:headerReference w:type="default" r:id="rId9"/>
      <w:endnotePr>
        <w:numFmt w:val="decimal"/>
      </w:endnotePr>
      <w:pgSz w:w="12240" w:h="15840"/>
      <w:pgMar w:top="720" w:right="1440" w:bottom="1440" w:left="1440" w:header="72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7EA975" w14:textId="77777777" w:rsidR="00EE0663" w:rsidRDefault="00EE0663">
      <w:pPr>
        <w:widowControl/>
        <w:spacing w:line="20" w:lineRule="exact"/>
      </w:pPr>
    </w:p>
  </w:endnote>
  <w:endnote w:type="continuationSeparator" w:id="0">
    <w:p w14:paraId="44936DDC" w14:textId="77777777" w:rsidR="00EE0663" w:rsidRDefault="00EE0663">
      <w:r>
        <w:t xml:space="preserve"> </w:t>
      </w:r>
    </w:p>
  </w:endnote>
  <w:endnote w:type="continuationNotice" w:id="1">
    <w:p w14:paraId="4C7B7094" w14:textId="77777777" w:rsidR="00EE0663" w:rsidRDefault="00EE0663">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6EFEB6" w14:textId="77777777" w:rsidR="00EE0663" w:rsidRDefault="00EE0663">
      <w:r>
        <w:separator/>
      </w:r>
    </w:p>
  </w:footnote>
  <w:footnote w:type="continuationSeparator" w:id="0">
    <w:p w14:paraId="64B708EF" w14:textId="77777777" w:rsidR="00EE0663" w:rsidRDefault="00EE06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65534" w14:textId="18CE856E" w:rsidR="008B1CA2" w:rsidRPr="00B554BF" w:rsidRDefault="00FB514F">
    <w:pPr>
      <w:pStyle w:val="Header"/>
      <w:rPr>
        <w:rFonts w:ascii="Bookman Old Style" w:hAnsi="Bookman Old Style"/>
      </w:rPr>
    </w:pPr>
    <w:r>
      <w:rPr>
        <w:rFonts w:ascii="Bookman Old Style" w:hAnsi="Bookman Old Style"/>
      </w:rPr>
      <w:t>Docket</w:t>
    </w:r>
    <w:r w:rsidR="004E4DD2">
      <w:rPr>
        <w:rFonts w:ascii="Bookman Old Style" w:hAnsi="Bookman Old Style"/>
      </w:rPr>
      <w:t xml:space="preserve"># </w:t>
    </w:r>
    <w:r w:rsidR="00422B5F">
      <w:rPr>
        <w:rFonts w:ascii="Bookman Old Style" w:hAnsi="Bookman Old Style"/>
      </w:rPr>
      <w:t>21 0896</w:t>
    </w:r>
  </w:p>
  <w:p w14:paraId="103FA49A" w14:textId="77777777" w:rsidR="008B1CA2" w:rsidRPr="00B554BF" w:rsidRDefault="008B1CA2">
    <w:pPr>
      <w:pStyle w:val="Header"/>
      <w:rPr>
        <w:rStyle w:val="PageNumber"/>
        <w:rFonts w:ascii="Bookman Old Style" w:hAnsi="Bookman Old Style"/>
      </w:rPr>
    </w:pPr>
    <w:r w:rsidRPr="00B554BF">
      <w:rPr>
        <w:rFonts w:ascii="Bookman Old Style" w:hAnsi="Bookman Old Style"/>
      </w:rPr>
      <w:t xml:space="preserve">Page </w:t>
    </w:r>
    <w:r w:rsidRPr="00B554BF">
      <w:rPr>
        <w:rStyle w:val="PageNumber"/>
        <w:rFonts w:ascii="Bookman Old Style" w:hAnsi="Bookman Old Style"/>
      </w:rPr>
      <w:fldChar w:fldCharType="begin"/>
    </w:r>
    <w:r w:rsidRPr="00B554BF">
      <w:rPr>
        <w:rStyle w:val="PageNumber"/>
        <w:rFonts w:ascii="Bookman Old Style" w:hAnsi="Bookman Old Style"/>
      </w:rPr>
      <w:instrText xml:space="preserve"> PAGE </w:instrText>
    </w:r>
    <w:r w:rsidRPr="00B554BF">
      <w:rPr>
        <w:rStyle w:val="PageNumber"/>
        <w:rFonts w:ascii="Bookman Old Style" w:hAnsi="Bookman Old Style"/>
      </w:rPr>
      <w:fldChar w:fldCharType="separate"/>
    </w:r>
    <w:r w:rsidR="00F1672D">
      <w:rPr>
        <w:rStyle w:val="PageNumber"/>
        <w:rFonts w:ascii="Bookman Old Style" w:hAnsi="Bookman Old Style"/>
        <w:noProof/>
      </w:rPr>
      <w:t>2</w:t>
    </w:r>
    <w:r w:rsidRPr="00B554BF">
      <w:rPr>
        <w:rStyle w:val="PageNumber"/>
        <w:rFonts w:ascii="Bookman Old Style" w:hAnsi="Bookman Old Style"/>
      </w:rPr>
      <w:fldChar w:fldCharType="end"/>
    </w:r>
  </w:p>
  <w:p w14:paraId="749A7352" w14:textId="77777777" w:rsidR="008B1CA2" w:rsidRDefault="008B1C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B6631"/>
    <w:multiLevelType w:val="hybridMultilevel"/>
    <w:tmpl w:val="A6F6AC8A"/>
    <w:lvl w:ilvl="0" w:tplc="A5D43A2A">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D8024CB"/>
    <w:multiLevelType w:val="hybridMultilevel"/>
    <w:tmpl w:val="B00EBCF4"/>
    <w:lvl w:ilvl="0" w:tplc="A8009432">
      <w:start w:val="1"/>
      <w:numFmt w:val="lowerLetter"/>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2" w15:restartNumberingAfterBreak="0">
    <w:nsid w:val="115474E6"/>
    <w:multiLevelType w:val="hybridMultilevel"/>
    <w:tmpl w:val="86D4FEB2"/>
    <w:lvl w:ilvl="0" w:tplc="9B56CEF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49E7B98"/>
    <w:multiLevelType w:val="hybridMultilevel"/>
    <w:tmpl w:val="1ECA6C36"/>
    <w:lvl w:ilvl="0" w:tplc="6C4899E2">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4" w15:restartNumberingAfterBreak="0">
    <w:nsid w:val="2765156D"/>
    <w:multiLevelType w:val="hybridMultilevel"/>
    <w:tmpl w:val="6FDA662C"/>
    <w:lvl w:ilvl="0" w:tplc="CD2C993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B27525E"/>
    <w:multiLevelType w:val="hybridMultilevel"/>
    <w:tmpl w:val="6E7C00B6"/>
    <w:lvl w:ilvl="0" w:tplc="A81CBBB4">
      <w:start w:val="1"/>
      <w:numFmt w:val="lowerLetter"/>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6" w15:restartNumberingAfterBreak="0">
    <w:nsid w:val="4CC145B1"/>
    <w:multiLevelType w:val="singleLevel"/>
    <w:tmpl w:val="D08E9318"/>
    <w:lvl w:ilvl="0">
      <w:start w:val="1"/>
      <w:numFmt w:val="decimal"/>
      <w:lvlText w:val="(%1)"/>
      <w:lvlJc w:val="left"/>
      <w:pPr>
        <w:tabs>
          <w:tab w:val="num" w:pos="2160"/>
        </w:tabs>
        <w:ind w:left="2160" w:hanging="720"/>
      </w:pPr>
      <w:rPr>
        <w:rFonts w:hint="default"/>
      </w:rPr>
    </w:lvl>
  </w:abstractNum>
  <w:abstractNum w:abstractNumId="7" w15:restartNumberingAfterBreak="0">
    <w:nsid w:val="52071177"/>
    <w:multiLevelType w:val="singleLevel"/>
    <w:tmpl w:val="720E0D18"/>
    <w:lvl w:ilvl="0">
      <w:start w:val="2"/>
      <w:numFmt w:val="lowerLetter"/>
      <w:lvlText w:val="(%1)"/>
      <w:lvlJc w:val="left"/>
      <w:pPr>
        <w:tabs>
          <w:tab w:val="num" w:pos="1440"/>
        </w:tabs>
        <w:ind w:left="1440" w:hanging="720"/>
      </w:pPr>
      <w:rPr>
        <w:rFonts w:hint="default"/>
      </w:rPr>
    </w:lvl>
  </w:abstractNum>
  <w:abstractNum w:abstractNumId="8" w15:restartNumberingAfterBreak="0">
    <w:nsid w:val="599C7C5C"/>
    <w:multiLevelType w:val="hybridMultilevel"/>
    <w:tmpl w:val="975401AC"/>
    <w:lvl w:ilvl="0" w:tplc="5CC4375E">
      <w:start w:val="1"/>
      <w:numFmt w:val="decimal"/>
      <w:lvlText w:val="(%1)"/>
      <w:lvlJc w:val="left"/>
      <w:pPr>
        <w:ind w:left="1935" w:hanging="360"/>
      </w:pPr>
      <w:rPr>
        <w:rFonts w:hint="default"/>
      </w:rPr>
    </w:lvl>
    <w:lvl w:ilvl="1" w:tplc="04090019" w:tentative="1">
      <w:start w:val="1"/>
      <w:numFmt w:val="lowerLetter"/>
      <w:lvlText w:val="%2."/>
      <w:lvlJc w:val="left"/>
      <w:pPr>
        <w:ind w:left="2655" w:hanging="360"/>
      </w:pPr>
    </w:lvl>
    <w:lvl w:ilvl="2" w:tplc="0409001B" w:tentative="1">
      <w:start w:val="1"/>
      <w:numFmt w:val="lowerRoman"/>
      <w:lvlText w:val="%3."/>
      <w:lvlJc w:val="right"/>
      <w:pPr>
        <w:ind w:left="3375" w:hanging="180"/>
      </w:pPr>
    </w:lvl>
    <w:lvl w:ilvl="3" w:tplc="0409000F" w:tentative="1">
      <w:start w:val="1"/>
      <w:numFmt w:val="decimal"/>
      <w:lvlText w:val="%4."/>
      <w:lvlJc w:val="left"/>
      <w:pPr>
        <w:ind w:left="4095" w:hanging="360"/>
      </w:pPr>
    </w:lvl>
    <w:lvl w:ilvl="4" w:tplc="04090019" w:tentative="1">
      <w:start w:val="1"/>
      <w:numFmt w:val="lowerLetter"/>
      <w:lvlText w:val="%5."/>
      <w:lvlJc w:val="left"/>
      <w:pPr>
        <w:ind w:left="4815" w:hanging="360"/>
      </w:pPr>
    </w:lvl>
    <w:lvl w:ilvl="5" w:tplc="0409001B" w:tentative="1">
      <w:start w:val="1"/>
      <w:numFmt w:val="lowerRoman"/>
      <w:lvlText w:val="%6."/>
      <w:lvlJc w:val="right"/>
      <w:pPr>
        <w:ind w:left="5535" w:hanging="180"/>
      </w:pPr>
    </w:lvl>
    <w:lvl w:ilvl="6" w:tplc="0409000F" w:tentative="1">
      <w:start w:val="1"/>
      <w:numFmt w:val="decimal"/>
      <w:lvlText w:val="%7."/>
      <w:lvlJc w:val="left"/>
      <w:pPr>
        <w:ind w:left="6255" w:hanging="360"/>
      </w:pPr>
    </w:lvl>
    <w:lvl w:ilvl="7" w:tplc="04090019" w:tentative="1">
      <w:start w:val="1"/>
      <w:numFmt w:val="lowerLetter"/>
      <w:lvlText w:val="%8."/>
      <w:lvlJc w:val="left"/>
      <w:pPr>
        <w:ind w:left="6975" w:hanging="360"/>
      </w:pPr>
    </w:lvl>
    <w:lvl w:ilvl="8" w:tplc="0409001B" w:tentative="1">
      <w:start w:val="1"/>
      <w:numFmt w:val="lowerRoman"/>
      <w:lvlText w:val="%9."/>
      <w:lvlJc w:val="right"/>
      <w:pPr>
        <w:ind w:left="7695" w:hanging="180"/>
      </w:pPr>
    </w:lvl>
  </w:abstractNum>
  <w:abstractNum w:abstractNumId="9" w15:restartNumberingAfterBreak="0">
    <w:nsid w:val="5E664BC7"/>
    <w:multiLevelType w:val="hybridMultilevel"/>
    <w:tmpl w:val="56C89D2A"/>
    <w:lvl w:ilvl="0" w:tplc="D6005AF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6C3A29E2"/>
    <w:multiLevelType w:val="hybridMultilevel"/>
    <w:tmpl w:val="C360C968"/>
    <w:lvl w:ilvl="0" w:tplc="75E0A198">
      <w:start w:val="2"/>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num w:numId="1">
    <w:abstractNumId w:val="5"/>
  </w:num>
  <w:num w:numId="2">
    <w:abstractNumId w:val="9"/>
  </w:num>
  <w:num w:numId="3">
    <w:abstractNumId w:val="0"/>
  </w:num>
  <w:num w:numId="4">
    <w:abstractNumId w:val="1"/>
  </w:num>
  <w:num w:numId="5">
    <w:abstractNumId w:val="10"/>
  </w:num>
  <w:num w:numId="6">
    <w:abstractNumId w:val="3"/>
  </w:num>
  <w:num w:numId="7">
    <w:abstractNumId w:val="8"/>
  </w:num>
  <w:num w:numId="8">
    <w:abstractNumId w:val="7"/>
  </w:num>
  <w:num w:numId="9">
    <w:abstractNumId w:val="6"/>
  </w:num>
  <w:num w:numId="10">
    <w:abstractNumId w:val="2"/>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5"/>
  </w:hdrShapeDefaults>
  <w:footnotePr>
    <w:footnote w:id="-1"/>
    <w:footnote w:id="0"/>
  </w:footnotePr>
  <w:endnotePr>
    <w:numFmt w:val="decimal"/>
    <w:endnote w:id="-1"/>
    <w:endnote w:id="0"/>
    <w:endnote w:id="1"/>
  </w:endnotePr>
  <w:compat>
    <w:noTabHangInd/>
    <w:noColumnBalance/>
    <w:suppressTopSpacingWP/>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E0663"/>
    <w:rsid w:val="00020F31"/>
    <w:rsid w:val="000C67D4"/>
    <w:rsid w:val="000D3B41"/>
    <w:rsid w:val="000E25F9"/>
    <w:rsid w:val="000F5712"/>
    <w:rsid w:val="001002E5"/>
    <w:rsid w:val="001172FA"/>
    <w:rsid w:val="0015366C"/>
    <w:rsid w:val="002355AA"/>
    <w:rsid w:val="00270E59"/>
    <w:rsid w:val="002A3C37"/>
    <w:rsid w:val="002B2CAD"/>
    <w:rsid w:val="002C42D3"/>
    <w:rsid w:val="002D5A94"/>
    <w:rsid w:val="002F070B"/>
    <w:rsid w:val="002F4808"/>
    <w:rsid w:val="00336AA1"/>
    <w:rsid w:val="0036679E"/>
    <w:rsid w:val="00382877"/>
    <w:rsid w:val="003A16A1"/>
    <w:rsid w:val="003A418B"/>
    <w:rsid w:val="003F11A6"/>
    <w:rsid w:val="004019AA"/>
    <w:rsid w:val="00422B5F"/>
    <w:rsid w:val="004758FD"/>
    <w:rsid w:val="00495219"/>
    <w:rsid w:val="004B0A1E"/>
    <w:rsid w:val="004E4DD2"/>
    <w:rsid w:val="00564EA2"/>
    <w:rsid w:val="005A281D"/>
    <w:rsid w:val="00661D74"/>
    <w:rsid w:val="00662BB7"/>
    <w:rsid w:val="00774034"/>
    <w:rsid w:val="008A7C97"/>
    <w:rsid w:val="008B1CA2"/>
    <w:rsid w:val="008D44AF"/>
    <w:rsid w:val="00A6022C"/>
    <w:rsid w:val="00A96AB1"/>
    <w:rsid w:val="00AF4A70"/>
    <w:rsid w:val="00B163A7"/>
    <w:rsid w:val="00B554BF"/>
    <w:rsid w:val="00B70146"/>
    <w:rsid w:val="00B72B84"/>
    <w:rsid w:val="00C47467"/>
    <w:rsid w:val="00CF1E7B"/>
    <w:rsid w:val="00D025D4"/>
    <w:rsid w:val="00D0729B"/>
    <w:rsid w:val="00D3704C"/>
    <w:rsid w:val="00D829CE"/>
    <w:rsid w:val="00D83806"/>
    <w:rsid w:val="00DD54FF"/>
    <w:rsid w:val="00EA2DA8"/>
    <w:rsid w:val="00EC3E1C"/>
    <w:rsid w:val="00EE0663"/>
    <w:rsid w:val="00F1672D"/>
    <w:rsid w:val="00FB51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2"/>
    </o:shapelayout>
  </w:shapeDefaults>
  <w:decimalSymbol w:val="."/>
  <w:listSeparator w:val=","/>
  <w14:docId w14:val="61542E78"/>
  <w15:chartTrackingRefBased/>
  <w15:docId w15:val="{62EE45AC-C9E1-4932-9786-CBDBBB1F2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qFormat/>
    <w:pPr>
      <w:keepNext/>
      <w:tabs>
        <w:tab w:val="center" w:pos="4680"/>
      </w:tabs>
      <w:suppressAutoHyphens/>
      <w:jc w:val="center"/>
      <w:outlineLvl w:val="0"/>
    </w:pPr>
    <w:rPr>
      <w:b/>
      <w:u w:val="single"/>
    </w:rPr>
  </w:style>
  <w:style w:type="paragraph" w:styleId="Heading2">
    <w:name w:val="heading 2"/>
    <w:basedOn w:val="Normal"/>
    <w:next w:val="Normal"/>
    <w:qFormat/>
    <w:pPr>
      <w:keepNext/>
      <w:tabs>
        <w:tab w:val="left" w:pos="-1440"/>
        <w:tab w:val="left" w:pos="-720"/>
      </w:tabs>
      <w:suppressAutoHyphens/>
      <w:ind w:right="-360"/>
      <w:jc w:val="center"/>
      <w:outlineLvl w:val="1"/>
    </w:pPr>
    <w:rPr>
      <w:b/>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tabs>
        <w:tab w:val="left" w:pos="-1440"/>
        <w:tab w:val="left" w:pos="-720"/>
      </w:tabs>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ourier New" w:hAnsi="Courier New"/>
      <w:noProof w:val="0"/>
      <w:sz w:val="24"/>
      <w:lang w:val="en-US"/>
    </w:rPr>
  </w:style>
  <w:style w:type="paragraph" w:customStyle="1" w:styleId="Document1">
    <w:name w:val="Document 1"/>
    <w:pPr>
      <w:keepNext/>
      <w:keepLines/>
      <w:widowControl w:val="0"/>
      <w:tabs>
        <w:tab w:val="left" w:pos="-720"/>
      </w:tabs>
      <w:suppressAutoHyphens/>
    </w:pPr>
    <w:rPr>
      <w:rFonts w:ascii="Courier New" w:hAnsi="Courier New"/>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1">
    <w:name w:val="Technical 1"/>
    <w:rPr>
      <w:rFonts w:ascii="Courier New" w:hAnsi="Courier New"/>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ListParagraph">
    <w:name w:val="List Paragraph"/>
    <w:basedOn w:val="Normal"/>
    <w:uiPriority w:val="34"/>
    <w:qFormat/>
    <w:rsid w:val="000F5712"/>
    <w:pPr>
      <w:ind w:left="720"/>
    </w:pPr>
  </w:style>
  <w:style w:type="paragraph" w:styleId="NormalWeb">
    <w:name w:val="Normal (Web)"/>
    <w:basedOn w:val="Normal"/>
    <w:uiPriority w:val="99"/>
    <w:unhideWhenUsed/>
    <w:rsid w:val="00A6022C"/>
    <w:pPr>
      <w:widowControl/>
      <w:spacing w:before="100" w:beforeAutospacing="1" w:after="100" w:afterAutospacing="1"/>
    </w:pPr>
    <w:rPr>
      <w:rFonts w:ascii="Times New Roman" w:hAnsi="Times New Roman"/>
      <w:snapToGrid/>
      <w:szCs w:val="24"/>
    </w:rPr>
  </w:style>
  <w:style w:type="character" w:styleId="Hyperlink">
    <w:name w:val="Hyperlink"/>
    <w:uiPriority w:val="99"/>
    <w:unhideWhenUsed/>
    <w:rsid w:val="00A6022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252347">
      <w:bodyDiv w:val="1"/>
      <w:marLeft w:val="0"/>
      <w:marRight w:val="0"/>
      <w:marTop w:val="0"/>
      <w:marBottom w:val="0"/>
      <w:divBdr>
        <w:top w:val="none" w:sz="0" w:space="0" w:color="auto"/>
        <w:left w:val="none" w:sz="0" w:space="0" w:color="auto"/>
        <w:bottom w:val="none" w:sz="0" w:space="0" w:color="auto"/>
        <w:right w:val="none" w:sz="0" w:space="0" w:color="auto"/>
      </w:divBdr>
    </w:div>
    <w:div w:id="1325746899">
      <w:bodyDiv w:val="1"/>
      <w:marLeft w:val="0"/>
      <w:marRight w:val="0"/>
      <w:marTop w:val="0"/>
      <w:marBottom w:val="0"/>
      <w:divBdr>
        <w:top w:val="none" w:sz="0" w:space="0" w:color="auto"/>
        <w:left w:val="none" w:sz="0" w:space="0" w:color="auto"/>
        <w:bottom w:val="none" w:sz="0" w:space="0" w:color="auto"/>
        <w:right w:val="none" w:sz="0" w:space="0" w:color="auto"/>
      </w:divBdr>
    </w:div>
    <w:div w:id="1444956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APPEALS\new%20templates\53%20Suitable%20Work%20Refus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53 Suitable Work Refusal</Template>
  <TotalTime>1</TotalTime>
  <Pages>5</Pages>
  <Words>1801</Words>
  <Characters>9083</Characters>
  <Application>Microsoft Office Word</Application>
  <DocSecurity>0</DocSecurity>
  <Lines>232</Lines>
  <Paragraphs>68</Paragraphs>
  <ScaleCrop>false</ScaleCrop>
  <HeadingPairs>
    <vt:vector size="2" baseType="variant">
      <vt:variant>
        <vt:lpstr>Title</vt:lpstr>
      </vt:variant>
      <vt:variant>
        <vt:i4>1</vt:i4>
      </vt:variant>
    </vt:vector>
  </HeadingPairs>
  <TitlesOfParts>
    <vt:vector size="1" baseType="lpstr">
      <vt:lpstr>ALASKA DEPARTMENT OF LABOR</vt:lpstr>
    </vt:vector>
  </TitlesOfParts>
  <Company/>
  <LinksUpToDate>false</LinksUpToDate>
  <CharactersWithSpaces>10816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DEPARTMENT OF LABOR</dc:title>
  <dc:subject/>
  <dc:creator>Buness, Rhonda L (DOL)</dc:creator>
  <cp:keywords/>
  <cp:lastModifiedBy>Buness, Rhonda L (DOL)</cp:lastModifiedBy>
  <cp:revision>2</cp:revision>
  <cp:lastPrinted>1900-01-01T09:00:00Z</cp:lastPrinted>
  <dcterms:created xsi:type="dcterms:W3CDTF">2021-12-03T00:39:00Z</dcterms:created>
  <dcterms:modified xsi:type="dcterms:W3CDTF">2021-12-03T00:39:00Z</dcterms:modified>
</cp:coreProperties>
</file>