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5F93" w14:textId="730F00A9" w:rsidR="00F52BEA" w:rsidRDefault="002817E8"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2E54A138" wp14:editId="676D9C38">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55D969DC" w14:textId="77777777" w:rsidR="00F52BEA" w:rsidRDefault="00F52BEA" w:rsidP="00F52BEA">
      <w:pPr>
        <w:pStyle w:val="Heading3"/>
        <w:widowControl/>
        <w:tabs>
          <w:tab w:val="center" w:pos="4680"/>
        </w:tabs>
        <w:suppressAutoHyphens/>
        <w:rPr>
          <w:rFonts w:ascii="Bookman Old Style" w:hAnsi="Bookman Old Style"/>
        </w:rPr>
      </w:pPr>
    </w:p>
    <w:p w14:paraId="10BF0680" w14:textId="77777777" w:rsidR="00F52BEA" w:rsidRDefault="00F52BEA" w:rsidP="00F52BEA">
      <w:pPr>
        <w:pStyle w:val="Heading3"/>
        <w:widowControl/>
        <w:tabs>
          <w:tab w:val="center" w:pos="4680"/>
        </w:tabs>
        <w:suppressAutoHyphens/>
        <w:rPr>
          <w:rFonts w:ascii="Bookman Old Style" w:hAnsi="Bookman Old Style"/>
        </w:rPr>
      </w:pPr>
    </w:p>
    <w:p w14:paraId="0B690D5B" w14:textId="77777777" w:rsidR="00F52BEA" w:rsidRDefault="00F52BEA" w:rsidP="00F52BEA">
      <w:pPr>
        <w:pStyle w:val="Heading3"/>
        <w:widowControl/>
        <w:tabs>
          <w:tab w:val="center" w:pos="4680"/>
        </w:tabs>
        <w:suppressAutoHyphens/>
        <w:rPr>
          <w:rFonts w:ascii="Bookman Old Style" w:hAnsi="Bookman Old Style"/>
        </w:rPr>
      </w:pPr>
    </w:p>
    <w:p w14:paraId="58322004" w14:textId="77777777" w:rsidR="00F52BEA" w:rsidRDefault="00F52BEA" w:rsidP="00F52BEA">
      <w:pPr>
        <w:pStyle w:val="Heading3"/>
        <w:widowControl/>
        <w:tabs>
          <w:tab w:val="center" w:pos="4680"/>
        </w:tabs>
        <w:suppressAutoHyphens/>
        <w:rPr>
          <w:rFonts w:ascii="Bookman Old Style" w:hAnsi="Bookman Old Style"/>
        </w:rPr>
      </w:pPr>
    </w:p>
    <w:p w14:paraId="3ACA7DE3" w14:textId="77777777" w:rsidR="00F52BEA" w:rsidRPr="00E54541" w:rsidRDefault="00F52BEA" w:rsidP="00E54541">
      <w:pPr>
        <w:widowControl/>
        <w:tabs>
          <w:tab w:val="left" w:pos="-720"/>
        </w:tabs>
        <w:suppressAutoHyphens/>
        <w:rPr>
          <w:rFonts w:ascii="Bookman Old Style" w:hAnsi="Bookman Old Style"/>
          <w:szCs w:val="24"/>
        </w:rPr>
      </w:pPr>
    </w:p>
    <w:p w14:paraId="054C31BA"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571C7241" w14:textId="77777777" w:rsidR="005A281D" w:rsidRPr="00E54541" w:rsidRDefault="005A281D" w:rsidP="00E54541">
      <w:pPr>
        <w:widowControl/>
        <w:tabs>
          <w:tab w:val="left" w:pos="-720"/>
        </w:tabs>
        <w:suppressAutoHyphens/>
        <w:rPr>
          <w:rFonts w:ascii="Bookman Old Style" w:hAnsi="Bookman Old Style"/>
          <w:szCs w:val="24"/>
        </w:rPr>
      </w:pPr>
    </w:p>
    <w:p w14:paraId="7957FE9A" w14:textId="6D7C8B3A"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AD2EB1">
        <w:rPr>
          <w:rFonts w:ascii="Bookman Old Style" w:hAnsi="Bookman Old Style"/>
          <w:szCs w:val="24"/>
        </w:rPr>
        <w:t>21 1992</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AD2EB1">
        <w:rPr>
          <w:rFonts w:ascii="Bookman Old Style" w:hAnsi="Bookman Old Style"/>
          <w:szCs w:val="24"/>
        </w:rPr>
        <w:t xml:space="preserve">May 12, 2022 </w:t>
      </w:r>
    </w:p>
    <w:p w14:paraId="3FCF55B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10189D1C"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1B4FFB2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7C0C986" w14:textId="450AF68C" w:rsidR="00AD2EB1" w:rsidRDefault="00AD2EB1"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HOLLY FIELDS</w:t>
      </w:r>
      <w:r>
        <w:rPr>
          <w:rFonts w:ascii="Bookman Old Style" w:hAnsi="Bookman Old Style"/>
          <w:szCs w:val="24"/>
        </w:rPr>
        <w:tab/>
      </w:r>
      <w:r w:rsidRPr="00AD2EB1">
        <w:rPr>
          <w:rFonts w:ascii="Bookman Old Style" w:hAnsi="Bookman Old Style"/>
          <w:szCs w:val="24"/>
        </w:rPr>
        <w:t>HOTEL NORTH POLE LLC</w:t>
      </w:r>
    </w:p>
    <w:p w14:paraId="72C8E6B4" w14:textId="268F23D9"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C5EFED1" w14:textId="4362809A" w:rsidR="002817E8" w:rsidRDefault="002817E8" w:rsidP="00E54541">
      <w:pPr>
        <w:widowControl/>
        <w:tabs>
          <w:tab w:val="left" w:pos="-1440"/>
          <w:tab w:val="left" w:pos="-720"/>
          <w:tab w:val="left" w:pos="0"/>
          <w:tab w:val="left" w:pos="5760"/>
        </w:tabs>
        <w:suppressAutoHyphens/>
        <w:ind w:right="-360"/>
        <w:rPr>
          <w:rFonts w:ascii="Bookman Old Style" w:hAnsi="Bookman Old Style"/>
          <w:szCs w:val="24"/>
        </w:rPr>
      </w:pPr>
    </w:p>
    <w:p w14:paraId="34EC6445" w14:textId="6BCF7A1D" w:rsidR="002817E8" w:rsidRDefault="002817E8" w:rsidP="00E54541">
      <w:pPr>
        <w:widowControl/>
        <w:tabs>
          <w:tab w:val="left" w:pos="-1440"/>
          <w:tab w:val="left" w:pos="-720"/>
          <w:tab w:val="left" w:pos="0"/>
          <w:tab w:val="left" w:pos="5760"/>
        </w:tabs>
        <w:suppressAutoHyphens/>
        <w:ind w:right="-360"/>
        <w:rPr>
          <w:rFonts w:ascii="Bookman Old Style" w:hAnsi="Bookman Old Style"/>
          <w:szCs w:val="24"/>
        </w:rPr>
      </w:pPr>
    </w:p>
    <w:p w14:paraId="118C9C94" w14:textId="5A5F9EEC" w:rsidR="002817E8" w:rsidRDefault="002817E8" w:rsidP="00E54541">
      <w:pPr>
        <w:widowControl/>
        <w:tabs>
          <w:tab w:val="left" w:pos="-1440"/>
          <w:tab w:val="left" w:pos="-720"/>
          <w:tab w:val="left" w:pos="0"/>
          <w:tab w:val="left" w:pos="5760"/>
        </w:tabs>
        <w:suppressAutoHyphens/>
        <w:ind w:right="-360"/>
        <w:rPr>
          <w:rFonts w:ascii="Bookman Old Style" w:hAnsi="Bookman Old Style"/>
          <w:szCs w:val="24"/>
        </w:rPr>
      </w:pPr>
    </w:p>
    <w:p w14:paraId="2160B6AD" w14:textId="164CD6C1" w:rsidR="002817E8" w:rsidRDefault="002817E8" w:rsidP="00E54541">
      <w:pPr>
        <w:widowControl/>
        <w:tabs>
          <w:tab w:val="left" w:pos="-1440"/>
          <w:tab w:val="left" w:pos="-720"/>
          <w:tab w:val="left" w:pos="0"/>
          <w:tab w:val="left" w:pos="5760"/>
        </w:tabs>
        <w:suppressAutoHyphens/>
        <w:ind w:right="-360"/>
        <w:rPr>
          <w:rFonts w:ascii="Bookman Old Style" w:hAnsi="Bookman Old Style"/>
          <w:szCs w:val="24"/>
        </w:rPr>
      </w:pPr>
    </w:p>
    <w:p w14:paraId="1CD75DAB" w14:textId="0D311B67" w:rsidR="002817E8" w:rsidRDefault="002817E8" w:rsidP="00E54541">
      <w:pPr>
        <w:widowControl/>
        <w:tabs>
          <w:tab w:val="left" w:pos="-1440"/>
          <w:tab w:val="left" w:pos="-720"/>
          <w:tab w:val="left" w:pos="0"/>
          <w:tab w:val="left" w:pos="5760"/>
        </w:tabs>
        <w:suppressAutoHyphens/>
        <w:ind w:right="-360"/>
        <w:rPr>
          <w:rFonts w:ascii="Bookman Old Style" w:hAnsi="Bookman Old Style"/>
          <w:szCs w:val="24"/>
        </w:rPr>
      </w:pPr>
    </w:p>
    <w:p w14:paraId="2FF4ED53" w14:textId="77777777" w:rsidR="002817E8" w:rsidRPr="00E54541" w:rsidRDefault="002817E8" w:rsidP="00E54541">
      <w:pPr>
        <w:widowControl/>
        <w:tabs>
          <w:tab w:val="left" w:pos="-1440"/>
          <w:tab w:val="left" w:pos="-720"/>
          <w:tab w:val="left" w:pos="0"/>
          <w:tab w:val="left" w:pos="5760"/>
        </w:tabs>
        <w:suppressAutoHyphens/>
        <w:ind w:right="-360"/>
        <w:rPr>
          <w:rFonts w:ascii="Bookman Old Style" w:hAnsi="Bookman Old Style"/>
          <w:szCs w:val="24"/>
        </w:rPr>
      </w:pPr>
    </w:p>
    <w:p w14:paraId="20476CD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6F27723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7554FFE" w14:textId="05C1E1D0" w:rsidR="005A281D" w:rsidRPr="00E54541" w:rsidRDefault="007C7C2F"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Holly Fields</w:t>
      </w:r>
      <w:r w:rsidR="003E7E91" w:rsidRPr="00E54541">
        <w:rPr>
          <w:rFonts w:ascii="Bookman Old Style" w:hAnsi="Bookman Old Style"/>
          <w:szCs w:val="24"/>
        </w:rPr>
        <w:tab/>
      </w:r>
      <w:r>
        <w:rPr>
          <w:rFonts w:ascii="Bookman Old Style" w:hAnsi="Bookman Old Style"/>
          <w:szCs w:val="24"/>
        </w:rPr>
        <w:t>Wanda Adlesperger</w:t>
      </w:r>
    </w:p>
    <w:p w14:paraId="55451513"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646527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62D693E4" w14:textId="77777777" w:rsidR="005A281D" w:rsidRPr="00E54541" w:rsidRDefault="005A281D" w:rsidP="00E54541">
      <w:pPr>
        <w:tabs>
          <w:tab w:val="left" w:pos="-1440"/>
          <w:tab w:val="left" w:pos="-720"/>
        </w:tabs>
        <w:rPr>
          <w:rFonts w:ascii="Bookman Old Style" w:hAnsi="Bookman Old Style"/>
          <w:szCs w:val="24"/>
        </w:rPr>
      </w:pPr>
    </w:p>
    <w:p w14:paraId="2C81FADE" w14:textId="3EA1F2D8" w:rsidR="005A281D" w:rsidRPr="007C7C2F" w:rsidRDefault="00C035D6" w:rsidP="007C7C2F">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7C7C2F">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7C7C2F">
        <w:rPr>
          <w:rFonts w:ascii="Bookman Old Style" w:hAnsi="Bookman Old Style"/>
          <w:snapToGrid/>
          <w:szCs w:val="24"/>
        </w:rPr>
        <w:t>September 30, 2021</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1181D18C"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3C50927E" w14:textId="77777777" w:rsidR="005A281D" w:rsidRPr="00E54541" w:rsidRDefault="005A281D" w:rsidP="00E54541">
      <w:pPr>
        <w:tabs>
          <w:tab w:val="left" w:pos="-1440"/>
          <w:tab w:val="left" w:pos="-720"/>
        </w:tabs>
        <w:rPr>
          <w:rFonts w:ascii="Bookman Old Style" w:hAnsi="Bookman Old Style"/>
          <w:szCs w:val="24"/>
        </w:rPr>
      </w:pPr>
    </w:p>
    <w:p w14:paraId="7282324C" w14:textId="04BCBE7B"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701560">
        <w:rPr>
          <w:rFonts w:ascii="Bookman Old Style" w:hAnsi="Bookman Old Style"/>
          <w:snapToGrid/>
          <w:szCs w:val="24"/>
        </w:rPr>
        <w:t>March 25, 2021</w:t>
      </w:r>
      <w:r w:rsidRPr="00E54541">
        <w:rPr>
          <w:rFonts w:ascii="Bookman Old Style" w:hAnsi="Bookman Old Style"/>
          <w:snapToGrid/>
          <w:szCs w:val="24"/>
        </w:rPr>
        <w:t xml:space="preserve">. </w:t>
      </w:r>
      <w:r w:rsidR="00701560">
        <w:rPr>
          <w:rFonts w:ascii="Bookman Old Style" w:hAnsi="Bookman Old Style"/>
          <w:snapToGrid/>
          <w:szCs w:val="24"/>
        </w:rPr>
        <w:t>She</w:t>
      </w:r>
      <w:r w:rsidRPr="00E54541">
        <w:rPr>
          <w:rFonts w:ascii="Bookman Old Style" w:hAnsi="Bookman Old Style"/>
          <w:snapToGrid/>
          <w:szCs w:val="24"/>
        </w:rPr>
        <w:t xml:space="preserve"> last worked on </w:t>
      </w:r>
      <w:r w:rsidR="00701560">
        <w:rPr>
          <w:rFonts w:ascii="Bookman Old Style" w:hAnsi="Bookman Old Style"/>
          <w:snapToGrid/>
          <w:szCs w:val="24"/>
        </w:rPr>
        <w:t>April 17, 2021</w:t>
      </w:r>
      <w:r w:rsidRPr="00E54541">
        <w:rPr>
          <w:rFonts w:ascii="Bookman Old Style" w:hAnsi="Bookman Old Style"/>
          <w:snapToGrid/>
          <w:szCs w:val="24"/>
        </w:rPr>
        <w:t xml:space="preserve">. At that time, </w:t>
      </w:r>
      <w:r w:rsidR="00701560">
        <w:rPr>
          <w:rFonts w:ascii="Bookman Old Style" w:hAnsi="Bookman Old Style"/>
          <w:snapToGrid/>
          <w:szCs w:val="24"/>
        </w:rPr>
        <w:t>she</w:t>
      </w:r>
      <w:r w:rsidRPr="00E54541">
        <w:rPr>
          <w:rFonts w:ascii="Bookman Old Style" w:hAnsi="Bookman Old Style"/>
          <w:snapToGrid/>
          <w:szCs w:val="24"/>
        </w:rPr>
        <w:t xml:space="preserve"> worked </w:t>
      </w:r>
      <w:r w:rsidR="00701560">
        <w:rPr>
          <w:rFonts w:ascii="Bookman Old Style" w:hAnsi="Bookman Old Style"/>
          <w:snapToGrid/>
          <w:szCs w:val="24"/>
        </w:rPr>
        <w:t>part</w:t>
      </w:r>
      <w:r w:rsidR="005134BF">
        <w:rPr>
          <w:rFonts w:ascii="Bookman Old Style" w:hAnsi="Bookman Old Style"/>
          <w:snapToGrid/>
          <w:szCs w:val="24"/>
        </w:rPr>
        <w:t>-time</w:t>
      </w:r>
      <w:r w:rsidRPr="00E54541">
        <w:rPr>
          <w:rFonts w:ascii="Bookman Old Style" w:hAnsi="Bookman Old Style"/>
          <w:snapToGrid/>
          <w:szCs w:val="24"/>
        </w:rPr>
        <w:t xml:space="preserve"> as a </w:t>
      </w:r>
      <w:r w:rsidR="005134BF">
        <w:rPr>
          <w:rFonts w:ascii="Bookman Old Style" w:hAnsi="Bookman Old Style"/>
          <w:snapToGrid/>
          <w:szCs w:val="24"/>
        </w:rPr>
        <w:t>room attendant</w:t>
      </w:r>
      <w:r w:rsidRPr="00E54541">
        <w:rPr>
          <w:rFonts w:ascii="Bookman Old Style" w:hAnsi="Bookman Old Style"/>
          <w:snapToGrid/>
          <w:szCs w:val="24"/>
        </w:rPr>
        <w:t>.</w:t>
      </w:r>
    </w:p>
    <w:p w14:paraId="5C3EA180" w14:textId="77777777" w:rsidR="00F65F65" w:rsidRDefault="005134BF" w:rsidP="00640E6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April 16, 2021, the claimant’s supervisor asked if the claimant could come in for a couple hours on her day off.  The claimant agreed to come in</w:t>
      </w:r>
      <w:r w:rsidR="00244245">
        <w:rPr>
          <w:rFonts w:ascii="Bookman Old Style" w:hAnsi="Bookman Old Style"/>
          <w:snapToGrid/>
          <w:szCs w:val="24"/>
        </w:rPr>
        <w:t xml:space="preserve"> to work for a short period</w:t>
      </w:r>
      <w:r>
        <w:rPr>
          <w:rFonts w:ascii="Bookman Old Style" w:hAnsi="Bookman Old Style"/>
          <w:snapToGrid/>
          <w:szCs w:val="24"/>
        </w:rPr>
        <w:t xml:space="preserve">. The claimant </w:t>
      </w:r>
      <w:r w:rsidR="007F6B2D">
        <w:rPr>
          <w:rFonts w:ascii="Bookman Old Style" w:hAnsi="Bookman Old Style"/>
          <w:snapToGrid/>
          <w:szCs w:val="24"/>
        </w:rPr>
        <w:t>was scheduled</w:t>
      </w:r>
      <w:r>
        <w:rPr>
          <w:rFonts w:ascii="Bookman Old Style" w:hAnsi="Bookman Old Style"/>
          <w:snapToGrid/>
          <w:szCs w:val="24"/>
        </w:rPr>
        <w:t xml:space="preserve"> work at 9:00 am.  </w:t>
      </w:r>
      <w:r w:rsidR="00244245">
        <w:rPr>
          <w:rFonts w:ascii="Bookman Old Style" w:hAnsi="Bookman Old Style"/>
          <w:snapToGrid/>
          <w:szCs w:val="24"/>
        </w:rPr>
        <w:t>On her last day, t</w:t>
      </w:r>
      <w:r>
        <w:rPr>
          <w:rFonts w:ascii="Bookman Old Style" w:hAnsi="Bookman Old Style"/>
          <w:snapToGrid/>
          <w:szCs w:val="24"/>
        </w:rPr>
        <w:t xml:space="preserve">he claimant came in at 7:00 </w:t>
      </w:r>
      <w:r w:rsidR="007F6B2D">
        <w:rPr>
          <w:rFonts w:ascii="Bookman Old Style" w:hAnsi="Bookman Old Style"/>
          <w:snapToGrid/>
          <w:szCs w:val="24"/>
        </w:rPr>
        <w:t xml:space="preserve">am </w:t>
      </w:r>
      <w:r w:rsidR="00AD0649">
        <w:rPr>
          <w:rFonts w:ascii="Bookman Old Style" w:hAnsi="Bookman Old Style"/>
          <w:snapToGrid/>
          <w:szCs w:val="24"/>
        </w:rPr>
        <w:t xml:space="preserve">to get an early start </w:t>
      </w:r>
      <w:r>
        <w:rPr>
          <w:rFonts w:ascii="Bookman Old Style" w:hAnsi="Bookman Old Style"/>
          <w:snapToGrid/>
          <w:szCs w:val="24"/>
        </w:rPr>
        <w:t xml:space="preserve">and started doing cleaning </w:t>
      </w:r>
      <w:r w:rsidR="00640E6D">
        <w:rPr>
          <w:rFonts w:ascii="Bookman Old Style" w:hAnsi="Bookman Old Style"/>
          <w:snapToGrid/>
          <w:szCs w:val="24"/>
        </w:rPr>
        <w:t xml:space="preserve">tasks quietly </w:t>
      </w:r>
      <w:r>
        <w:rPr>
          <w:rFonts w:ascii="Bookman Old Style" w:hAnsi="Bookman Old Style"/>
          <w:snapToGrid/>
          <w:szCs w:val="24"/>
        </w:rPr>
        <w:t xml:space="preserve">without using the vacuum cleaner. The claimant </w:t>
      </w:r>
      <w:r w:rsidR="00244245">
        <w:rPr>
          <w:rFonts w:ascii="Bookman Old Style" w:hAnsi="Bookman Old Style"/>
          <w:snapToGrid/>
          <w:szCs w:val="24"/>
        </w:rPr>
        <w:t>felt ill</w:t>
      </w:r>
      <w:r>
        <w:rPr>
          <w:rFonts w:ascii="Bookman Old Style" w:hAnsi="Bookman Old Style"/>
          <w:snapToGrid/>
          <w:szCs w:val="24"/>
        </w:rPr>
        <w:t xml:space="preserve"> </w:t>
      </w:r>
      <w:r w:rsidR="00AD0649">
        <w:rPr>
          <w:rFonts w:ascii="Bookman Old Style" w:hAnsi="Bookman Old Style"/>
          <w:snapToGrid/>
          <w:szCs w:val="24"/>
        </w:rPr>
        <w:t xml:space="preserve">because she </w:t>
      </w:r>
      <w:r w:rsidR="00640E6D">
        <w:rPr>
          <w:rFonts w:ascii="Bookman Old Style" w:hAnsi="Bookman Old Style"/>
          <w:snapToGrid/>
          <w:szCs w:val="24"/>
        </w:rPr>
        <w:t>had not been able to sleep the night before</w:t>
      </w:r>
      <w:r w:rsidR="00AD0649">
        <w:rPr>
          <w:rFonts w:ascii="Bookman Old Style" w:hAnsi="Bookman Old Style"/>
          <w:snapToGrid/>
          <w:szCs w:val="24"/>
        </w:rPr>
        <w:t xml:space="preserve"> </w:t>
      </w:r>
      <w:r>
        <w:rPr>
          <w:rFonts w:ascii="Bookman Old Style" w:hAnsi="Bookman Old Style"/>
          <w:snapToGrid/>
          <w:szCs w:val="24"/>
        </w:rPr>
        <w:t xml:space="preserve">and told her supervisor that she was leaving at 9:00 am.  The supervisor </w:t>
      </w:r>
      <w:r w:rsidR="00AD0649">
        <w:rPr>
          <w:rFonts w:ascii="Bookman Old Style" w:hAnsi="Bookman Old Style"/>
          <w:snapToGrid/>
          <w:szCs w:val="24"/>
        </w:rPr>
        <w:t xml:space="preserve">told the claimant she </w:t>
      </w:r>
      <w:r w:rsidR="00244245">
        <w:rPr>
          <w:rFonts w:ascii="Bookman Old Style" w:hAnsi="Bookman Old Style"/>
          <w:snapToGrid/>
          <w:szCs w:val="24"/>
        </w:rPr>
        <w:t>could not</w:t>
      </w:r>
      <w:r w:rsidR="00AD0649">
        <w:rPr>
          <w:rFonts w:ascii="Bookman Old Style" w:hAnsi="Bookman Old Style"/>
          <w:snapToGrid/>
          <w:szCs w:val="24"/>
        </w:rPr>
        <w:t xml:space="preserve"> leave </w:t>
      </w:r>
      <w:r w:rsidR="00640E6D">
        <w:rPr>
          <w:rFonts w:ascii="Bookman Old Style" w:hAnsi="Bookman Old Style"/>
          <w:snapToGrid/>
          <w:szCs w:val="24"/>
        </w:rPr>
        <w:t>until the work was done</w:t>
      </w:r>
      <w:r w:rsidR="00244245">
        <w:rPr>
          <w:rFonts w:ascii="Bookman Old Style" w:hAnsi="Bookman Old Style"/>
          <w:snapToGrid/>
          <w:szCs w:val="24"/>
        </w:rPr>
        <w:t>. T</w:t>
      </w:r>
      <w:r w:rsidR="00AD0649">
        <w:rPr>
          <w:rFonts w:ascii="Bookman Old Style" w:hAnsi="Bookman Old Style"/>
          <w:snapToGrid/>
          <w:szCs w:val="24"/>
        </w:rPr>
        <w:t xml:space="preserve">he claimant </w:t>
      </w:r>
      <w:r w:rsidR="00244245">
        <w:rPr>
          <w:rFonts w:ascii="Bookman Old Style" w:hAnsi="Bookman Old Style"/>
          <w:snapToGrid/>
          <w:szCs w:val="24"/>
        </w:rPr>
        <w:t>replied</w:t>
      </w:r>
      <w:r w:rsidR="00AD0649">
        <w:rPr>
          <w:rFonts w:ascii="Bookman Old Style" w:hAnsi="Bookman Old Style"/>
          <w:snapToGrid/>
          <w:szCs w:val="24"/>
        </w:rPr>
        <w:t xml:space="preserve"> she had only agreed to work</w:t>
      </w:r>
      <w:r w:rsidR="00640E6D">
        <w:rPr>
          <w:rFonts w:ascii="Bookman Old Style" w:hAnsi="Bookman Old Style"/>
          <w:snapToGrid/>
          <w:szCs w:val="24"/>
        </w:rPr>
        <w:t xml:space="preserve"> for</w:t>
      </w:r>
      <w:r w:rsidR="00AD0649">
        <w:rPr>
          <w:rFonts w:ascii="Bookman Old Style" w:hAnsi="Bookman Old Style"/>
          <w:snapToGrid/>
          <w:szCs w:val="24"/>
        </w:rPr>
        <w:t xml:space="preserve"> a couple of hours and she was leaving.  </w:t>
      </w:r>
    </w:p>
    <w:p w14:paraId="07D07C6F" w14:textId="4E427560" w:rsidR="005A281D" w:rsidRPr="00640E6D" w:rsidRDefault="00AD0649" w:rsidP="00640E6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supervisor reported to the </w:t>
      </w:r>
      <w:r w:rsidR="00244245">
        <w:rPr>
          <w:rFonts w:ascii="Bookman Old Style" w:hAnsi="Bookman Old Style"/>
          <w:snapToGrid/>
          <w:szCs w:val="24"/>
        </w:rPr>
        <w:t xml:space="preserve">general </w:t>
      </w:r>
      <w:r>
        <w:rPr>
          <w:rFonts w:ascii="Bookman Old Style" w:hAnsi="Bookman Old Style"/>
          <w:snapToGrid/>
          <w:szCs w:val="24"/>
        </w:rPr>
        <w:t xml:space="preserve">manger that </w:t>
      </w:r>
      <w:r w:rsidR="00244245">
        <w:rPr>
          <w:rFonts w:ascii="Bookman Old Style" w:hAnsi="Bookman Old Style"/>
          <w:snapToGrid/>
          <w:szCs w:val="24"/>
        </w:rPr>
        <w:t>the supervisor had expected that the</w:t>
      </w:r>
      <w:r>
        <w:rPr>
          <w:rFonts w:ascii="Bookman Old Style" w:hAnsi="Bookman Old Style"/>
          <w:snapToGrid/>
          <w:szCs w:val="24"/>
        </w:rPr>
        <w:t xml:space="preserve"> claimant would work the entire shift and that the claimant had an aggressive attitude and stated that she could decide when she was leaving.  The </w:t>
      </w:r>
      <w:r>
        <w:rPr>
          <w:rFonts w:ascii="Bookman Old Style" w:hAnsi="Bookman Old Style"/>
          <w:snapToGrid/>
          <w:szCs w:val="24"/>
        </w:rPr>
        <w:lastRenderedPageBreak/>
        <w:t xml:space="preserve">claimant had previously been warned </w:t>
      </w:r>
      <w:r w:rsidR="007F6B2D">
        <w:rPr>
          <w:rFonts w:ascii="Bookman Old Style" w:hAnsi="Bookman Old Style"/>
          <w:snapToGrid/>
          <w:szCs w:val="24"/>
        </w:rPr>
        <w:t>when she started work before her scheduled shift</w:t>
      </w:r>
      <w:r>
        <w:rPr>
          <w:rFonts w:ascii="Bookman Old Style" w:hAnsi="Bookman Old Style"/>
          <w:snapToGrid/>
          <w:szCs w:val="24"/>
        </w:rPr>
        <w:t xml:space="preserve">. The </w:t>
      </w:r>
      <w:r w:rsidR="00640E6D">
        <w:rPr>
          <w:rFonts w:ascii="Bookman Old Style" w:hAnsi="Bookman Old Style"/>
          <w:snapToGrid/>
          <w:szCs w:val="24"/>
        </w:rPr>
        <w:t xml:space="preserve">manager </w:t>
      </w:r>
      <w:r w:rsidR="00915FB7">
        <w:rPr>
          <w:rFonts w:ascii="Bookman Old Style" w:hAnsi="Bookman Old Style"/>
          <w:snapToGrid/>
          <w:szCs w:val="24"/>
        </w:rPr>
        <w:t xml:space="preserve">decided to discharge the claimant </w:t>
      </w:r>
      <w:r w:rsidR="003B06FF">
        <w:rPr>
          <w:rFonts w:ascii="Bookman Old Style" w:hAnsi="Bookman Old Style"/>
          <w:snapToGrid/>
          <w:szCs w:val="24"/>
        </w:rPr>
        <w:t xml:space="preserve">because she had </w:t>
      </w:r>
      <w:r w:rsidR="00915FB7">
        <w:rPr>
          <w:rFonts w:ascii="Bookman Old Style" w:hAnsi="Bookman Old Style"/>
          <w:snapToGrid/>
          <w:szCs w:val="24"/>
        </w:rPr>
        <w:t xml:space="preserve">once again </w:t>
      </w:r>
      <w:r w:rsidR="003B06FF">
        <w:rPr>
          <w:rFonts w:ascii="Bookman Old Style" w:hAnsi="Bookman Old Style"/>
          <w:snapToGrid/>
          <w:szCs w:val="24"/>
        </w:rPr>
        <w:t xml:space="preserve">started work early, </w:t>
      </w:r>
      <w:r w:rsidR="00F65F65">
        <w:rPr>
          <w:rFonts w:ascii="Bookman Old Style" w:hAnsi="Bookman Old Style"/>
          <w:snapToGrid/>
          <w:szCs w:val="24"/>
        </w:rPr>
        <w:t xml:space="preserve">as well as </w:t>
      </w:r>
      <w:r w:rsidR="003B06FF">
        <w:rPr>
          <w:rFonts w:ascii="Bookman Old Style" w:hAnsi="Bookman Old Style"/>
          <w:snapToGrid/>
          <w:szCs w:val="24"/>
        </w:rPr>
        <w:t xml:space="preserve">left work </w:t>
      </w:r>
      <w:r w:rsidR="00F65F65">
        <w:rPr>
          <w:rFonts w:ascii="Bookman Old Style" w:hAnsi="Bookman Old Style"/>
          <w:snapToGrid/>
          <w:szCs w:val="24"/>
        </w:rPr>
        <w:t>before the shift was complete</w:t>
      </w:r>
      <w:r w:rsidR="003B06FF">
        <w:rPr>
          <w:rFonts w:ascii="Bookman Old Style" w:hAnsi="Bookman Old Style"/>
          <w:snapToGrid/>
          <w:szCs w:val="24"/>
        </w:rPr>
        <w:t xml:space="preserve"> and had an aggressive attitude with her supervisor</w:t>
      </w:r>
      <w:r w:rsidR="00640E6D">
        <w:rPr>
          <w:rFonts w:ascii="Bookman Old Style" w:hAnsi="Bookman Old Style"/>
          <w:snapToGrid/>
          <w:szCs w:val="24"/>
        </w:rPr>
        <w:t>.</w:t>
      </w:r>
      <w:r w:rsidR="00915FB7">
        <w:rPr>
          <w:rFonts w:ascii="Bookman Old Style" w:hAnsi="Bookman Old Style"/>
          <w:snapToGrid/>
          <w:szCs w:val="24"/>
        </w:rPr>
        <w:t xml:space="preserve"> The claimant was advised by text message not to return to work. </w:t>
      </w:r>
    </w:p>
    <w:p w14:paraId="6442545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FA95E6C" w14:textId="77777777" w:rsidR="005A281D" w:rsidRPr="00E54541" w:rsidRDefault="005A281D" w:rsidP="00E54541">
      <w:pPr>
        <w:tabs>
          <w:tab w:val="left" w:pos="-1440"/>
          <w:tab w:val="left" w:pos="-720"/>
        </w:tabs>
        <w:rPr>
          <w:rFonts w:ascii="Bookman Old Style" w:hAnsi="Bookman Old Style"/>
          <w:szCs w:val="24"/>
        </w:rPr>
      </w:pPr>
    </w:p>
    <w:p w14:paraId="7F983B82"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0E2FE81C"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0D1200A2" w14:textId="0DDC3F2E" w:rsidR="00600E6C" w:rsidRPr="00E54541" w:rsidRDefault="00600E6C" w:rsidP="00640E6D">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6AF0977"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040AE011"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3042AABE" w14:textId="77777777" w:rsidR="00600E6C" w:rsidRPr="00E54541" w:rsidRDefault="00600E6C" w:rsidP="00E54541">
      <w:pPr>
        <w:tabs>
          <w:tab w:val="left" w:pos="-1440"/>
          <w:tab w:val="left" w:pos="-720"/>
        </w:tabs>
        <w:rPr>
          <w:rFonts w:ascii="Bookman Old Style" w:hAnsi="Bookman Old Style"/>
          <w:szCs w:val="24"/>
        </w:rPr>
      </w:pPr>
    </w:p>
    <w:p w14:paraId="089D0834"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0B5069D1"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26F82FE0"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3DE914C4" w14:textId="557071AB" w:rsidR="00600E6C" w:rsidRPr="00E54541" w:rsidRDefault="00600E6C" w:rsidP="00640E6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31CE66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563BC7B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4E69EE8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50F0A794"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3B59C03E"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7D30DE71"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56D27FAC"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6478D59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0AA77946"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2B4755B3" w14:textId="435ECD3A" w:rsidR="00600E6C" w:rsidRPr="003B06FF" w:rsidRDefault="00600E6C" w:rsidP="003B06FF">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6AAF707E"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0837B10B" w14:textId="26F3F7D9" w:rsidR="00600E6C" w:rsidRPr="00E54541" w:rsidRDefault="00600E6C" w:rsidP="003B06FF">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B8FA173"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3031AA4C"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7C5EE033"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5ECC0660" w14:textId="77777777" w:rsidR="00600E6C" w:rsidRPr="00E54541" w:rsidRDefault="00600E6C" w:rsidP="00E54541">
      <w:pPr>
        <w:widowControl/>
        <w:autoSpaceDE w:val="0"/>
        <w:autoSpaceDN w:val="0"/>
        <w:adjustRightInd w:val="0"/>
        <w:rPr>
          <w:rFonts w:ascii="Bookman Old Style" w:hAnsi="Bookman Old Style"/>
          <w:snapToGrid/>
          <w:szCs w:val="24"/>
        </w:rPr>
      </w:pPr>
    </w:p>
    <w:p w14:paraId="541D88D6"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C174C2B"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4D1B99A" w14:textId="77777777" w:rsidR="00600E6C" w:rsidRPr="00E54541" w:rsidRDefault="00600E6C" w:rsidP="00E54541">
      <w:pPr>
        <w:rPr>
          <w:rFonts w:ascii="Bookman Old Style" w:hAnsi="Bookman Old Style"/>
          <w:szCs w:val="24"/>
        </w:rPr>
      </w:pPr>
    </w:p>
    <w:p w14:paraId="2CCA3AB0"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653A4196" w14:textId="77777777" w:rsidR="00C035D6" w:rsidRPr="00E54541" w:rsidRDefault="00C035D6" w:rsidP="00E54541">
      <w:pPr>
        <w:rPr>
          <w:rFonts w:ascii="Bookman Old Style" w:hAnsi="Bookman Old Style"/>
          <w:szCs w:val="24"/>
        </w:rPr>
      </w:pPr>
    </w:p>
    <w:p w14:paraId="65131603" w14:textId="77777777" w:rsidR="003B06FF" w:rsidRDefault="00640E6D" w:rsidP="00E54541">
      <w:pPr>
        <w:suppressAutoHyphens/>
        <w:rPr>
          <w:rFonts w:ascii="Bookman Old Style" w:hAnsi="Bookman Old Style"/>
          <w:spacing w:val="-3"/>
          <w:szCs w:val="24"/>
        </w:rPr>
      </w:pPr>
      <w:r>
        <w:rPr>
          <w:rFonts w:ascii="Bookman Old Style" w:hAnsi="Bookman Old Style"/>
          <w:spacing w:val="-3"/>
          <w:szCs w:val="24"/>
        </w:rPr>
        <w:t xml:space="preserve">The first issue before the </w:t>
      </w:r>
      <w:r w:rsidR="003B06FF">
        <w:rPr>
          <w:rFonts w:ascii="Bookman Old Style" w:hAnsi="Bookman Old Style"/>
          <w:spacing w:val="-3"/>
          <w:szCs w:val="24"/>
        </w:rPr>
        <w:t xml:space="preserve">Tribunal is whether the claimant voluntarily quit suitable work or was discharged. </w:t>
      </w:r>
    </w:p>
    <w:p w14:paraId="490555EA" w14:textId="77777777" w:rsidR="003B06FF" w:rsidRDefault="003B06FF" w:rsidP="00E54541">
      <w:pPr>
        <w:suppressAutoHyphens/>
        <w:rPr>
          <w:rFonts w:ascii="Bookman Old Style" w:hAnsi="Bookman Old Style"/>
          <w:spacing w:val="-3"/>
          <w:szCs w:val="24"/>
        </w:rPr>
      </w:pPr>
    </w:p>
    <w:p w14:paraId="06F2F48F" w14:textId="6CBDBBBC"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lastRenderedPageBreak/>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45D8114F" w14:textId="0D1CE0D7" w:rsidR="003B06FF" w:rsidRDefault="003B06FF" w:rsidP="00E54541">
      <w:pPr>
        <w:suppressAutoHyphens/>
        <w:rPr>
          <w:rFonts w:ascii="Bookman Old Style" w:hAnsi="Bookman Old Style"/>
          <w:spacing w:val="-3"/>
          <w:szCs w:val="24"/>
        </w:rPr>
      </w:pPr>
    </w:p>
    <w:p w14:paraId="27EA431E" w14:textId="75866B51" w:rsidR="003B06FF" w:rsidRDefault="003B06FF" w:rsidP="00E54541">
      <w:pPr>
        <w:suppressAutoHyphens/>
        <w:rPr>
          <w:rFonts w:ascii="Bookman Old Style" w:hAnsi="Bookman Old Style"/>
          <w:spacing w:val="-3"/>
          <w:szCs w:val="24"/>
        </w:rPr>
      </w:pPr>
      <w:r>
        <w:rPr>
          <w:rFonts w:ascii="Bookman Old Style" w:hAnsi="Bookman Old Style"/>
          <w:spacing w:val="-3"/>
          <w:szCs w:val="24"/>
        </w:rPr>
        <w:t>The Division determined the claimant had voluntarily quit work, however although the claimant left before completing a full shift, it was the employer that took the action that ended the employment relationship when the manager told the claimant not to return to work. The separation is a discharge and the Tribunal will consider if the discharge was for misconduct.</w:t>
      </w:r>
    </w:p>
    <w:p w14:paraId="40D00447" w14:textId="0740E965" w:rsidR="003B06FF" w:rsidRDefault="003B06FF" w:rsidP="00E54541">
      <w:pPr>
        <w:suppressAutoHyphens/>
        <w:rPr>
          <w:rFonts w:ascii="Bookman Old Style" w:hAnsi="Bookman Old Style"/>
          <w:spacing w:val="-3"/>
          <w:szCs w:val="24"/>
        </w:rPr>
      </w:pPr>
    </w:p>
    <w:p w14:paraId="319CB5FE" w14:textId="6BBC6B90" w:rsidR="005A281D" w:rsidRDefault="003B06FF" w:rsidP="00596F5C">
      <w:pPr>
        <w:suppressAutoHyphens/>
        <w:rPr>
          <w:rFonts w:ascii="Bookman Old Style" w:hAnsi="Bookman Old Style"/>
          <w:spacing w:val="-3"/>
          <w:szCs w:val="24"/>
        </w:rPr>
      </w:pPr>
      <w:r>
        <w:rPr>
          <w:rFonts w:ascii="Bookman Old Style" w:hAnsi="Bookman Old Style"/>
          <w:spacing w:val="-3"/>
          <w:szCs w:val="24"/>
        </w:rPr>
        <w:t xml:space="preserve">The claimant agreed to </w:t>
      </w:r>
      <w:r w:rsidR="004B4989">
        <w:rPr>
          <w:rFonts w:ascii="Bookman Old Style" w:hAnsi="Bookman Old Style"/>
          <w:spacing w:val="-3"/>
          <w:szCs w:val="24"/>
        </w:rPr>
        <w:t xml:space="preserve">work </w:t>
      </w:r>
      <w:r>
        <w:rPr>
          <w:rFonts w:ascii="Bookman Old Style" w:hAnsi="Bookman Old Style"/>
          <w:spacing w:val="-3"/>
          <w:szCs w:val="24"/>
        </w:rPr>
        <w:t>on her day off</w:t>
      </w:r>
      <w:r w:rsidR="004B4989">
        <w:rPr>
          <w:rFonts w:ascii="Bookman Old Style" w:hAnsi="Bookman Old Style"/>
          <w:spacing w:val="-3"/>
          <w:szCs w:val="24"/>
        </w:rPr>
        <w:t xml:space="preserve">. The claimant had been </w:t>
      </w:r>
      <w:r w:rsidR="00596F5C">
        <w:rPr>
          <w:rFonts w:ascii="Bookman Old Style" w:hAnsi="Bookman Old Style"/>
          <w:spacing w:val="-3"/>
          <w:szCs w:val="24"/>
        </w:rPr>
        <w:t>told previous</w:t>
      </w:r>
      <w:r w:rsidR="00AD134C">
        <w:rPr>
          <w:rFonts w:ascii="Bookman Old Style" w:hAnsi="Bookman Old Style"/>
          <w:spacing w:val="-3"/>
          <w:szCs w:val="24"/>
        </w:rPr>
        <w:t>ly</w:t>
      </w:r>
      <w:r w:rsidR="00596F5C">
        <w:rPr>
          <w:rFonts w:ascii="Bookman Old Style" w:hAnsi="Bookman Old Style"/>
          <w:spacing w:val="-3"/>
          <w:szCs w:val="24"/>
        </w:rPr>
        <w:t xml:space="preserve"> not to start work early because the employer was concerned </w:t>
      </w:r>
      <w:r w:rsidR="00AD134C">
        <w:rPr>
          <w:rFonts w:ascii="Bookman Old Style" w:hAnsi="Bookman Old Style"/>
          <w:spacing w:val="-3"/>
          <w:szCs w:val="24"/>
        </w:rPr>
        <w:t xml:space="preserve">cleaning </w:t>
      </w:r>
      <w:r w:rsidR="00596F5C">
        <w:rPr>
          <w:rFonts w:ascii="Bookman Old Style" w:hAnsi="Bookman Old Style"/>
          <w:spacing w:val="-3"/>
          <w:szCs w:val="24"/>
        </w:rPr>
        <w:t>noise would wake guests too early.  The claimant started work two hours before the employer scheduled room cleaning to start</w:t>
      </w:r>
      <w:r w:rsidR="00AD134C">
        <w:rPr>
          <w:rFonts w:ascii="Bookman Old Style" w:hAnsi="Bookman Old Style"/>
          <w:spacing w:val="-3"/>
          <w:szCs w:val="24"/>
        </w:rPr>
        <w:t>, and did not ask if she could start early and not make noise</w:t>
      </w:r>
      <w:r w:rsidR="00596F5C">
        <w:rPr>
          <w:rFonts w:ascii="Bookman Old Style" w:hAnsi="Bookman Old Style"/>
          <w:spacing w:val="-3"/>
          <w:szCs w:val="24"/>
        </w:rPr>
        <w:t xml:space="preserve">. </w:t>
      </w:r>
    </w:p>
    <w:p w14:paraId="47A87278" w14:textId="243C37B8" w:rsidR="00596F5C" w:rsidRDefault="00596F5C" w:rsidP="00596F5C">
      <w:pPr>
        <w:suppressAutoHyphens/>
        <w:rPr>
          <w:rFonts w:ascii="Bookman Old Style" w:hAnsi="Bookman Old Style"/>
          <w:spacing w:val="-3"/>
          <w:szCs w:val="24"/>
        </w:rPr>
      </w:pPr>
    </w:p>
    <w:p w14:paraId="6473B349" w14:textId="543E6BD0" w:rsidR="00596F5C" w:rsidRDefault="00596F5C" w:rsidP="00596F5C">
      <w:pPr>
        <w:suppressAutoHyphens/>
        <w:rPr>
          <w:rFonts w:ascii="Bookman Old Style" w:hAnsi="Bookman Old Style"/>
        </w:rPr>
      </w:pPr>
      <w:r w:rsidRPr="00BB7C91">
        <w:rPr>
          <w:rFonts w:ascii="Bookman Old Style" w:hAnsi="Bookman Old Style"/>
          <w:szCs w:val="24"/>
        </w:rPr>
        <w:t xml:space="preserve">In </w:t>
      </w:r>
      <w:r w:rsidRPr="00D137A8">
        <w:rPr>
          <w:rFonts w:ascii="Bookman Old Style" w:hAnsi="Bookman Old Style"/>
          <w:szCs w:val="24"/>
          <w:u w:val="single"/>
        </w:rPr>
        <w:t>Vaara</w:t>
      </w:r>
      <w:r>
        <w:rPr>
          <w:rFonts w:ascii="Bookman Old Style" w:hAnsi="Bookman Old Style"/>
          <w:szCs w:val="24"/>
        </w:rPr>
        <w:t xml:space="preserve">, </w:t>
      </w:r>
      <w:r w:rsidRPr="0026030B">
        <w:rPr>
          <w:rFonts w:ascii="Bookman Old Style" w:hAnsi="Bookman Old Style"/>
        </w:rPr>
        <w:t>Com</w:t>
      </w:r>
      <w:r>
        <w:rPr>
          <w:rFonts w:ascii="Bookman Old Style" w:hAnsi="Bookman Old Style"/>
        </w:rPr>
        <w:t>.</w:t>
      </w:r>
      <w:r w:rsidRPr="0026030B">
        <w:rPr>
          <w:rFonts w:ascii="Bookman Old Style" w:hAnsi="Bookman Old Style"/>
        </w:rPr>
        <w:t xml:space="preserve"> Dec.</w:t>
      </w:r>
      <w:r>
        <w:rPr>
          <w:rFonts w:ascii="Bookman Old Style" w:hAnsi="Bookman Old Style"/>
        </w:rPr>
        <w:t xml:space="preserve"> 85H-UI-184, September 9, 1985, </w:t>
      </w:r>
      <w:r w:rsidRPr="0026030B">
        <w:rPr>
          <w:rFonts w:ascii="Bookman Old Style" w:hAnsi="Bookman Old Style"/>
        </w:rPr>
        <w:t>the Commissioner held</w:t>
      </w:r>
      <w:r>
        <w:rPr>
          <w:rFonts w:ascii="Bookman Old Style" w:hAnsi="Bookman Old Style"/>
        </w:rPr>
        <w:t>:</w:t>
      </w:r>
    </w:p>
    <w:p w14:paraId="79BAF555" w14:textId="77777777" w:rsidR="00596F5C" w:rsidRDefault="00596F5C" w:rsidP="00596F5C">
      <w:pPr>
        <w:suppressAutoHyphens/>
        <w:rPr>
          <w:rFonts w:ascii="Bookman Old Style" w:hAnsi="Bookman Old Style"/>
        </w:rPr>
      </w:pPr>
    </w:p>
    <w:p w14:paraId="45B1EBE2" w14:textId="77777777" w:rsidR="00596F5C" w:rsidRDefault="00596F5C" w:rsidP="00596F5C">
      <w:pPr>
        <w:suppressAutoHyphens/>
        <w:ind w:left="720"/>
        <w:rPr>
          <w:rFonts w:ascii="Bookman Old Style" w:hAnsi="Bookman Old Style"/>
          <w:i/>
        </w:rPr>
      </w:pPr>
      <w:r>
        <w:rPr>
          <w:rFonts w:ascii="Bookman Old Style" w:hAnsi="Bookman Old Style"/>
          <w:i/>
        </w:rPr>
        <w:t>The employer does have the right to set the parameters of the work. Furthermore, insubordination—that is, refusal to obey a reasonable request of the employer—does constitute misconduct. On the other hand, if just cause can be shown for refusing the request, then misconduct may be converted to a nondisqualifying separation.</w:t>
      </w:r>
    </w:p>
    <w:p w14:paraId="55B31A50" w14:textId="77777777" w:rsidR="00596F5C" w:rsidRDefault="00596F5C" w:rsidP="00596F5C">
      <w:pPr>
        <w:widowControl/>
        <w:tabs>
          <w:tab w:val="left" w:pos="-1440"/>
          <w:tab w:val="left" w:pos="-720"/>
        </w:tabs>
        <w:suppressAutoHyphens/>
        <w:ind w:right="-360"/>
        <w:rPr>
          <w:rFonts w:ascii="Bookman Old Style" w:hAnsi="Bookman Old Style"/>
          <w:szCs w:val="24"/>
        </w:rPr>
      </w:pPr>
    </w:p>
    <w:p w14:paraId="29C6DA9F" w14:textId="71BEAECE" w:rsidR="00AD134C" w:rsidRDefault="00AD134C" w:rsidP="00596F5C">
      <w:pPr>
        <w:suppressAutoHyphens/>
        <w:rPr>
          <w:rFonts w:ascii="Bookman Old Style" w:hAnsi="Bookman Old Style"/>
          <w:spacing w:val="-3"/>
          <w:szCs w:val="24"/>
        </w:rPr>
      </w:pPr>
      <w:r>
        <w:rPr>
          <w:rFonts w:ascii="Bookman Old Style" w:hAnsi="Bookman Old Style"/>
          <w:spacing w:val="-3"/>
          <w:szCs w:val="24"/>
        </w:rPr>
        <w:t xml:space="preserve">The claimant did not establish that following the employer’s instruction to start work at 9:00 am was unreasonable or that she had cause to disobey the employers instruction. While the claimant’s leaving after two hours can be excused, as she had only agreed to work for a short time, the claimant’s actions in starting work early after being warned </w:t>
      </w:r>
      <w:r w:rsidR="00F65F65">
        <w:rPr>
          <w:rFonts w:ascii="Bookman Old Style" w:hAnsi="Bookman Old Style"/>
          <w:spacing w:val="-3"/>
          <w:szCs w:val="24"/>
        </w:rPr>
        <w:t>not to is a willful disregard of the employer’s interests</w:t>
      </w:r>
      <w:r>
        <w:rPr>
          <w:rFonts w:ascii="Bookman Old Style" w:hAnsi="Bookman Old Style"/>
          <w:spacing w:val="-3"/>
          <w:szCs w:val="24"/>
        </w:rPr>
        <w:t xml:space="preserve">. </w:t>
      </w:r>
    </w:p>
    <w:p w14:paraId="2B6BA64A" w14:textId="77777777" w:rsidR="00AD134C" w:rsidRDefault="00AD134C" w:rsidP="00596F5C">
      <w:pPr>
        <w:suppressAutoHyphens/>
        <w:rPr>
          <w:rFonts w:ascii="Bookman Old Style" w:hAnsi="Bookman Old Style"/>
          <w:spacing w:val="-3"/>
          <w:szCs w:val="24"/>
        </w:rPr>
      </w:pPr>
    </w:p>
    <w:p w14:paraId="35324451" w14:textId="7FA66CDE" w:rsidR="00596F5C" w:rsidRDefault="00AD134C" w:rsidP="00596F5C">
      <w:pPr>
        <w:suppressAutoHyphens/>
        <w:rPr>
          <w:rFonts w:ascii="Bookman Old Style" w:hAnsi="Bookman Old Style"/>
          <w:spacing w:val="-3"/>
          <w:szCs w:val="24"/>
        </w:rPr>
      </w:pPr>
      <w:r>
        <w:rPr>
          <w:rFonts w:ascii="Bookman Old Style" w:hAnsi="Bookman Old Style"/>
          <w:spacing w:val="-3"/>
          <w:szCs w:val="24"/>
        </w:rPr>
        <w:t xml:space="preserve">The Tribunal finds the claimant was discharged for misconduct </w:t>
      </w:r>
      <w:r w:rsidR="00F65F65">
        <w:rPr>
          <w:rFonts w:ascii="Bookman Old Style" w:hAnsi="Bookman Old Style"/>
          <w:spacing w:val="-3"/>
          <w:szCs w:val="24"/>
        </w:rPr>
        <w:t xml:space="preserve">connected with her work </w:t>
      </w:r>
      <w:r>
        <w:rPr>
          <w:rFonts w:ascii="Bookman Old Style" w:hAnsi="Bookman Old Style"/>
          <w:spacing w:val="-3"/>
          <w:szCs w:val="24"/>
        </w:rPr>
        <w:t xml:space="preserve">and the penalties of AS 23.20.379 are appropriate.  </w:t>
      </w:r>
    </w:p>
    <w:p w14:paraId="60EBD753" w14:textId="77777777" w:rsidR="00596F5C" w:rsidRPr="00E54541" w:rsidRDefault="00596F5C" w:rsidP="00596F5C">
      <w:pPr>
        <w:suppressAutoHyphens/>
        <w:rPr>
          <w:rFonts w:ascii="Bookman Old Style" w:hAnsi="Bookman Old Style"/>
          <w:szCs w:val="24"/>
        </w:rPr>
      </w:pPr>
    </w:p>
    <w:p w14:paraId="63FE92E9"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7B7309AB" w14:textId="77777777" w:rsidR="00E54541" w:rsidRDefault="00E54541" w:rsidP="00E54541">
      <w:pPr>
        <w:tabs>
          <w:tab w:val="left" w:pos="-1440"/>
          <w:tab w:val="left" w:pos="-720"/>
        </w:tabs>
        <w:suppressAutoHyphens/>
        <w:ind w:right="-360"/>
        <w:rPr>
          <w:rFonts w:ascii="Bookman Old Style" w:hAnsi="Bookman Old Style"/>
        </w:rPr>
      </w:pPr>
    </w:p>
    <w:p w14:paraId="39587B89" w14:textId="77777777" w:rsidR="00F65F65"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39144D">
        <w:rPr>
          <w:rFonts w:ascii="Bookman Old Style" w:hAnsi="Bookman Old Style"/>
          <w:szCs w:val="24"/>
        </w:rPr>
        <w:t>September 30, 2021</w:t>
      </w:r>
      <w:r w:rsidRPr="00E1431E">
        <w:rPr>
          <w:rFonts w:ascii="Bookman Old Style" w:hAnsi="Bookman Old Style"/>
        </w:rPr>
        <w:t xml:space="preserve"> is </w:t>
      </w:r>
      <w:r w:rsidR="0039144D">
        <w:rPr>
          <w:rFonts w:ascii="Bookman Old Style" w:hAnsi="Bookman Old Style"/>
          <w:b/>
          <w:szCs w:val="24"/>
        </w:rPr>
        <w:t xml:space="preserve">MODIFIED </w:t>
      </w:r>
      <w:r w:rsidR="0039144D" w:rsidRPr="0039144D">
        <w:rPr>
          <w:rFonts w:ascii="Bookman Old Style" w:hAnsi="Bookman Old Style"/>
          <w:bCs/>
          <w:szCs w:val="24"/>
        </w:rPr>
        <w:t>and</w:t>
      </w:r>
      <w:r w:rsidR="0039144D">
        <w:rPr>
          <w:rFonts w:ascii="Bookman Old Style" w:hAnsi="Bookman Old Style"/>
          <w:b/>
          <w:szCs w:val="24"/>
        </w:rPr>
        <w:t xml:space="preserve"> AFFIRMED</w:t>
      </w:r>
      <w:r w:rsidRPr="00E1431E">
        <w:rPr>
          <w:rFonts w:ascii="Bookman Old Style" w:hAnsi="Bookman Old Style"/>
          <w:b/>
        </w:rPr>
        <w:t xml:space="preserve">. </w:t>
      </w:r>
      <w:r w:rsidRPr="00E1431E">
        <w:rPr>
          <w:rFonts w:ascii="Bookman Old Style" w:hAnsi="Bookman Old Style"/>
        </w:rPr>
        <w:t xml:space="preserve">Benefits </w:t>
      </w:r>
      <w:r w:rsidR="0039144D">
        <w:rPr>
          <w:rFonts w:ascii="Bookman Old Style" w:hAnsi="Bookman Old Style"/>
        </w:rPr>
        <w:t>remain</w:t>
      </w:r>
      <w:r w:rsidRPr="00E1431E">
        <w:rPr>
          <w:rFonts w:ascii="Bookman Old Style" w:hAnsi="Bookman Old Style"/>
        </w:rPr>
        <w:t xml:space="preserve"> </w:t>
      </w:r>
      <w:r w:rsidRPr="00415DE7">
        <w:rPr>
          <w:rFonts w:ascii="Bookman Old Style" w:hAnsi="Bookman Old Style"/>
          <w:b/>
        </w:rPr>
        <w:t>DENIED</w:t>
      </w:r>
      <w:r w:rsidRPr="00DC77EC">
        <w:rPr>
          <w:rFonts w:ascii="Bookman Old Style" w:hAnsi="Bookman Old Style"/>
        </w:rPr>
        <w:t xml:space="preserve"> </w:t>
      </w:r>
      <w:r w:rsidR="0039144D">
        <w:rPr>
          <w:rFonts w:ascii="Bookman Old Style" w:hAnsi="Bookman Old Style"/>
        </w:rPr>
        <w:t xml:space="preserve">under AS 23.20.379(a)(2) </w:t>
      </w:r>
      <w:r w:rsidRPr="00E1431E">
        <w:rPr>
          <w:rFonts w:ascii="Bookman Old Style" w:hAnsi="Bookman Old Style"/>
        </w:rPr>
        <w:t xml:space="preserve">for the weeks ending </w:t>
      </w:r>
      <w:r w:rsidR="00F65F65">
        <w:rPr>
          <w:rFonts w:ascii="Bookman Old Style" w:hAnsi="Bookman Old Style"/>
        </w:rPr>
        <w:t xml:space="preserve">      </w:t>
      </w:r>
    </w:p>
    <w:p w14:paraId="0746F044" w14:textId="6D9226EE" w:rsidR="00E54541" w:rsidRDefault="0039144D" w:rsidP="00E54541">
      <w:pPr>
        <w:tabs>
          <w:tab w:val="left" w:pos="-1440"/>
          <w:tab w:val="left" w:pos="-720"/>
        </w:tabs>
        <w:suppressAutoHyphens/>
        <w:ind w:right="-360"/>
        <w:rPr>
          <w:rFonts w:ascii="Bookman Old Style" w:hAnsi="Bookman Old Style"/>
        </w:rPr>
      </w:pPr>
      <w:r>
        <w:rPr>
          <w:rFonts w:ascii="Bookman Old Style" w:hAnsi="Bookman Old Style"/>
          <w:szCs w:val="24"/>
        </w:rPr>
        <w:t>May 1, 2021 through June 5, 2021</w:t>
      </w:r>
      <w:r w:rsidR="00E54541" w:rsidRPr="00E1431E">
        <w:rPr>
          <w:rFonts w:ascii="Bookman Old Style" w:hAnsi="Bookman Old Style"/>
        </w:rPr>
        <w:t xml:space="preserve">. The three weeks </w:t>
      </w:r>
      <w:r>
        <w:rPr>
          <w:rFonts w:ascii="Bookman Old Style" w:hAnsi="Bookman Old Style"/>
        </w:rPr>
        <w:t>remain</w:t>
      </w:r>
      <w:r w:rsidR="00E54541" w:rsidRPr="00E1431E">
        <w:rPr>
          <w:rFonts w:ascii="Bookman Old Style" w:hAnsi="Bookman Old Style"/>
        </w:rPr>
        <w:t xml:space="preserve"> </w:t>
      </w:r>
      <w:r w:rsidR="00E54541">
        <w:rPr>
          <w:rFonts w:ascii="Bookman Old Style" w:hAnsi="Bookman Old Style"/>
        </w:rPr>
        <w:t>reduced from the claimant’s</w:t>
      </w:r>
      <w:r w:rsidR="00E54541" w:rsidRPr="00E1431E">
        <w:rPr>
          <w:rFonts w:ascii="Bookman Old Style" w:hAnsi="Bookman Old Style"/>
        </w:rPr>
        <w:t xml:space="preserve"> maximum benefits. </w:t>
      </w:r>
      <w:r w:rsidR="00E54541">
        <w:rPr>
          <w:rFonts w:ascii="Bookman Old Style" w:hAnsi="Bookman Old Style"/>
        </w:rPr>
        <w:t>The claimant may not be eligible</w:t>
      </w:r>
      <w:r w:rsidR="00E54541" w:rsidRPr="00E1431E">
        <w:rPr>
          <w:rFonts w:ascii="Bookman Old Style" w:hAnsi="Bookman Old Style"/>
        </w:rPr>
        <w:t xml:space="preserve"> for extended benefits</w:t>
      </w:r>
      <w:r w:rsidR="00E54541" w:rsidRPr="00331D25">
        <w:rPr>
          <w:rFonts w:ascii="Bookman Old Style" w:hAnsi="Bookman Old Style"/>
        </w:rPr>
        <w:t xml:space="preserve"> </w:t>
      </w:r>
      <w:r w:rsidR="00E54541">
        <w:rPr>
          <w:rFonts w:ascii="Bookman Old Style" w:hAnsi="Bookman Old Style"/>
        </w:rPr>
        <w:t>under AS 23.20.406-409.</w:t>
      </w:r>
    </w:p>
    <w:p w14:paraId="477C2004" w14:textId="77777777" w:rsidR="005A281D" w:rsidRPr="00E54541" w:rsidRDefault="005A281D" w:rsidP="00E54541">
      <w:pPr>
        <w:tabs>
          <w:tab w:val="left" w:pos="-1440"/>
          <w:tab w:val="left" w:pos="-720"/>
        </w:tabs>
        <w:rPr>
          <w:rFonts w:ascii="Bookman Old Style" w:hAnsi="Bookman Old Style"/>
          <w:szCs w:val="24"/>
        </w:rPr>
      </w:pPr>
    </w:p>
    <w:p w14:paraId="7FE525F2"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14EDB5B8" w14:textId="77777777" w:rsidR="005A281D" w:rsidRPr="00E54541" w:rsidRDefault="005A281D" w:rsidP="00E54541">
      <w:pPr>
        <w:tabs>
          <w:tab w:val="left" w:pos="-1440"/>
          <w:tab w:val="left" w:pos="-720"/>
        </w:tabs>
        <w:rPr>
          <w:rFonts w:ascii="Bookman Old Style" w:hAnsi="Bookman Old Style"/>
          <w:szCs w:val="24"/>
        </w:rPr>
      </w:pPr>
    </w:p>
    <w:p w14:paraId="0EC23BBD" w14:textId="77777777" w:rsidR="0039144D"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w:t>
      </w:r>
    </w:p>
    <w:p w14:paraId="0FE13D6B" w14:textId="77777777" w:rsidR="0039144D" w:rsidRDefault="0039144D" w:rsidP="00E54541">
      <w:pPr>
        <w:rPr>
          <w:rFonts w:ascii="Bookman Old Style" w:hAnsi="Bookman Old Style"/>
          <w:szCs w:val="24"/>
        </w:rPr>
      </w:pPr>
    </w:p>
    <w:p w14:paraId="7D34BA6C" w14:textId="77777777" w:rsidR="0039144D" w:rsidRDefault="0039144D" w:rsidP="00E54541">
      <w:pPr>
        <w:rPr>
          <w:rFonts w:ascii="Bookman Old Style" w:hAnsi="Bookman Old Style"/>
          <w:szCs w:val="24"/>
        </w:rPr>
      </w:pPr>
    </w:p>
    <w:p w14:paraId="7E61109B" w14:textId="6AE0C7F4" w:rsidR="00E54541" w:rsidRPr="006364B5" w:rsidRDefault="00E54541" w:rsidP="00E54541">
      <w:pPr>
        <w:rPr>
          <w:rFonts w:ascii="Bookman Old Style" w:hAnsi="Bookman Old Style"/>
          <w:szCs w:val="24"/>
        </w:rPr>
      </w:pPr>
      <w:r w:rsidRPr="006364B5">
        <w:rPr>
          <w:rFonts w:ascii="Bookman Old Style" w:hAnsi="Bookman Old Style"/>
          <w:szCs w:val="24"/>
        </w:rPr>
        <w:t>to each party. The appeal period may be extended only if the appeal is delayed for circumstances beyond the party’s control. A statement of rights and procedures is enclosed.</w:t>
      </w:r>
    </w:p>
    <w:p w14:paraId="6CC7166C" w14:textId="77777777" w:rsidR="005A281D" w:rsidRPr="00E54541" w:rsidRDefault="005A281D" w:rsidP="00E54541">
      <w:pPr>
        <w:tabs>
          <w:tab w:val="left" w:pos="-1440"/>
          <w:tab w:val="left" w:pos="-720"/>
        </w:tabs>
        <w:rPr>
          <w:rFonts w:ascii="Bookman Old Style" w:hAnsi="Bookman Old Style"/>
          <w:szCs w:val="24"/>
        </w:rPr>
      </w:pPr>
    </w:p>
    <w:p w14:paraId="2CB420DA" w14:textId="152590EE"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39144D">
        <w:rPr>
          <w:rFonts w:ascii="Bookman Old Style" w:hAnsi="Bookman Old Style"/>
          <w:szCs w:val="24"/>
        </w:rPr>
        <w:t>May 27, 2022</w:t>
      </w:r>
      <w:r w:rsidR="005A281D" w:rsidRPr="00E54541">
        <w:rPr>
          <w:rFonts w:ascii="Bookman Old Style" w:hAnsi="Bookman Old Style"/>
          <w:szCs w:val="24"/>
        </w:rPr>
        <w:t>.</w:t>
      </w:r>
    </w:p>
    <w:p w14:paraId="155D092A" w14:textId="77777777" w:rsidR="005A281D" w:rsidRPr="00E54541" w:rsidRDefault="005A281D" w:rsidP="00E54541">
      <w:pPr>
        <w:tabs>
          <w:tab w:val="left" w:pos="-1440"/>
          <w:tab w:val="left" w:pos="-720"/>
        </w:tabs>
        <w:rPr>
          <w:rFonts w:ascii="Bookman Old Style" w:hAnsi="Bookman Old Style"/>
          <w:szCs w:val="24"/>
        </w:rPr>
      </w:pPr>
    </w:p>
    <w:p w14:paraId="2D354C0D"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70B3669C" w14:textId="77777777" w:rsidR="00F52BEA" w:rsidRPr="00E54541" w:rsidRDefault="00F52BEA" w:rsidP="00E54541">
      <w:pPr>
        <w:tabs>
          <w:tab w:val="left" w:pos="-1440"/>
          <w:tab w:val="left" w:pos="-720"/>
        </w:tabs>
        <w:rPr>
          <w:rFonts w:ascii="Bookman Old Style" w:hAnsi="Bookman Old Style"/>
          <w:szCs w:val="24"/>
        </w:rPr>
      </w:pPr>
    </w:p>
    <w:p w14:paraId="2D747159" w14:textId="77777777" w:rsidR="00F52BEA" w:rsidRPr="00E54541" w:rsidRDefault="00F52BEA" w:rsidP="00E54541">
      <w:pPr>
        <w:tabs>
          <w:tab w:val="left" w:pos="-1440"/>
          <w:tab w:val="left" w:pos="-720"/>
        </w:tabs>
        <w:rPr>
          <w:rFonts w:ascii="Bookman Old Style" w:hAnsi="Bookman Old Style"/>
          <w:szCs w:val="24"/>
        </w:rPr>
      </w:pPr>
    </w:p>
    <w:p w14:paraId="672D34C7" w14:textId="77777777" w:rsidR="00F52BEA" w:rsidRPr="00E54541" w:rsidRDefault="00F52BEA" w:rsidP="00E54541">
      <w:pPr>
        <w:tabs>
          <w:tab w:val="left" w:pos="-1440"/>
          <w:tab w:val="left" w:pos="-720"/>
        </w:tabs>
        <w:rPr>
          <w:rFonts w:ascii="Bookman Old Style" w:hAnsi="Bookman Old Style"/>
          <w:szCs w:val="24"/>
        </w:rPr>
      </w:pPr>
    </w:p>
    <w:p w14:paraId="4C4EA124" w14:textId="33FEB89F"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39144D">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7F88BCAA" w14:textId="77777777" w:rsidR="005A281D" w:rsidRPr="00E54541" w:rsidRDefault="005A281D" w:rsidP="00E54541">
      <w:pPr>
        <w:tabs>
          <w:tab w:val="left" w:pos="-1440"/>
          <w:tab w:val="left" w:pos="-720"/>
        </w:tabs>
        <w:rPr>
          <w:rFonts w:ascii="Bookman Old Style" w:hAnsi="Bookman Old Style"/>
          <w:szCs w:val="24"/>
        </w:rPr>
      </w:pPr>
    </w:p>
    <w:p w14:paraId="3BBAB6C0" w14:textId="77777777" w:rsidR="005A281D" w:rsidRPr="00E54541" w:rsidRDefault="005A281D" w:rsidP="00E54541">
      <w:pPr>
        <w:tabs>
          <w:tab w:val="left" w:pos="-1440"/>
          <w:tab w:val="left" w:pos="-720"/>
        </w:tabs>
        <w:rPr>
          <w:rFonts w:ascii="Bookman Old Style" w:hAnsi="Bookman Old Style"/>
          <w:szCs w:val="24"/>
        </w:rPr>
      </w:pPr>
    </w:p>
    <w:p w14:paraId="0501BA4C"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3559" w14:textId="77777777" w:rsidR="00AD2EB1" w:rsidRDefault="00AD2EB1">
      <w:pPr>
        <w:widowControl/>
        <w:spacing w:line="20" w:lineRule="exact"/>
      </w:pPr>
    </w:p>
  </w:endnote>
  <w:endnote w:type="continuationSeparator" w:id="0">
    <w:p w14:paraId="6B2EBD10" w14:textId="77777777" w:rsidR="00AD2EB1" w:rsidRDefault="00AD2EB1">
      <w:r>
        <w:t xml:space="preserve"> </w:t>
      </w:r>
    </w:p>
  </w:endnote>
  <w:endnote w:type="continuationNotice" w:id="1">
    <w:p w14:paraId="6466C53C" w14:textId="77777777" w:rsidR="00AD2EB1" w:rsidRDefault="00AD2E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B03D" w14:textId="77777777" w:rsidR="00AD2EB1" w:rsidRDefault="00AD2EB1">
      <w:r>
        <w:separator/>
      </w:r>
    </w:p>
  </w:footnote>
  <w:footnote w:type="continuationSeparator" w:id="0">
    <w:p w14:paraId="6CC2D3BD" w14:textId="77777777" w:rsidR="00AD2EB1" w:rsidRDefault="00AD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4B65" w14:textId="64B5FE47"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AD0649">
      <w:rPr>
        <w:rFonts w:ascii="Bookman Old Style" w:hAnsi="Bookman Old Style"/>
      </w:rPr>
      <w:t>21 1992</w:t>
    </w:r>
  </w:p>
  <w:p w14:paraId="113B5190"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2BB4BC0F"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526871048">
    <w:abstractNumId w:val="4"/>
  </w:num>
  <w:num w:numId="2" w16cid:durableId="1979799041">
    <w:abstractNumId w:val="6"/>
  </w:num>
  <w:num w:numId="3" w16cid:durableId="1011683639">
    <w:abstractNumId w:val="0"/>
  </w:num>
  <w:num w:numId="4" w16cid:durableId="310645584">
    <w:abstractNumId w:val="1"/>
  </w:num>
  <w:num w:numId="5" w16cid:durableId="376585207">
    <w:abstractNumId w:val="7"/>
  </w:num>
  <w:num w:numId="6" w16cid:durableId="1122764840">
    <w:abstractNumId w:val="3"/>
  </w:num>
  <w:num w:numId="7" w16cid:durableId="484126529">
    <w:abstractNumId w:val="5"/>
  </w:num>
  <w:num w:numId="8" w16cid:durableId="266810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B1"/>
    <w:rsid w:val="00027F9D"/>
    <w:rsid w:val="000443B6"/>
    <w:rsid w:val="000D3B41"/>
    <w:rsid w:val="000E4D91"/>
    <w:rsid w:val="000F5712"/>
    <w:rsid w:val="00144FA4"/>
    <w:rsid w:val="0016631C"/>
    <w:rsid w:val="00224CC9"/>
    <w:rsid w:val="00244245"/>
    <w:rsid w:val="00253663"/>
    <w:rsid w:val="002817E8"/>
    <w:rsid w:val="002A3C37"/>
    <w:rsid w:val="002B4A81"/>
    <w:rsid w:val="002B4C7B"/>
    <w:rsid w:val="002C42D3"/>
    <w:rsid w:val="002D5A94"/>
    <w:rsid w:val="003115E0"/>
    <w:rsid w:val="0038170D"/>
    <w:rsid w:val="00382877"/>
    <w:rsid w:val="0039144D"/>
    <w:rsid w:val="003A5235"/>
    <w:rsid w:val="003B06FF"/>
    <w:rsid w:val="003B709B"/>
    <w:rsid w:val="003C0ED2"/>
    <w:rsid w:val="003E7E91"/>
    <w:rsid w:val="003F05F1"/>
    <w:rsid w:val="00401987"/>
    <w:rsid w:val="004449AA"/>
    <w:rsid w:val="0047053D"/>
    <w:rsid w:val="004758FD"/>
    <w:rsid w:val="004B0A1E"/>
    <w:rsid w:val="004B4989"/>
    <w:rsid w:val="004C44C6"/>
    <w:rsid w:val="005134BF"/>
    <w:rsid w:val="00567B74"/>
    <w:rsid w:val="00581F65"/>
    <w:rsid w:val="00596F5C"/>
    <w:rsid w:val="005A281D"/>
    <w:rsid w:val="005A6135"/>
    <w:rsid w:val="00600E6C"/>
    <w:rsid w:val="00613F00"/>
    <w:rsid w:val="00640E6D"/>
    <w:rsid w:val="00661D7B"/>
    <w:rsid w:val="00701560"/>
    <w:rsid w:val="00762388"/>
    <w:rsid w:val="00774034"/>
    <w:rsid w:val="007C7C2F"/>
    <w:rsid w:val="007D240A"/>
    <w:rsid w:val="007F6B2D"/>
    <w:rsid w:val="0084056E"/>
    <w:rsid w:val="00842043"/>
    <w:rsid w:val="008516EC"/>
    <w:rsid w:val="008B1CA2"/>
    <w:rsid w:val="008E5C2B"/>
    <w:rsid w:val="008F1497"/>
    <w:rsid w:val="008F3C72"/>
    <w:rsid w:val="00915FB7"/>
    <w:rsid w:val="00A53090"/>
    <w:rsid w:val="00AB368A"/>
    <w:rsid w:val="00AD0649"/>
    <w:rsid w:val="00AD134C"/>
    <w:rsid w:val="00AD2EB1"/>
    <w:rsid w:val="00B343ED"/>
    <w:rsid w:val="00B554BF"/>
    <w:rsid w:val="00C035D6"/>
    <w:rsid w:val="00C47467"/>
    <w:rsid w:val="00D025D4"/>
    <w:rsid w:val="00D829CE"/>
    <w:rsid w:val="00DD54FF"/>
    <w:rsid w:val="00E15DF9"/>
    <w:rsid w:val="00E20AA8"/>
    <w:rsid w:val="00E54541"/>
    <w:rsid w:val="00EA362A"/>
    <w:rsid w:val="00EB2462"/>
    <w:rsid w:val="00EC3E1C"/>
    <w:rsid w:val="00EE2933"/>
    <w:rsid w:val="00EE7F4C"/>
    <w:rsid w:val="00F52BEA"/>
    <w:rsid w:val="00F6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4CAC867"/>
  <w15:chartTrackingRefBased/>
  <w15:docId w15:val="{CAC1AC2C-65D3-4E99-9D78-8B7DD640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2</TotalTime>
  <Pages>5</Pages>
  <Words>1433</Words>
  <Characters>7337</Characters>
  <Application>Microsoft Office Word</Application>
  <DocSecurity>0</DocSecurity>
  <Lines>203</Lines>
  <Paragraphs>70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2022-05-26T22:39:00Z</dcterms:created>
  <dcterms:modified xsi:type="dcterms:W3CDTF">2022-05-26T22:39:00Z</dcterms:modified>
</cp:coreProperties>
</file>