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83EE2" w14:textId="77777777" w:rsidR="004B2A96" w:rsidRDefault="000F544A" w:rsidP="004B2A96">
      <w:pPr>
        <w:widowControl/>
        <w:tabs>
          <w:tab w:val="center" w:pos="4680"/>
        </w:tabs>
        <w:suppressAutoHyphens/>
        <w:jc w:val="center"/>
        <w:rPr>
          <w:rFonts w:ascii="Bookman Old Style" w:hAnsi="Bookman Old Style"/>
          <w:b/>
        </w:rPr>
      </w:pPr>
      <w:r>
        <w:rPr>
          <w:rFonts w:ascii="Bookman Old Style" w:hAnsi="Bookman Old Style"/>
          <w:b/>
          <w:noProof/>
          <w:snapToGrid/>
        </w:rPr>
        <w:pict w14:anchorId="67BF6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58.6pt;margin-top:-20.9pt;width:586.9pt;height:137.8pt;z-index:-251658752">
            <v:imagedata r:id="rId6" o:title="Appeals_Letterhead_Banner"/>
          </v:shape>
        </w:pict>
      </w:r>
    </w:p>
    <w:p w14:paraId="0901321B" w14:textId="77777777" w:rsidR="004B2A96" w:rsidRDefault="004B2A96" w:rsidP="004B2A96">
      <w:pPr>
        <w:pStyle w:val="Heading3"/>
        <w:widowControl/>
        <w:tabs>
          <w:tab w:val="center" w:pos="4680"/>
        </w:tabs>
        <w:suppressAutoHyphens/>
        <w:rPr>
          <w:rFonts w:ascii="Bookman Old Style" w:hAnsi="Bookman Old Style"/>
        </w:rPr>
      </w:pPr>
    </w:p>
    <w:p w14:paraId="0DEBECA9" w14:textId="77777777" w:rsidR="004B2A96" w:rsidRDefault="004B2A96" w:rsidP="004B2A96">
      <w:pPr>
        <w:pStyle w:val="Heading3"/>
        <w:widowControl/>
        <w:tabs>
          <w:tab w:val="center" w:pos="4680"/>
        </w:tabs>
        <w:suppressAutoHyphens/>
        <w:rPr>
          <w:rFonts w:ascii="Bookman Old Style" w:hAnsi="Bookman Old Style"/>
        </w:rPr>
      </w:pPr>
    </w:p>
    <w:p w14:paraId="2EE2C160" w14:textId="77777777" w:rsidR="004B2A96" w:rsidRDefault="004B2A96" w:rsidP="004B2A96">
      <w:pPr>
        <w:pStyle w:val="Heading3"/>
        <w:widowControl/>
        <w:tabs>
          <w:tab w:val="center" w:pos="4680"/>
        </w:tabs>
        <w:suppressAutoHyphens/>
        <w:rPr>
          <w:rFonts w:ascii="Bookman Old Style" w:hAnsi="Bookman Old Style"/>
        </w:rPr>
      </w:pPr>
    </w:p>
    <w:p w14:paraId="4C213945" w14:textId="77777777" w:rsidR="004B2A96" w:rsidRDefault="004B2A96" w:rsidP="004B2A96">
      <w:pPr>
        <w:pStyle w:val="Heading3"/>
        <w:widowControl/>
        <w:tabs>
          <w:tab w:val="center" w:pos="4680"/>
        </w:tabs>
        <w:suppressAutoHyphens/>
        <w:rPr>
          <w:rFonts w:ascii="Bookman Old Style" w:hAnsi="Bookman Old Style"/>
        </w:rPr>
      </w:pPr>
    </w:p>
    <w:p w14:paraId="319EEB27" w14:textId="77777777" w:rsidR="004B2A96" w:rsidRDefault="004B2A96" w:rsidP="004B2A96">
      <w:pPr>
        <w:pStyle w:val="Heading3"/>
        <w:widowControl/>
        <w:tabs>
          <w:tab w:val="center" w:pos="4680"/>
        </w:tabs>
        <w:suppressAutoHyphens/>
        <w:rPr>
          <w:rFonts w:ascii="Bookman Old Style" w:hAnsi="Bookman Old Style"/>
        </w:rPr>
      </w:pPr>
    </w:p>
    <w:p w14:paraId="38AFFDE7" w14:textId="77777777" w:rsidR="004B2A96" w:rsidRPr="003613C6" w:rsidRDefault="004B2A96" w:rsidP="003613C6">
      <w:pPr>
        <w:pStyle w:val="Heading3"/>
        <w:widowControl/>
        <w:tabs>
          <w:tab w:val="center" w:pos="4680"/>
        </w:tabs>
        <w:suppressAutoHyphens/>
        <w:rPr>
          <w:rFonts w:ascii="Bookman Old Style" w:hAnsi="Bookman Old Style"/>
          <w:szCs w:val="24"/>
        </w:rPr>
      </w:pPr>
    </w:p>
    <w:p w14:paraId="52AC4C60" w14:textId="77777777" w:rsidR="004B2A96" w:rsidRPr="003613C6" w:rsidRDefault="004B2A96" w:rsidP="003613C6">
      <w:pPr>
        <w:widowControl/>
        <w:tabs>
          <w:tab w:val="left" w:pos="-720"/>
        </w:tabs>
        <w:suppressAutoHyphens/>
        <w:rPr>
          <w:rFonts w:ascii="Bookman Old Style" w:hAnsi="Bookman Old Style"/>
          <w:szCs w:val="24"/>
        </w:rPr>
      </w:pPr>
    </w:p>
    <w:p w14:paraId="36FAE753" w14:textId="77777777" w:rsidR="00616448" w:rsidRPr="003613C6" w:rsidRDefault="00616448" w:rsidP="003613C6">
      <w:pPr>
        <w:tabs>
          <w:tab w:val="center" w:pos="4680"/>
        </w:tabs>
        <w:suppressAutoHyphens/>
        <w:jc w:val="center"/>
        <w:outlineLvl w:val="0"/>
        <w:rPr>
          <w:rFonts w:ascii="Bookman Old Style" w:hAnsi="Bookman Old Style"/>
          <w:b/>
          <w:szCs w:val="24"/>
        </w:rPr>
      </w:pPr>
      <w:r w:rsidRPr="003613C6">
        <w:rPr>
          <w:rFonts w:ascii="Bookman Old Style" w:hAnsi="Bookman Old Style"/>
          <w:b/>
          <w:szCs w:val="24"/>
        </w:rPr>
        <w:t>APPEAL TRIBUNAL DECISION</w:t>
      </w:r>
    </w:p>
    <w:p w14:paraId="52893CEF" w14:textId="77777777" w:rsidR="00616448" w:rsidRPr="003613C6" w:rsidRDefault="00616448" w:rsidP="003613C6">
      <w:pPr>
        <w:tabs>
          <w:tab w:val="left" w:pos="-720"/>
        </w:tabs>
        <w:suppressAutoHyphens/>
        <w:rPr>
          <w:rFonts w:ascii="Bookman Old Style" w:hAnsi="Bookman Old Style"/>
          <w:szCs w:val="24"/>
        </w:rPr>
      </w:pPr>
    </w:p>
    <w:p w14:paraId="75F3783C" w14:textId="099B6FC2" w:rsidR="00616448" w:rsidRPr="003613C6" w:rsidRDefault="00271A24" w:rsidP="003613C6">
      <w:pPr>
        <w:tabs>
          <w:tab w:val="center" w:pos="4680"/>
        </w:tabs>
        <w:suppressAutoHyphens/>
        <w:jc w:val="center"/>
        <w:outlineLvl w:val="0"/>
        <w:rPr>
          <w:rFonts w:ascii="Bookman Old Style" w:hAnsi="Bookman Old Style"/>
          <w:szCs w:val="24"/>
        </w:rPr>
      </w:pPr>
      <w:r w:rsidRPr="003613C6">
        <w:rPr>
          <w:rFonts w:ascii="Bookman Old Style" w:hAnsi="Bookman Old Style"/>
          <w:b/>
          <w:szCs w:val="24"/>
        </w:rPr>
        <w:t xml:space="preserve">Docket </w:t>
      </w:r>
      <w:r w:rsidR="000B5842" w:rsidRPr="003613C6">
        <w:rPr>
          <w:rFonts w:ascii="Bookman Old Style" w:hAnsi="Bookman Old Style"/>
          <w:b/>
          <w:szCs w:val="24"/>
        </w:rPr>
        <w:t>number:</w:t>
      </w:r>
      <w:r w:rsidR="00616448" w:rsidRPr="003613C6">
        <w:rPr>
          <w:rFonts w:ascii="Bookman Old Style" w:hAnsi="Bookman Old Style"/>
          <w:szCs w:val="24"/>
        </w:rPr>
        <w:t xml:space="preserve">  </w:t>
      </w:r>
      <w:r w:rsidR="007543EE">
        <w:rPr>
          <w:rFonts w:ascii="Bookman Old Style" w:hAnsi="Bookman Old Style"/>
          <w:szCs w:val="24"/>
        </w:rPr>
        <w:t>21 2136</w:t>
      </w:r>
      <w:r w:rsidR="00616448" w:rsidRPr="003613C6">
        <w:rPr>
          <w:rFonts w:ascii="Bookman Old Style" w:hAnsi="Bookman Old Style"/>
          <w:szCs w:val="24"/>
        </w:rPr>
        <w:t xml:space="preserve">    </w:t>
      </w:r>
      <w:r w:rsidRPr="003613C6">
        <w:rPr>
          <w:rFonts w:ascii="Bookman Old Style" w:hAnsi="Bookman Old Style"/>
          <w:b/>
          <w:szCs w:val="24"/>
        </w:rPr>
        <w:t>Hearing d</w:t>
      </w:r>
      <w:r w:rsidR="00616448" w:rsidRPr="003613C6">
        <w:rPr>
          <w:rFonts w:ascii="Bookman Old Style" w:hAnsi="Bookman Old Style"/>
          <w:b/>
          <w:szCs w:val="24"/>
        </w:rPr>
        <w:t>ate:</w:t>
      </w:r>
      <w:r w:rsidR="00616448" w:rsidRPr="003613C6">
        <w:rPr>
          <w:rFonts w:ascii="Bookman Old Style" w:hAnsi="Bookman Old Style"/>
          <w:szCs w:val="24"/>
        </w:rPr>
        <w:t xml:space="preserve">  </w:t>
      </w:r>
      <w:r w:rsidR="007543EE">
        <w:rPr>
          <w:rFonts w:ascii="Bookman Old Style" w:hAnsi="Bookman Old Style"/>
          <w:szCs w:val="24"/>
        </w:rPr>
        <w:t>April 20, 2022</w:t>
      </w:r>
    </w:p>
    <w:p w14:paraId="185886B7" w14:textId="77777777" w:rsidR="00616448" w:rsidRPr="003613C6" w:rsidRDefault="00616448" w:rsidP="003613C6">
      <w:pPr>
        <w:tabs>
          <w:tab w:val="left" w:pos="-720"/>
        </w:tabs>
        <w:suppressAutoHyphens/>
        <w:rPr>
          <w:rFonts w:ascii="Bookman Old Style" w:hAnsi="Bookman Old Style"/>
          <w:szCs w:val="24"/>
        </w:rPr>
      </w:pPr>
    </w:p>
    <w:p w14:paraId="1734EA22" w14:textId="77777777" w:rsidR="00616448" w:rsidRPr="003613C6" w:rsidRDefault="00616448" w:rsidP="003613C6">
      <w:pPr>
        <w:tabs>
          <w:tab w:val="left" w:pos="-1440"/>
          <w:tab w:val="left" w:pos="-720"/>
          <w:tab w:val="left" w:pos="0"/>
          <w:tab w:val="left" w:pos="5760"/>
        </w:tabs>
        <w:suppressAutoHyphens/>
        <w:ind w:right="-360"/>
        <w:outlineLvl w:val="0"/>
        <w:rPr>
          <w:rFonts w:ascii="Bookman Old Style" w:hAnsi="Bookman Old Style"/>
          <w:szCs w:val="24"/>
        </w:rPr>
      </w:pPr>
      <w:r w:rsidRPr="003613C6">
        <w:rPr>
          <w:rFonts w:ascii="Bookman Old Style" w:hAnsi="Bookman Old Style"/>
          <w:b/>
          <w:szCs w:val="24"/>
        </w:rPr>
        <w:t>CLAIMANT:</w:t>
      </w:r>
      <w:r w:rsidRPr="003613C6">
        <w:rPr>
          <w:rFonts w:ascii="Bookman Old Style" w:hAnsi="Bookman Old Style"/>
          <w:b/>
          <w:szCs w:val="24"/>
        </w:rPr>
        <w:tab/>
      </w:r>
    </w:p>
    <w:p w14:paraId="6406D10C" w14:textId="77777777" w:rsidR="00616448" w:rsidRPr="003613C6" w:rsidRDefault="00616448" w:rsidP="003613C6">
      <w:pPr>
        <w:tabs>
          <w:tab w:val="left" w:pos="-1440"/>
          <w:tab w:val="left" w:pos="-720"/>
          <w:tab w:val="left" w:pos="0"/>
          <w:tab w:val="left" w:pos="5760"/>
        </w:tabs>
        <w:suppressAutoHyphens/>
        <w:ind w:right="-360"/>
        <w:rPr>
          <w:rFonts w:ascii="Bookman Old Style" w:hAnsi="Bookman Old Style"/>
          <w:szCs w:val="24"/>
        </w:rPr>
      </w:pPr>
    </w:p>
    <w:p w14:paraId="568A5E3F" w14:textId="139949A0" w:rsidR="007543EE" w:rsidRPr="007543EE" w:rsidRDefault="007543EE" w:rsidP="007543EE">
      <w:pPr>
        <w:tabs>
          <w:tab w:val="left" w:pos="-1440"/>
          <w:tab w:val="left" w:pos="-720"/>
          <w:tab w:val="left" w:pos="0"/>
          <w:tab w:val="left" w:pos="5760"/>
        </w:tabs>
        <w:suppressAutoHyphens/>
        <w:ind w:right="-360"/>
        <w:rPr>
          <w:rFonts w:ascii="Bookman Old Style" w:hAnsi="Bookman Old Style"/>
          <w:szCs w:val="24"/>
        </w:rPr>
      </w:pPr>
      <w:r w:rsidRPr="007543EE">
        <w:rPr>
          <w:rFonts w:ascii="Bookman Old Style" w:hAnsi="Bookman Old Style"/>
          <w:szCs w:val="24"/>
        </w:rPr>
        <w:t>TAYLOR HIGHT</w:t>
      </w:r>
    </w:p>
    <w:p w14:paraId="4AA36D1B" w14:textId="77777777" w:rsidR="000F544A" w:rsidRDefault="000F544A" w:rsidP="007543EE">
      <w:pPr>
        <w:tabs>
          <w:tab w:val="left" w:pos="-1440"/>
          <w:tab w:val="left" w:pos="-720"/>
          <w:tab w:val="left" w:pos="0"/>
          <w:tab w:val="left" w:pos="5760"/>
        </w:tabs>
        <w:suppressAutoHyphens/>
        <w:ind w:right="-360"/>
        <w:rPr>
          <w:rFonts w:ascii="Bookman Old Style" w:hAnsi="Bookman Old Style"/>
          <w:szCs w:val="24"/>
        </w:rPr>
      </w:pPr>
    </w:p>
    <w:p w14:paraId="09DC37C7" w14:textId="77777777" w:rsidR="000F544A" w:rsidRDefault="000F544A" w:rsidP="007543EE">
      <w:pPr>
        <w:tabs>
          <w:tab w:val="left" w:pos="-1440"/>
          <w:tab w:val="left" w:pos="-720"/>
          <w:tab w:val="left" w:pos="0"/>
          <w:tab w:val="left" w:pos="5760"/>
        </w:tabs>
        <w:suppressAutoHyphens/>
        <w:ind w:right="-360"/>
        <w:rPr>
          <w:rFonts w:ascii="Bookman Old Style" w:hAnsi="Bookman Old Style"/>
          <w:szCs w:val="24"/>
        </w:rPr>
      </w:pPr>
    </w:p>
    <w:p w14:paraId="748EAA20" w14:textId="7A9D914D" w:rsidR="00616448" w:rsidRPr="003613C6" w:rsidRDefault="00616448" w:rsidP="007543EE">
      <w:pPr>
        <w:tabs>
          <w:tab w:val="left" w:pos="-1440"/>
          <w:tab w:val="left" w:pos="-720"/>
          <w:tab w:val="left" w:pos="0"/>
          <w:tab w:val="left" w:pos="5760"/>
        </w:tabs>
        <w:suppressAutoHyphens/>
        <w:ind w:right="-360"/>
        <w:rPr>
          <w:rFonts w:ascii="Bookman Old Style" w:hAnsi="Bookman Old Style"/>
          <w:szCs w:val="24"/>
        </w:rPr>
      </w:pPr>
      <w:r w:rsidRPr="003613C6">
        <w:rPr>
          <w:rFonts w:ascii="Bookman Old Style" w:hAnsi="Bookman Old Style"/>
          <w:szCs w:val="24"/>
        </w:rPr>
        <w:tab/>
      </w:r>
    </w:p>
    <w:p w14:paraId="2836D1A5" w14:textId="6F4E38F8" w:rsidR="00616448" w:rsidRPr="003613C6" w:rsidRDefault="00616448" w:rsidP="003613C6">
      <w:pPr>
        <w:tabs>
          <w:tab w:val="left" w:pos="-1440"/>
          <w:tab w:val="left" w:pos="-720"/>
          <w:tab w:val="left" w:pos="0"/>
          <w:tab w:val="left" w:pos="5760"/>
        </w:tabs>
        <w:suppressAutoHyphens/>
        <w:ind w:right="-360"/>
        <w:rPr>
          <w:rFonts w:ascii="Bookman Old Style" w:hAnsi="Bookman Old Style"/>
          <w:szCs w:val="24"/>
        </w:rPr>
      </w:pPr>
      <w:r w:rsidRPr="003613C6">
        <w:rPr>
          <w:rFonts w:ascii="Bookman Old Style" w:hAnsi="Bookman Old Style"/>
          <w:szCs w:val="24"/>
        </w:rPr>
        <w:tab/>
      </w:r>
    </w:p>
    <w:p w14:paraId="5A156F3F" w14:textId="77777777" w:rsidR="00616448" w:rsidRPr="003613C6" w:rsidRDefault="00616448" w:rsidP="003613C6">
      <w:pPr>
        <w:tabs>
          <w:tab w:val="left" w:pos="-1440"/>
          <w:tab w:val="left" w:pos="-720"/>
          <w:tab w:val="left" w:pos="0"/>
          <w:tab w:val="left" w:pos="5760"/>
        </w:tabs>
        <w:suppressAutoHyphens/>
        <w:ind w:right="-360"/>
        <w:rPr>
          <w:rFonts w:ascii="Bookman Old Style" w:hAnsi="Bookman Old Style"/>
          <w:b/>
          <w:szCs w:val="24"/>
        </w:rPr>
      </w:pPr>
      <w:r w:rsidRPr="003613C6">
        <w:rPr>
          <w:rFonts w:ascii="Bookman Old Style" w:hAnsi="Bookman Old Style"/>
          <w:b/>
          <w:szCs w:val="24"/>
        </w:rPr>
        <w:t>CLAIMANT APPEARANCES:</w:t>
      </w:r>
      <w:r w:rsidR="00F36133" w:rsidRPr="003613C6">
        <w:rPr>
          <w:rFonts w:ascii="Bookman Old Style" w:hAnsi="Bookman Old Style"/>
          <w:b/>
          <w:szCs w:val="24"/>
        </w:rPr>
        <w:tab/>
      </w:r>
      <w:r w:rsidR="00271A24" w:rsidRPr="003613C6">
        <w:rPr>
          <w:rFonts w:ascii="Bookman Old Style" w:hAnsi="Bookman Old Style"/>
          <w:b/>
          <w:szCs w:val="24"/>
        </w:rPr>
        <w:t>DETS</w:t>
      </w:r>
      <w:r w:rsidR="00F36133" w:rsidRPr="003613C6">
        <w:rPr>
          <w:rFonts w:ascii="Bookman Old Style" w:hAnsi="Bookman Old Style"/>
          <w:b/>
          <w:szCs w:val="24"/>
        </w:rPr>
        <w:t xml:space="preserve"> APPEARANCES:</w:t>
      </w:r>
      <w:r w:rsidRPr="003613C6">
        <w:rPr>
          <w:rFonts w:ascii="Bookman Old Style" w:hAnsi="Bookman Old Style"/>
          <w:b/>
          <w:szCs w:val="24"/>
        </w:rPr>
        <w:tab/>
      </w:r>
    </w:p>
    <w:p w14:paraId="0359A898" w14:textId="77777777" w:rsidR="00616448" w:rsidRPr="003613C6" w:rsidRDefault="00616448" w:rsidP="003613C6">
      <w:pPr>
        <w:tabs>
          <w:tab w:val="left" w:pos="-1440"/>
          <w:tab w:val="left" w:pos="-720"/>
          <w:tab w:val="left" w:pos="0"/>
          <w:tab w:val="left" w:pos="5760"/>
        </w:tabs>
        <w:suppressAutoHyphens/>
        <w:ind w:right="-360"/>
        <w:rPr>
          <w:rFonts w:ascii="Bookman Old Style" w:hAnsi="Bookman Old Style"/>
          <w:szCs w:val="24"/>
        </w:rPr>
      </w:pPr>
    </w:p>
    <w:p w14:paraId="21A5877E" w14:textId="1A89CB32" w:rsidR="00616448" w:rsidRPr="003613C6" w:rsidRDefault="007543EE" w:rsidP="003613C6">
      <w:pPr>
        <w:tabs>
          <w:tab w:val="left" w:pos="-1440"/>
          <w:tab w:val="left" w:pos="-720"/>
          <w:tab w:val="left" w:pos="0"/>
          <w:tab w:val="left" w:pos="5760"/>
        </w:tabs>
        <w:suppressAutoHyphens/>
        <w:ind w:right="-360"/>
        <w:rPr>
          <w:rFonts w:ascii="Bookman Old Style" w:hAnsi="Bookman Old Style"/>
          <w:b/>
          <w:szCs w:val="24"/>
        </w:rPr>
      </w:pPr>
      <w:r>
        <w:rPr>
          <w:rFonts w:ascii="Bookman Old Style" w:hAnsi="Bookman Old Style"/>
          <w:szCs w:val="24"/>
        </w:rPr>
        <w:t>Taylor Hight</w:t>
      </w:r>
      <w:r w:rsidR="00616448" w:rsidRPr="003613C6">
        <w:rPr>
          <w:rFonts w:ascii="Bookman Old Style" w:hAnsi="Bookman Old Style"/>
          <w:szCs w:val="24"/>
        </w:rPr>
        <w:tab/>
      </w:r>
      <w:r w:rsidR="00F36133" w:rsidRPr="003613C6">
        <w:rPr>
          <w:rFonts w:ascii="Bookman Old Style" w:hAnsi="Bookman Old Style"/>
          <w:szCs w:val="24"/>
        </w:rPr>
        <w:t>None</w:t>
      </w:r>
    </w:p>
    <w:p w14:paraId="304DE60E" w14:textId="77777777" w:rsidR="00616448" w:rsidRPr="003613C6" w:rsidRDefault="00616448" w:rsidP="003613C6">
      <w:pPr>
        <w:tabs>
          <w:tab w:val="left" w:pos="-1440"/>
          <w:tab w:val="left" w:pos="-720"/>
        </w:tabs>
        <w:suppressAutoHyphens/>
        <w:rPr>
          <w:rFonts w:ascii="Bookman Old Style" w:hAnsi="Bookman Old Style"/>
          <w:szCs w:val="24"/>
        </w:rPr>
      </w:pPr>
    </w:p>
    <w:p w14:paraId="377F77A3" w14:textId="77777777" w:rsidR="00616448" w:rsidRPr="003613C6" w:rsidRDefault="00616448" w:rsidP="003613C6">
      <w:pPr>
        <w:tabs>
          <w:tab w:val="center" w:pos="4680"/>
        </w:tabs>
        <w:suppressAutoHyphens/>
        <w:rPr>
          <w:rFonts w:ascii="Bookman Old Style" w:hAnsi="Bookman Old Style"/>
          <w:szCs w:val="24"/>
        </w:rPr>
      </w:pPr>
      <w:r w:rsidRPr="003613C6">
        <w:rPr>
          <w:rFonts w:ascii="Bookman Old Style" w:hAnsi="Bookman Old Style"/>
          <w:b/>
          <w:szCs w:val="24"/>
        </w:rPr>
        <w:tab/>
        <w:t>CASE HISTORY</w:t>
      </w:r>
    </w:p>
    <w:p w14:paraId="301D714F" w14:textId="77777777" w:rsidR="00616448" w:rsidRPr="003613C6" w:rsidRDefault="00616448" w:rsidP="003613C6">
      <w:pPr>
        <w:tabs>
          <w:tab w:val="left" w:pos="-1440"/>
          <w:tab w:val="left" w:pos="-720"/>
        </w:tabs>
        <w:suppressAutoHyphens/>
        <w:rPr>
          <w:rFonts w:ascii="Bookman Old Style" w:hAnsi="Bookman Old Style"/>
          <w:szCs w:val="24"/>
        </w:rPr>
      </w:pPr>
    </w:p>
    <w:p w14:paraId="7490B19F" w14:textId="7DECA46B" w:rsidR="002E6F91" w:rsidRPr="003613C6" w:rsidRDefault="000D45DF" w:rsidP="003613C6">
      <w:pPr>
        <w:widowControl/>
        <w:spacing w:after="200"/>
        <w:rPr>
          <w:rFonts w:ascii="Bookman Old Style" w:hAnsi="Bookman Old Style"/>
          <w:snapToGrid/>
          <w:szCs w:val="24"/>
        </w:rPr>
      </w:pPr>
      <w:r w:rsidRPr="003613C6">
        <w:rPr>
          <w:rFonts w:ascii="Bookman Old Style" w:hAnsi="Bookman Old Style"/>
          <w:snapToGrid/>
          <w:szCs w:val="24"/>
        </w:rPr>
        <w:t>The claimant timely appealed a</w:t>
      </w:r>
      <w:r w:rsidR="002A21AD">
        <w:rPr>
          <w:rFonts w:ascii="Bookman Old Style" w:hAnsi="Bookman Old Style"/>
          <w:snapToGrid/>
          <w:szCs w:val="24"/>
        </w:rPr>
        <w:t xml:space="preserve">n October 8, </w:t>
      </w:r>
      <w:proofErr w:type="gramStart"/>
      <w:r w:rsidR="002A21AD">
        <w:rPr>
          <w:rFonts w:ascii="Bookman Old Style" w:hAnsi="Bookman Old Style"/>
          <w:snapToGrid/>
          <w:szCs w:val="24"/>
        </w:rPr>
        <w:t>2021</w:t>
      </w:r>
      <w:proofErr w:type="gramEnd"/>
      <w:r w:rsidRPr="003613C6">
        <w:rPr>
          <w:rFonts w:ascii="Bookman Old Style" w:hAnsi="Bookman Old Style"/>
          <w:snapToGrid/>
          <w:szCs w:val="24"/>
        </w:rPr>
        <w:t xml:space="preserve"> determination which denied benefits under Alaska Statute 23.20.378. The issue before the Appeal Tribunal is whether the claimant was able to work and available for suitable work.</w:t>
      </w:r>
    </w:p>
    <w:p w14:paraId="6DFB1D5D" w14:textId="77777777" w:rsidR="00616448" w:rsidRPr="003613C6" w:rsidRDefault="00616448" w:rsidP="003613C6">
      <w:pPr>
        <w:tabs>
          <w:tab w:val="center" w:pos="4680"/>
        </w:tabs>
        <w:suppressAutoHyphens/>
        <w:rPr>
          <w:rFonts w:ascii="Bookman Old Style" w:hAnsi="Bookman Old Style"/>
          <w:b/>
          <w:szCs w:val="24"/>
        </w:rPr>
      </w:pPr>
      <w:r w:rsidRPr="003613C6">
        <w:rPr>
          <w:rFonts w:ascii="Bookman Old Style" w:hAnsi="Bookman Old Style"/>
          <w:b/>
          <w:szCs w:val="24"/>
        </w:rPr>
        <w:tab/>
        <w:t>FINDINGS OF FACT</w:t>
      </w:r>
    </w:p>
    <w:p w14:paraId="55A27BAF" w14:textId="77777777" w:rsidR="00616448" w:rsidRPr="003613C6" w:rsidRDefault="00616448" w:rsidP="003613C6">
      <w:pPr>
        <w:tabs>
          <w:tab w:val="left" w:pos="-1440"/>
          <w:tab w:val="left" w:pos="-720"/>
        </w:tabs>
        <w:suppressAutoHyphens/>
        <w:rPr>
          <w:rFonts w:ascii="Bookman Old Style" w:hAnsi="Bookman Old Style"/>
          <w:szCs w:val="24"/>
        </w:rPr>
      </w:pPr>
    </w:p>
    <w:p w14:paraId="556FCF00" w14:textId="70B34459" w:rsidR="000D45DF" w:rsidRDefault="000D45DF" w:rsidP="003613C6">
      <w:pPr>
        <w:widowControl/>
        <w:tabs>
          <w:tab w:val="left" w:pos="-1440"/>
          <w:tab w:val="left" w:pos="-720"/>
        </w:tabs>
        <w:spacing w:after="200"/>
        <w:rPr>
          <w:rFonts w:ascii="Bookman Old Style" w:hAnsi="Bookman Old Style"/>
          <w:snapToGrid/>
          <w:szCs w:val="24"/>
        </w:rPr>
      </w:pPr>
      <w:r w:rsidRPr="003613C6">
        <w:rPr>
          <w:rFonts w:ascii="Bookman Old Style" w:hAnsi="Bookman Old Style"/>
          <w:snapToGrid/>
          <w:szCs w:val="24"/>
        </w:rPr>
        <w:t xml:space="preserve">The claimant established a claim for unemployment insurance benefits effective </w:t>
      </w:r>
      <w:r w:rsidR="002A21AD">
        <w:rPr>
          <w:rFonts w:ascii="Bookman Old Style" w:hAnsi="Bookman Old Style"/>
          <w:snapToGrid/>
          <w:szCs w:val="24"/>
        </w:rPr>
        <w:t>October 3, 2021</w:t>
      </w:r>
      <w:r w:rsidRPr="003613C6">
        <w:rPr>
          <w:rFonts w:ascii="Bookman Old Style" w:hAnsi="Bookman Old Style"/>
          <w:snapToGrid/>
          <w:szCs w:val="24"/>
        </w:rPr>
        <w:t xml:space="preserve">. </w:t>
      </w:r>
      <w:r w:rsidR="002A21AD">
        <w:rPr>
          <w:rFonts w:ascii="Bookman Old Style" w:hAnsi="Bookman Old Style"/>
          <w:snapToGrid/>
          <w:szCs w:val="24"/>
        </w:rPr>
        <w:t xml:space="preserve">He had last worked September 27, </w:t>
      </w:r>
      <w:proofErr w:type="gramStart"/>
      <w:r w:rsidR="002A21AD">
        <w:rPr>
          <w:rFonts w:ascii="Bookman Old Style" w:hAnsi="Bookman Old Style"/>
          <w:snapToGrid/>
          <w:szCs w:val="24"/>
        </w:rPr>
        <w:t>2021</w:t>
      </w:r>
      <w:proofErr w:type="gramEnd"/>
      <w:r w:rsidR="002A21AD">
        <w:rPr>
          <w:rFonts w:ascii="Bookman Old Style" w:hAnsi="Bookman Old Style"/>
          <w:snapToGrid/>
          <w:szCs w:val="24"/>
        </w:rPr>
        <w:t xml:space="preserve"> and had a planned knee surgery on September 29, 2021. The claimant was released for work after his surgery, with a restriction against driving and a requirement to use crutches for mobility. </w:t>
      </w:r>
    </w:p>
    <w:p w14:paraId="1FF97D9E" w14:textId="63557B24" w:rsidR="00FB4810" w:rsidRDefault="002A21AD" w:rsidP="00443C21">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The claimant</w:t>
      </w:r>
      <w:r w:rsidR="00443C21">
        <w:rPr>
          <w:rFonts w:ascii="Bookman Old Style" w:hAnsi="Bookman Old Style"/>
          <w:snapToGrid/>
          <w:szCs w:val="24"/>
        </w:rPr>
        <w:t>’s</w:t>
      </w:r>
      <w:r>
        <w:rPr>
          <w:rFonts w:ascii="Bookman Old Style" w:hAnsi="Bookman Old Style"/>
          <w:snapToGrid/>
          <w:szCs w:val="24"/>
        </w:rPr>
        <w:t xml:space="preserve"> usual work duties as a direct support professional required him to </w:t>
      </w:r>
      <w:r w:rsidR="00FB4810">
        <w:rPr>
          <w:rFonts w:ascii="Bookman Old Style" w:hAnsi="Bookman Old Style"/>
          <w:snapToGrid/>
          <w:szCs w:val="24"/>
        </w:rPr>
        <w:t xml:space="preserve">drive </w:t>
      </w:r>
      <w:r w:rsidR="00CB3DB7">
        <w:rPr>
          <w:rFonts w:ascii="Bookman Old Style" w:hAnsi="Bookman Old Style"/>
          <w:snapToGrid/>
          <w:szCs w:val="24"/>
        </w:rPr>
        <w:t xml:space="preserve">a car </w:t>
      </w:r>
      <w:r w:rsidR="00FB4810">
        <w:rPr>
          <w:rFonts w:ascii="Bookman Old Style" w:hAnsi="Bookman Old Style"/>
          <w:snapToGrid/>
          <w:szCs w:val="24"/>
        </w:rPr>
        <w:t xml:space="preserve">to </w:t>
      </w:r>
      <w:r>
        <w:rPr>
          <w:rFonts w:ascii="Bookman Old Style" w:hAnsi="Bookman Old Style"/>
          <w:snapToGrid/>
          <w:szCs w:val="24"/>
        </w:rPr>
        <w:t xml:space="preserve">pick up clients </w:t>
      </w:r>
      <w:r w:rsidR="00443C21">
        <w:rPr>
          <w:rFonts w:ascii="Bookman Old Style" w:hAnsi="Bookman Old Style"/>
          <w:snapToGrid/>
          <w:szCs w:val="24"/>
        </w:rPr>
        <w:t xml:space="preserve">with disabilities </w:t>
      </w:r>
      <w:r>
        <w:rPr>
          <w:rFonts w:ascii="Bookman Old Style" w:hAnsi="Bookman Old Style"/>
          <w:snapToGrid/>
          <w:szCs w:val="24"/>
        </w:rPr>
        <w:t xml:space="preserve">and take them to appointments and out in the community to assist with </w:t>
      </w:r>
      <w:r w:rsidR="00CB3DB7">
        <w:rPr>
          <w:rFonts w:ascii="Bookman Old Style" w:hAnsi="Bookman Old Style"/>
          <w:snapToGrid/>
          <w:szCs w:val="24"/>
        </w:rPr>
        <w:t xml:space="preserve">their </w:t>
      </w:r>
      <w:r>
        <w:rPr>
          <w:rFonts w:ascii="Bookman Old Style" w:hAnsi="Bookman Old Style"/>
          <w:snapToGrid/>
          <w:szCs w:val="24"/>
        </w:rPr>
        <w:t xml:space="preserve">work and social goals. </w:t>
      </w:r>
      <w:r w:rsidR="00443C21">
        <w:rPr>
          <w:rFonts w:ascii="Bookman Old Style" w:hAnsi="Bookman Old Style"/>
          <w:snapToGrid/>
          <w:szCs w:val="24"/>
        </w:rPr>
        <w:t xml:space="preserve">The claimant also </w:t>
      </w:r>
      <w:r w:rsidR="00CB3DB7">
        <w:rPr>
          <w:rFonts w:ascii="Bookman Old Style" w:hAnsi="Bookman Old Style"/>
          <w:snapToGrid/>
          <w:szCs w:val="24"/>
        </w:rPr>
        <w:t>at times staffed</w:t>
      </w:r>
      <w:r w:rsidR="00443C21">
        <w:rPr>
          <w:rFonts w:ascii="Bookman Old Style" w:hAnsi="Bookman Old Style"/>
          <w:snapToGrid/>
          <w:szCs w:val="24"/>
        </w:rPr>
        <w:t xml:space="preserve"> his employer’s group </w:t>
      </w:r>
      <w:r w:rsidR="00FB4810">
        <w:rPr>
          <w:rFonts w:ascii="Bookman Old Style" w:hAnsi="Bookman Old Style"/>
          <w:snapToGrid/>
          <w:szCs w:val="24"/>
        </w:rPr>
        <w:t xml:space="preserve">living </w:t>
      </w:r>
      <w:r w:rsidR="00443C21">
        <w:rPr>
          <w:rFonts w:ascii="Bookman Old Style" w:hAnsi="Bookman Old Style"/>
          <w:snapToGrid/>
          <w:szCs w:val="24"/>
        </w:rPr>
        <w:t xml:space="preserve">home. The claimant asked the employer for work in the group home, which he </w:t>
      </w:r>
      <w:r w:rsidR="00FB4810">
        <w:rPr>
          <w:rFonts w:ascii="Bookman Old Style" w:hAnsi="Bookman Old Style"/>
          <w:snapToGrid/>
          <w:szCs w:val="24"/>
        </w:rPr>
        <w:t xml:space="preserve">believed </w:t>
      </w:r>
      <w:r w:rsidR="00443C21">
        <w:rPr>
          <w:rFonts w:ascii="Bookman Old Style" w:hAnsi="Bookman Old Style"/>
          <w:snapToGrid/>
          <w:szCs w:val="24"/>
        </w:rPr>
        <w:t xml:space="preserve">could do on crutches and </w:t>
      </w:r>
      <w:r w:rsidR="00234FB8">
        <w:rPr>
          <w:rFonts w:ascii="Bookman Old Style" w:hAnsi="Bookman Old Style"/>
          <w:snapToGrid/>
          <w:szCs w:val="24"/>
        </w:rPr>
        <w:t>which did not require</w:t>
      </w:r>
      <w:r w:rsidR="00443C21">
        <w:rPr>
          <w:rFonts w:ascii="Bookman Old Style" w:hAnsi="Bookman Old Style"/>
          <w:snapToGrid/>
          <w:szCs w:val="24"/>
        </w:rPr>
        <w:t xml:space="preserve"> driving.  The claimant also asked for administrative work</w:t>
      </w:r>
      <w:r w:rsidR="00FB4810">
        <w:rPr>
          <w:rFonts w:ascii="Bookman Old Style" w:hAnsi="Bookman Old Style"/>
          <w:snapToGrid/>
          <w:szCs w:val="24"/>
        </w:rPr>
        <w:t>, which he has experience in</w:t>
      </w:r>
      <w:r w:rsidR="00443C21">
        <w:rPr>
          <w:rFonts w:ascii="Bookman Old Style" w:hAnsi="Bookman Old Style"/>
          <w:snapToGrid/>
          <w:szCs w:val="24"/>
        </w:rPr>
        <w:t xml:space="preserve">. The employer had no such work available for the claimant and </w:t>
      </w:r>
      <w:r w:rsidR="00821FC9">
        <w:rPr>
          <w:rFonts w:ascii="Bookman Old Style" w:hAnsi="Bookman Old Style"/>
          <w:snapToGrid/>
          <w:szCs w:val="24"/>
        </w:rPr>
        <w:t xml:space="preserve">instead </w:t>
      </w:r>
      <w:r w:rsidR="00443C21">
        <w:rPr>
          <w:rFonts w:ascii="Bookman Old Style" w:hAnsi="Bookman Old Style"/>
          <w:snapToGrid/>
          <w:szCs w:val="24"/>
        </w:rPr>
        <w:t xml:space="preserve">granted him a leave of absence.  </w:t>
      </w:r>
      <w:r w:rsidR="00234FB8">
        <w:rPr>
          <w:rFonts w:ascii="Bookman Old Style" w:hAnsi="Bookman Old Style"/>
          <w:snapToGrid/>
          <w:szCs w:val="24"/>
        </w:rPr>
        <w:t xml:space="preserve">The claimant’s brother was able to drive the claimant to and from work and the claimant could use a taxi or car service if his brother was not available.   </w:t>
      </w:r>
    </w:p>
    <w:p w14:paraId="19DBB591" w14:textId="61620B96" w:rsidR="00FB4810" w:rsidRDefault="00443C21" w:rsidP="00443C21">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The claimant was released to work with no restrictions on November 10, 2021, and he returned to his previous work.</w:t>
      </w:r>
    </w:p>
    <w:p w14:paraId="09636ED5" w14:textId="77777777" w:rsidR="00CB3DB7" w:rsidRDefault="00CB3DB7" w:rsidP="00443C21">
      <w:pPr>
        <w:widowControl/>
        <w:tabs>
          <w:tab w:val="left" w:pos="-1440"/>
          <w:tab w:val="left" w:pos="-720"/>
        </w:tabs>
        <w:spacing w:after="200"/>
        <w:rPr>
          <w:rFonts w:ascii="Bookman Old Style" w:hAnsi="Bookman Old Style"/>
          <w:b/>
          <w:szCs w:val="24"/>
        </w:rPr>
      </w:pPr>
    </w:p>
    <w:p w14:paraId="30B179BD" w14:textId="1DF2B6D8" w:rsidR="00616448" w:rsidRPr="003613C6" w:rsidRDefault="00616448" w:rsidP="00FB4810">
      <w:pPr>
        <w:widowControl/>
        <w:tabs>
          <w:tab w:val="left" w:pos="-1440"/>
          <w:tab w:val="left" w:pos="-720"/>
        </w:tabs>
        <w:spacing w:after="200"/>
        <w:jc w:val="center"/>
        <w:rPr>
          <w:rFonts w:ascii="Bookman Old Style" w:hAnsi="Bookman Old Style"/>
          <w:szCs w:val="24"/>
        </w:rPr>
      </w:pPr>
      <w:r w:rsidRPr="003613C6">
        <w:rPr>
          <w:rFonts w:ascii="Bookman Old Style" w:hAnsi="Bookman Old Style"/>
          <w:b/>
          <w:szCs w:val="24"/>
        </w:rPr>
        <w:t>PROVISIONS OF LAW</w:t>
      </w:r>
    </w:p>
    <w:p w14:paraId="2398033B" w14:textId="77777777" w:rsidR="00616448" w:rsidRPr="003613C6" w:rsidRDefault="000D45DF" w:rsidP="003613C6">
      <w:pPr>
        <w:tabs>
          <w:tab w:val="left" w:pos="-1440"/>
          <w:tab w:val="left" w:pos="-720"/>
        </w:tabs>
        <w:suppressAutoHyphens/>
        <w:rPr>
          <w:rFonts w:ascii="Bookman Old Style" w:hAnsi="Bookman Old Style"/>
          <w:b/>
          <w:szCs w:val="24"/>
        </w:rPr>
      </w:pPr>
      <w:r w:rsidRPr="003613C6">
        <w:rPr>
          <w:rFonts w:ascii="Bookman Old Style" w:hAnsi="Bookman Old Style"/>
          <w:b/>
          <w:szCs w:val="24"/>
        </w:rPr>
        <w:t>AS 23.20.378 provides</w:t>
      </w:r>
      <w:r w:rsidR="00616448" w:rsidRPr="003613C6">
        <w:rPr>
          <w:rFonts w:ascii="Bookman Old Style" w:hAnsi="Bookman Old Style"/>
          <w:b/>
          <w:szCs w:val="24"/>
        </w:rPr>
        <w:t>:</w:t>
      </w:r>
    </w:p>
    <w:p w14:paraId="19C0B16C" w14:textId="77777777" w:rsidR="00616448" w:rsidRPr="003613C6" w:rsidRDefault="00616448" w:rsidP="003613C6">
      <w:pPr>
        <w:tabs>
          <w:tab w:val="left" w:pos="-1440"/>
          <w:tab w:val="left" w:pos="-720"/>
        </w:tabs>
        <w:suppressAutoHyphens/>
        <w:rPr>
          <w:rFonts w:ascii="Bookman Old Style" w:hAnsi="Bookman Old Style"/>
          <w:szCs w:val="24"/>
        </w:rPr>
      </w:pPr>
    </w:p>
    <w:p w14:paraId="4A63512F" w14:textId="035D515E" w:rsidR="000E0FE1" w:rsidRDefault="00616448" w:rsidP="00FB4810">
      <w:pPr>
        <w:shd w:val="clear" w:color="auto" w:fill="FFFFFF"/>
        <w:ind w:left="1440" w:hanging="720"/>
        <w:rPr>
          <w:rFonts w:ascii="Bookman Old Style" w:hAnsi="Bookman Old Style"/>
          <w:color w:val="000000"/>
          <w:szCs w:val="24"/>
        </w:rPr>
      </w:pPr>
      <w:r w:rsidRPr="003613C6">
        <w:rPr>
          <w:rFonts w:ascii="Bookman Old Style" w:hAnsi="Bookman Old Style"/>
          <w:szCs w:val="24"/>
        </w:rPr>
        <w:tab/>
      </w:r>
      <w:r w:rsidR="000E0FE1">
        <w:rPr>
          <w:rFonts w:ascii="Bookman Old Style" w:hAnsi="Bookman Old Style"/>
          <w:color w:val="000000"/>
          <w:szCs w:val="24"/>
        </w:rPr>
        <w:t>(a)</w:t>
      </w:r>
      <w:r w:rsidR="000E0FE1">
        <w:rPr>
          <w:rFonts w:ascii="Bookman Old Style" w:hAnsi="Bookman Old Style"/>
          <w:color w:val="000000"/>
          <w:szCs w:val="24"/>
        </w:rPr>
        <w:tab/>
        <w:t xml:space="preserve">An insured worker is entitled to receive waiting-week credit </w:t>
      </w:r>
      <w:proofErr w:type="gramStart"/>
      <w:r w:rsidR="000E0FE1">
        <w:rPr>
          <w:rFonts w:ascii="Bookman Old Style" w:hAnsi="Bookman Old Style"/>
          <w:color w:val="000000"/>
          <w:szCs w:val="24"/>
        </w:rPr>
        <w:t>or  benefits</w:t>
      </w:r>
      <w:proofErr w:type="gramEnd"/>
      <w:r w:rsidR="000E0FE1">
        <w:rPr>
          <w:rFonts w:ascii="Bookman Old Style" w:hAnsi="Bookman Old Style"/>
          <w:color w:val="000000"/>
          <w:szCs w:val="24"/>
        </w:rPr>
        <w:t xml:space="preserve"> for a week of unemployment if for that week the insured worker is able to work and available for suitable work. An insured worker is not considered available for work unless registered for work in accordance with regulations adopted by the department. An insured worker may not be disqualified for failure to comply with this subsection if </w:t>
      </w:r>
    </w:p>
    <w:p w14:paraId="0D6B624E" w14:textId="2E072EE8" w:rsidR="000E0FE1" w:rsidRPr="00FB4810" w:rsidRDefault="000E0FE1" w:rsidP="00FB4810">
      <w:pPr>
        <w:shd w:val="clear" w:color="auto" w:fill="FFFFFF"/>
        <w:ind w:left="2160" w:hanging="720"/>
        <w:rPr>
          <w:rFonts w:ascii="Bookman Old Style" w:hAnsi="Bookman Old Style"/>
          <w:color w:val="000000"/>
          <w:szCs w:val="24"/>
        </w:rPr>
      </w:pPr>
      <w:r>
        <w:rPr>
          <w:rFonts w:ascii="Bookman Old Style" w:hAnsi="Bookman Old Style"/>
          <w:bCs/>
          <w:color w:val="000000"/>
          <w:szCs w:val="24"/>
        </w:rPr>
        <w:t>(1)</w:t>
      </w:r>
      <w:r>
        <w:rPr>
          <w:rFonts w:ascii="Bookman Old Style" w:hAnsi="Bookman Old Style"/>
          <w:color w:val="000000"/>
          <w:szCs w:val="24"/>
        </w:rPr>
        <w:t xml:space="preserve"> </w:t>
      </w:r>
      <w:r>
        <w:rPr>
          <w:rFonts w:ascii="Bookman Old Style" w:hAnsi="Bookman Old Style"/>
          <w:color w:val="000000"/>
          <w:szCs w:val="24"/>
        </w:rPr>
        <w:tab/>
        <w:t xml:space="preserve">the insured worker is not available for work because the insured worker </w:t>
      </w:r>
    </w:p>
    <w:p w14:paraId="6BA70F58" w14:textId="77777777" w:rsidR="000E0FE1" w:rsidRDefault="000E0FE1" w:rsidP="000E0FE1">
      <w:pPr>
        <w:shd w:val="clear" w:color="auto" w:fill="FFFFFF"/>
        <w:ind w:left="1440" w:firstLine="720"/>
        <w:rPr>
          <w:rFonts w:ascii="Bookman Old Style" w:hAnsi="Bookman Old Style"/>
          <w:color w:val="000000"/>
          <w:szCs w:val="24"/>
        </w:rPr>
      </w:pPr>
      <w:r>
        <w:rPr>
          <w:rFonts w:ascii="Bookman Old Style" w:hAnsi="Bookman Old Style"/>
          <w:bCs/>
          <w:color w:val="000000"/>
          <w:szCs w:val="24"/>
        </w:rPr>
        <w:t>(A)</w:t>
      </w:r>
      <w:r>
        <w:rPr>
          <w:rFonts w:ascii="Bookman Old Style" w:hAnsi="Bookman Old Style"/>
          <w:color w:val="000000"/>
          <w:szCs w:val="24"/>
        </w:rPr>
        <w:t xml:space="preserve"> </w:t>
      </w:r>
      <w:r>
        <w:rPr>
          <w:rFonts w:ascii="Bookman Old Style" w:hAnsi="Bookman Old Style"/>
          <w:color w:val="000000"/>
          <w:szCs w:val="24"/>
        </w:rPr>
        <w:tab/>
        <w:t xml:space="preserve">is ill or </w:t>
      </w:r>
      <w:proofErr w:type="gramStart"/>
      <w:r>
        <w:rPr>
          <w:rFonts w:ascii="Bookman Old Style" w:hAnsi="Bookman Old Style"/>
          <w:color w:val="000000"/>
          <w:szCs w:val="24"/>
        </w:rPr>
        <w:t>disabled;</w:t>
      </w:r>
      <w:proofErr w:type="gramEnd"/>
      <w:r>
        <w:rPr>
          <w:rFonts w:ascii="Bookman Old Style" w:hAnsi="Bookman Old Style"/>
          <w:color w:val="000000"/>
          <w:szCs w:val="24"/>
        </w:rPr>
        <w:t xml:space="preserve"> </w:t>
      </w:r>
    </w:p>
    <w:p w14:paraId="030487FA" w14:textId="77777777" w:rsidR="000E0FE1" w:rsidRDefault="000E0FE1" w:rsidP="000E0FE1">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(B)</w:t>
      </w:r>
      <w:r>
        <w:rPr>
          <w:rFonts w:ascii="Bookman Old Style" w:hAnsi="Bookman Old Style"/>
          <w:color w:val="000000"/>
          <w:szCs w:val="24"/>
        </w:rPr>
        <w:t xml:space="preserve"> </w:t>
      </w:r>
      <w:r>
        <w:rPr>
          <w:rFonts w:ascii="Bookman Old Style" w:hAnsi="Bookman Old Style"/>
          <w:color w:val="000000"/>
          <w:szCs w:val="24"/>
        </w:rPr>
        <w:tab/>
        <w:t xml:space="preserve">is traveling to obtain medical services that are not available in the area in which the insured worker resides, or, if a physician determines it is necessary, the insured worker is accompanying a spouse or dependent who is traveling to obtain medical </w:t>
      </w:r>
      <w:proofErr w:type="gramStart"/>
      <w:r>
        <w:rPr>
          <w:rFonts w:ascii="Bookman Old Style" w:hAnsi="Bookman Old Style"/>
          <w:color w:val="000000"/>
          <w:szCs w:val="24"/>
        </w:rPr>
        <w:t>services;</w:t>
      </w:r>
      <w:proofErr w:type="gramEnd"/>
      <w:r>
        <w:rPr>
          <w:rFonts w:ascii="Bookman Old Style" w:hAnsi="Bookman Old Style"/>
          <w:color w:val="000000"/>
          <w:szCs w:val="24"/>
        </w:rPr>
        <w:t xml:space="preserve"> </w:t>
      </w:r>
    </w:p>
    <w:p w14:paraId="5FE12F9A" w14:textId="77777777" w:rsidR="000E0FE1" w:rsidRDefault="000E0FE1" w:rsidP="000E0FE1">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(C)</w:t>
      </w:r>
      <w:r>
        <w:rPr>
          <w:rFonts w:ascii="Bookman Old Style" w:hAnsi="Bookman Old Style"/>
          <w:color w:val="000000"/>
          <w:szCs w:val="24"/>
        </w:rPr>
        <w:t xml:space="preserve"> </w:t>
      </w:r>
      <w:r>
        <w:rPr>
          <w:rFonts w:ascii="Bookman Old Style" w:hAnsi="Bookman Old Style"/>
          <w:color w:val="000000"/>
          <w:szCs w:val="24"/>
        </w:rPr>
        <w:tab/>
        <w:t xml:space="preserve">resides in the state and is non-commercially hunting or fishing for personal survival or the survival of </w:t>
      </w:r>
      <w:proofErr w:type="gramStart"/>
      <w:r>
        <w:rPr>
          <w:rFonts w:ascii="Bookman Old Style" w:hAnsi="Bookman Old Style"/>
          <w:color w:val="000000"/>
          <w:szCs w:val="24"/>
        </w:rPr>
        <w:t>dependents;</w:t>
      </w:r>
      <w:proofErr w:type="gramEnd"/>
      <w:r>
        <w:rPr>
          <w:rFonts w:ascii="Bookman Old Style" w:hAnsi="Bookman Old Style"/>
          <w:color w:val="000000"/>
          <w:szCs w:val="24"/>
        </w:rPr>
        <w:t xml:space="preserve"> </w:t>
      </w:r>
    </w:p>
    <w:p w14:paraId="5CEC001C" w14:textId="77777777" w:rsidR="000E0FE1" w:rsidRDefault="000E0FE1" w:rsidP="000E0FE1">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(D)</w:t>
      </w:r>
      <w:r>
        <w:rPr>
          <w:rFonts w:ascii="Bookman Old Style" w:hAnsi="Bookman Old Style"/>
          <w:color w:val="000000"/>
          <w:szCs w:val="24"/>
        </w:rPr>
        <w:t xml:space="preserve"> </w:t>
      </w:r>
      <w:r>
        <w:rPr>
          <w:rFonts w:ascii="Bookman Old Style" w:hAnsi="Bookman Old Style"/>
          <w:color w:val="000000"/>
          <w:szCs w:val="24"/>
        </w:rPr>
        <w:tab/>
        <w:t xml:space="preserve">is serving as a prospective or impaneled juror in a court; or </w:t>
      </w:r>
    </w:p>
    <w:p w14:paraId="2DA54EF9" w14:textId="649F571E" w:rsidR="000E0FE1" w:rsidRPr="00FB4810" w:rsidRDefault="000E0FE1" w:rsidP="00FB4810">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(E)</w:t>
      </w:r>
      <w:r>
        <w:rPr>
          <w:rFonts w:ascii="Bookman Old Style" w:hAnsi="Bookman Old Style"/>
          <w:color w:val="000000"/>
          <w:szCs w:val="24"/>
        </w:rPr>
        <w:t xml:space="preserve"> </w:t>
      </w:r>
      <w:r>
        <w:rPr>
          <w:rFonts w:ascii="Bookman Old Style" w:hAnsi="Bookman Old Style"/>
          <w:color w:val="000000"/>
          <w:szCs w:val="24"/>
        </w:rPr>
        <w:tab/>
        <w:t xml:space="preserve">is attending the funeral of an immediate family member for a period of no longer than seven </w:t>
      </w:r>
      <w:proofErr w:type="gramStart"/>
      <w:r>
        <w:rPr>
          <w:rFonts w:ascii="Bookman Old Style" w:hAnsi="Bookman Old Style"/>
          <w:color w:val="000000"/>
          <w:szCs w:val="24"/>
        </w:rPr>
        <w:t>days;</w:t>
      </w:r>
      <w:proofErr w:type="gramEnd"/>
      <w:r>
        <w:rPr>
          <w:rFonts w:ascii="Bookman Old Style" w:hAnsi="Bookman Old Style"/>
          <w:color w:val="000000"/>
          <w:szCs w:val="24"/>
        </w:rPr>
        <w:t xml:space="preserve"> and </w:t>
      </w:r>
    </w:p>
    <w:p w14:paraId="7FCE6DB8" w14:textId="4FDDF5C3" w:rsidR="000E0FE1" w:rsidRPr="00FB4810" w:rsidRDefault="000E0FE1" w:rsidP="00FB4810">
      <w:pPr>
        <w:shd w:val="clear" w:color="auto" w:fill="FFFFFF"/>
        <w:ind w:left="2160" w:hanging="720"/>
        <w:rPr>
          <w:rFonts w:ascii="Bookman Old Style" w:hAnsi="Bookman Old Style"/>
          <w:color w:val="000000"/>
          <w:szCs w:val="24"/>
        </w:rPr>
      </w:pPr>
      <w:r>
        <w:rPr>
          <w:rFonts w:ascii="Bookman Old Style" w:hAnsi="Bookman Old Style"/>
          <w:bCs/>
          <w:color w:val="000000"/>
          <w:szCs w:val="24"/>
        </w:rPr>
        <w:t>(2)</w:t>
      </w:r>
      <w:r>
        <w:rPr>
          <w:rFonts w:ascii="Bookman Old Style" w:hAnsi="Bookman Old Style"/>
          <w:color w:val="000000"/>
          <w:szCs w:val="24"/>
        </w:rPr>
        <w:t xml:space="preserve"> </w:t>
      </w:r>
      <w:r>
        <w:rPr>
          <w:rFonts w:ascii="Bookman Old Style" w:hAnsi="Bookman Old Style"/>
          <w:color w:val="000000"/>
          <w:szCs w:val="24"/>
        </w:rPr>
        <w:tab/>
        <w:t xml:space="preserve">a condition described in (1) of this subsection occurs during an uninterrupted period of unemployment immediately following a week for which the insured worker has filed a compensable claim, and work has not been offered that would have been suitable for the insured worker before the illness, disability, hunting, fishing, medical travel, jury service, or funeral attendance. </w:t>
      </w:r>
    </w:p>
    <w:p w14:paraId="2D543736" w14:textId="77777777" w:rsidR="000E0FE1" w:rsidRDefault="000E0FE1" w:rsidP="000E0FE1">
      <w:pPr>
        <w:shd w:val="clear" w:color="auto" w:fill="FFFFFF"/>
        <w:ind w:left="1440" w:hanging="720"/>
        <w:rPr>
          <w:rFonts w:ascii="Bookman Old Style" w:hAnsi="Bookman Old Style"/>
          <w:color w:val="000000"/>
          <w:szCs w:val="24"/>
        </w:rPr>
      </w:pPr>
      <w:r>
        <w:rPr>
          <w:rFonts w:ascii="Bookman Old Style" w:hAnsi="Bookman Old Style"/>
          <w:bCs/>
          <w:color w:val="000000"/>
          <w:szCs w:val="24"/>
        </w:rPr>
        <w:t>(b)</w:t>
      </w:r>
      <w:r>
        <w:rPr>
          <w:rFonts w:ascii="Bookman Old Style" w:hAnsi="Bookman Old Style"/>
          <w:color w:val="000000"/>
          <w:szCs w:val="24"/>
        </w:rPr>
        <w:t xml:space="preserve"> </w:t>
      </w:r>
      <w:r>
        <w:rPr>
          <w:rFonts w:ascii="Bookman Old Style" w:hAnsi="Bookman Old Style"/>
          <w:color w:val="000000"/>
          <w:szCs w:val="24"/>
        </w:rPr>
        <w:tab/>
        <w:t xml:space="preserve">A waiver of disqualification for an illness or disability under (a)(1) of this section may not exceed six consecutive weeks. </w:t>
      </w:r>
    </w:p>
    <w:p w14:paraId="12D6E6C4" w14:textId="77777777" w:rsidR="00616448" w:rsidRPr="003613C6" w:rsidRDefault="00616448" w:rsidP="000E0FE1">
      <w:pPr>
        <w:tabs>
          <w:tab w:val="left" w:pos="-1440"/>
          <w:tab w:val="left" w:pos="-720"/>
          <w:tab w:val="left" w:pos="0"/>
          <w:tab w:val="left" w:pos="720"/>
        </w:tabs>
        <w:suppressAutoHyphens/>
        <w:ind w:left="1440" w:hanging="1440"/>
        <w:rPr>
          <w:rFonts w:ascii="Bookman Old Style" w:hAnsi="Bookman Old Style"/>
          <w:szCs w:val="24"/>
        </w:rPr>
      </w:pPr>
    </w:p>
    <w:p w14:paraId="595FA001" w14:textId="77777777" w:rsidR="00616448" w:rsidRPr="003613C6" w:rsidRDefault="000D45DF" w:rsidP="003613C6">
      <w:pPr>
        <w:tabs>
          <w:tab w:val="left" w:pos="-1440"/>
          <w:tab w:val="left" w:pos="-720"/>
        </w:tabs>
        <w:suppressAutoHyphens/>
        <w:rPr>
          <w:rFonts w:ascii="Bookman Old Style" w:hAnsi="Bookman Old Style"/>
          <w:b/>
          <w:szCs w:val="24"/>
        </w:rPr>
      </w:pPr>
      <w:r w:rsidRPr="003613C6">
        <w:rPr>
          <w:rFonts w:ascii="Bookman Old Style" w:hAnsi="Bookman Old Style"/>
          <w:b/>
          <w:szCs w:val="24"/>
        </w:rPr>
        <w:t>8 AAC 85.350:</w:t>
      </w:r>
    </w:p>
    <w:p w14:paraId="448A260C" w14:textId="77777777" w:rsidR="00616448" w:rsidRPr="003613C6" w:rsidRDefault="00616448" w:rsidP="003613C6">
      <w:pPr>
        <w:tabs>
          <w:tab w:val="left" w:pos="-1440"/>
          <w:tab w:val="left" w:pos="-720"/>
        </w:tabs>
        <w:suppressAutoHyphens/>
        <w:rPr>
          <w:rFonts w:ascii="Bookman Old Style" w:hAnsi="Bookman Old Style"/>
          <w:szCs w:val="24"/>
        </w:rPr>
      </w:pPr>
    </w:p>
    <w:p w14:paraId="444E7D2C" w14:textId="147BA052" w:rsidR="00616448" w:rsidRPr="003613C6" w:rsidRDefault="00616448" w:rsidP="00FB4810">
      <w:pPr>
        <w:tabs>
          <w:tab w:val="left" w:pos="-1440"/>
          <w:tab w:val="left" w:pos="-720"/>
          <w:tab w:val="left" w:pos="0"/>
          <w:tab w:val="left" w:pos="720"/>
        </w:tabs>
        <w:suppressAutoHyphens/>
        <w:ind w:left="1440" w:hanging="1440"/>
        <w:rPr>
          <w:rFonts w:ascii="Bookman Old Style" w:hAnsi="Bookman Old Style"/>
          <w:szCs w:val="24"/>
        </w:rPr>
      </w:pPr>
      <w:r w:rsidRPr="003613C6">
        <w:rPr>
          <w:rFonts w:ascii="Bookman Old Style" w:hAnsi="Bookman Old Style"/>
          <w:szCs w:val="24"/>
        </w:rPr>
        <w:tab/>
        <w:t>(a)</w:t>
      </w:r>
      <w:r w:rsidRPr="003613C6">
        <w:rPr>
          <w:rFonts w:ascii="Bookman Old Style" w:hAnsi="Bookman Old Style"/>
          <w:szCs w:val="24"/>
        </w:rPr>
        <w:tab/>
        <w:t>A claimant is considered able to work if the claimant is physically and mentally capable of performing work under the usual conditions of employment in the claimant's principal occupation or other occupations for which the claimant is reasonably fitted by training and experience</w:t>
      </w:r>
    </w:p>
    <w:p w14:paraId="2D8F3AF0" w14:textId="1A4420F3" w:rsidR="00616448" w:rsidRPr="003613C6" w:rsidRDefault="00616448" w:rsidP="00821FC9">
      <w:pPr>
        <w:tabs>
          <w:tab w:val="left" w:pos="-1440"/>
          <w:tab w:val="left" w:pos="-720"/>
          <w:tab w:val="left" w:pos="0"/>
          <w:tab w:val="left" w:pos="720"/>
        </w:tabs>
        <w:suppressAutoHyphens/>
        <w:ind w:left="1440" w:hanging="1440"/>
        <w:rPr>
          <w:rFonts w:ascii="Bookman Old Style" w:hAnsi="Bookman Old Style"/>
          <w:szCs w:val="24"/>
        </w:rPr>
      </w:pPr>
      <w:r w:rsidRPr="003613C6">
        <w:rPr>
          <w:rFonts w:ascii="Bookman Old Style" w:hAnsi="Bookman Old Style"/>
          <w:szCs w:val="24"/>
        </w:rPr>
        <w:tab/>
        <w:t>(b)</w:t>
      </w:r>
      <w:r w:rsidRPr="003613C6">
        <w:rPr>
          <w:rFonts w:ascii="Bookman Old Style" w:hAnsi="Bookman Old Style"/>
          <w:szCs w:val="24"/>
        </w:rPr>
        <w:tab/>
        <w:t>A claimant is considered available for suitable work for a week if the claimant</w:t>
      </w:r>
    </w:p>
    <w:p w14:paraId="6AD4D024" w14:textId="77777777"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(1)</w:t>
      </w:r>
      <w:r w:rsidRPr="003613C6">
        <w:rPr>
          <w:rFonts w:ascii="Bookman Old Style" w:hAnsi="Bookman Old Style"/>
          <w:szCs w:val="24"/>
        </w:rPr>
        <w:tab/>
        <w:t>registers for work as required under 8 AAC </w:t>
      </w:r>
      <w:proofErr w:type="gramStart"/>
      <w:r w:rsidRPr="003613C6">
        <w:rPr>
          <w:rFonts w:ascii="Bookman Old Style" w:hAnsi="Bookman Old Style"/>
          <w:szCs w:val="24"/>
        </w:rPr>
        <w:t>85.351;</w:t>
      </w:r>
      <w:proofErr w:type="gramEnd"/>
    </w:p>
    <w:p w14:paraId="0141F5CF" w14:textId="77777777"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lastRenderedPageBreak/>
        <w:tab/>
      </w:r>
      <w:r w:rsidRPr="003613C6">
        <w:rPr>
          <w:rFonts w:ascii="Bookman Old Style" w:hAnsi="Bookman Old Style"/>
          <w:szCs w:val="24"/>
        </w:rPr>
        <w:tab/>
        <w:t>(2)</w:t>
      </w:r>
      <w:r w:rsidRPr="003613C6">
        <w:rPr>
          <w:rFonts w:ascii="Bookman Old Style" w:hAnsi="Bookman Old Style"/>
          <w:szCs w:val="24"/>
        </w:rPr>
        <w:tab/>
        <w:t>makes independent efforts to find work as directed under 8 AAC 85.352 and 8 AAC </w:t>
      </w:r>
      <w:proofErr w:type="gramStart"/>
      <w:r w:rsidRPr="003613C6">
        <w:rPr>
          <w:rFonts w:ascii="Bookman Old Style" w:hAnsi="Bookman Old Style"/>
          <w:szCs w:val="24"/>
        </w:rPr>
        <w:t>85.355;</w:t>
      </w:r>
      <w:proofErr w:type="gramEnd"/>
    </w:p>
    <w:p w14:paraId="5A7FBC12" w14:textId="77777777"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(3)</w:t>
      </w:r>
      <w:r w:rsidRPr="003613C6">
        <w:rPr>
          <w:rFonts w:ascii="Bookman Old Style" w:hAnsi="Bookman Old Style"/>
          <w:szCs w:val="24"/>
        </w:rPr>
        <w:tab/>
        <w:t xml:space="preserve">meets the requirements of 8 AAC 85.353 during periods of </w:t>
      </w:r>
      <w:proofErr w:type="gramStart"/>
      <w:r w:rsidRPr="003613C6">
        <w:rPr>
          <w:rFonts w:ascii="Bookman Old Style" w:hAnsi="Bookman Old Style"/>
          <w:szCs w:val="24"/>
        </w:rPr>
        <w:t>travel;</w:t>
      </w:r>
      <w:proofErr w:type="gramEnd"/>
    </w:p>
    <w:p w14:paraId="715EEF61" w14:textId="77777777"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(4)</w:t>
      </w:r>
      <w:r w:rsidRPr="003613C6">
        <w:rPr>
          <w:rFonts w:ascii="Bookman Old Style" w:hAnsi="Bookman Old Style"/>
          <w:szCs w:val="24"/>
        </w:rPr>
        <w:tab/>
        <w:t xml:space="preserve">meets the requirements of 8 AAC 85.356 while in </w:t>
      </w:r>
      <w:proofErr w:type="gramStart"/>
      <w:r w:rsidRPr="003613C6">
        <w:rPr>
          <w:rFonts w:ascii="Bookman Old Style" w:hAnsi="Bookman Old Style"/>
          <w:szCs w:val="24"/>
        </w:rPr>
        <w:t>training;</w:t>
      </w:r>
      <w:proofErr w:type="gramEnd"/>
    </w:p>
    <w:p w14:paraId="621256AB" w14:textId="77777777"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(5)</w:t>
      </w:r>
      <w:r w:rsidRPr="003613C6">
        <w:rPr>
          <w:rFonts w:ascii="Bookman Old Style" w:hAnsi="Bookman Old Style"/>
          <w:szCs w:val="24"/>
        </w:rPr>
        <w:tab/>
        <w:t xml:space="preserve">is willing to accept and perform suitable work which the claimant does not have good cause to </w:t>
      </w:r>
      <w:proofErr w:type="gramStart"/>
      <w:r w:rsidRPr="003613C6">
        <w:rPr>
          <w:rFonts w:ascii="Bookman Old Style" w:hAnsi="Bookman Old Style"/>
          <w:szCs w:val="24"/>
        </w:rPr>
        <w:t>refuse;</w:t>
      </w:r>
      <w:proofErr w:type="gramEnd"/>
    </w:p>
    <w:p w14:paraId="7493D6D4" w14:textId="77777777"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 xml:space="preserve">(6) </w:t>
      </w:r>
      <w:r w:rsidRPr="003613C6">
        <w:rPr>
          <w:rFonts w:ascii="Bookman Old Style" w:hAnsi="Bookman Old Style"/>
          <w:szCs w:val="24"/>
        </w:rPr>
        <w:tab/>
        <w:t>is a</w:t>
      </w:r>
      <w:r w:rsidR="0046011D" w:rsidRPr="003613C6">
        <w:rPr>
          <w:rFonts w:ascii="Bookman Old Style" w:hAnsi="Bookman Old Style"/>
          <w:szCs w:val="24"/>
        </w:rPr>
        <w:t>vailable</w:t>
      </w:r>
      <w:r w:rsidRPr="003613C6">
        <w:rPr>
          <w:rFonts w:ascii="Bookman Old Style" w:hAnsi="Bookman Old Style"/>
          <w:szCs w:val="24"/>
        </w:rPr>
        <w:t xml:space="preserve">, for </w:t>
      </w:r>
      <w:r w:rsidR="00B85712" w:rsidRPr="003613C6">
        <w:rPr>
          <w:rFonts w:ascii="Bookman Old Style" w:hAnsi="Bookman Old Style"/>
          <w:szCs w:val="24"/>
        </w:rPr>
        <w:t xml:space="preserve">at least five working days </w:t>
      </w:r>
      <w:r w:rsidRPr="003613C6">
        <w:rPr>
          <w:rFonts w:ascii="Bookman Old Style" w:hAnsi="Bookman Old Style"/>
          <w:szCs w:val="24"/>
        </w:rPr>
        <w:t xml:space="preserve">in the week, to respond promptly to an offer of suitable </w:t>
      </w:r>
      <w:proofErr w:type="gramStart"/>
      <w:r w:rsidRPr="003613C6">
        <w:rPr>
          <w:rFonts w:ascii="Bookman Old Style" w:hAnsi="Bookman Old Style"/>
          <w:szCs w:val="24"/>
        </w:rPr>
        <w:t>work;</w:t>
      </w:r>
      <w:proofErr w:type="gramEnd"/>
      <w:r w:rsidRPr="003613C6">
        <w:rPr>
          <w:rFonts w:ascii="Bookman Old Style" w:hAnsi="Bookman Old Style"/>
          <w:szCs w:val="24"/>
        </w:rPr>
        <w:t xml:space="preserve"> and</w:t>
      </w:r>
    </w:p>
    <w:p w14:paraId="66A574C1" w14:textId="77777777" w:rsidR="00616448" w:rsidRPr="003613C6" w:rsidRDefault="00616448" w:rsidP="003613C6">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(7)</w:t>
      </w:r>
      <w:r w:rsidRPr="003613C6">
        <w:rPr>
          <w:rFonts w:ascii="Bookman Old Style" w:hAnsi="Bookman Old Style"/>
          <w:szCs w:val="24"/>
        </w:rPr>
        <w:tab/>
        <w:t>is available for a substantial amount of full</w:t>
      </w:r>
      <w:r w:rsidRPr="003613C6">
        <w:rPr>
          <w:rFonts w:ascii="Bookman Old Style" w:hAnsi="Bookman Old Style"/>
          <w:szCs w:val="24"/>
        </w:rPr>
        <w:noBreakHyphen/>
        <w:t xml:space="preserve">time employment. </w:t>
      </w:r>
    </w:p>
    <w:p w14:paraId="747D061F" w14:textId="77777777" w:rsidR="00616448" w:rsidRPr="003613C6" w:rsidRDefault="00616448" w:rsidP="003613C6">
      <w:pPr>
        <w:tabs>
          <w:tab w:val="left" w:pos="-1440"/>
          <w:tab w:val="left" w:pos="-720"/>
        </w:tabs>
        <w:suppressAutoHyphens/>
        <w:rPr>
          <w:rFonts w:ascii="Bookman Old Style" w:hAnsi="Bookman Old Style"/>
          <w:szCs w:val="24"/>
        </w:rPr>
      </w:pPr>
    </w:p>
    <w:p w14:paraId="7B60D6AF" w14:textId="77777777" w:rsidR="00616448" w:rsidRPr="003613C6" w:rsidRDefault="00616448" w:rsidP="003613C6">
      <w:pPr>
        <w:pStyle w:val="Heading1"/>
        <w:rPr>
          <w:rFonts w:ascii="Bookman Old Style" w:hAnsi="Bookman Old Style"/>
          <w:szCs w:val="24"/>
          <w:u w:val="none"/>
        </w:rPr>
      </w:pPr>
      <w:r w:rsidRPr="003613C6">
        <w:rPr>
          <w:rFonts w:ascii="Bookman Old Style" w:hAnsi="Bookman Old Style"/>
          <w:szCs w:val="24"/>
          <w:u w:val="none"/>
        </w:rPr>
        <w:t>CONCLUSION</w:t>
      </w:r>
    </w:p>
    <w:p w14:paraId="4D18E87E" w14:textId="77777777" w:rsidR="00616448" w:rsidRPr="003613C6" w:rsidRDefault="00616448" w:rsidP="003613C6">
      <w:pPr>
        <w:tabs>
          <w:tab w:val="left" w:pos="-1440"/>
          <w:tab w:val="left" w:pos="-720"/>
        </w:tabs>
        <w:suppressAutoHyphens/>
        <w:rPr>
          <w:rFonts w:ascii="Bookman Old Style" w:hAnsi="Bookman Old Style"/>
          <w:szCs w:val="24"/>
        </w:rPr>
      </w:pPr>
    </w:p>
    <w:p w14:paraId="5D268378" w14:textId="4B2D6395" w:rsidR="00821FC9" w:rsidRDefault="00821FC9" w:rsidP="003613C6">
      <w:pPr>
        <w:widowControl/>
        <w:rPr>
          <w:rFonts w:ascii="Bookman Old Style" w:hAnsi="Bookman Old Style"/>
          <w:snapToGrid/>
          <w:szCs w:val="24"/>
        </w:rPr>
      </w:pPr>
      <w:r>
        <w:rPr>
          <w:rFonts w:ascii="Bookman Old Style" w:hAnsi="Bookman Old Style"/>
          <w:snapToGrid/>
          <w:szCs w:val="24"/>
        </w:rPr>
        <w:t>The claimant in this case had knee surgery</w:t>
      </w:r>
      <w:r w:rsidR="00234FB8">
        <w:rPr>
          <w:rFonts w:ascii="Bookman Old Style" w:hAnsi="Bookman Old Style"/>
          <w:snapToGrid/>
          <w:szCs w:val="24"/>
        </w:rPr>
        <w:t xml:space="preserve"> and </w:t>
      </w:r>
      <w:r>
        <w:rPr>
          <w:rFonts w:ascii="Bookman Old Style" w:hAnsi="Bookman Old Style"/>
          <w:snapToGrid/>
          <w:szCs w:val="24"/>
        </w:rPr>
        <w:t xml:space="preserve">was required to use crutches for mobility and to avoid driving for six weeks. The claimant requested work within his restrictions, but </w:t>
      </w:r>
      <w:r w:rsidR="00234FB8">
        <w:rPr>
          <w:rFonts w:ascii="Bookman Old Style" w:hAnsi="Bookman Old Style"/>
          <w:snapToGrid/>
          <w:szCs w:val="24"/>
        </w:rPr>
        <w:t>his</w:t>
      </w:r>
      <w:r>
        <w:rPr>
          <w:rFonts w:ascii="Bookman Old Style" w:hAnsi="Bookman Old Style"/>
          <w:snapToGrid/>
          <w:szCs w:val="24"/>
        </w:rPr>
        <w:t xml:space="preserve"> employer had no such work available for him. </w:t>
      </w:r>
    </w:p>
    <w:p w14:paraId="5BE201F4" w14:textId="77777777" w:rsidR="00821FC9" w:rsidRDefault="00821FC9" w:rsidP="003613C6">
      <w:pPr>
        <w:widowControl/>
        <w:rPr>
          <w:rFonts w:ascii="Bookman Old Style" w:hAnsi="Bookman Old Style"/>
          <w:snapToGrid/>
          <w:szCs w:val="24"/>
        </w:rPr>
      </w:pPr>
    </w:p>
    <w:p w14:paraId="4F9BF96C" w14:textId="298E871C" w:rsidR="000D45DF" w:rsidRPr="003613C6" w:rsidRDefault="000D45DF" w:rsidP="003613C6">
      <w:pPr>
        <w:widowControl/>
        <w:rPr>
          <w:rFonts w:ascii="Bookman Old Style" w:hAnsi="Bookman Old Style"/>
          <w:snapToGrid/>
          <w:szCs w:val="24"/>
        </w:rPr>
      </w:pPr>
      <w:r w:rsidRPr="003613C6">
        <w:rPr>
          <w:rFonts w:ascii="Bookman Old Style" w:hAnsi="Bookman Old Style"/>
          <w:snapToGrid/>
          <w:szCs w:val="24"/>
        </w:rPr>
        <w:t xml:space="preserve">In </w:t>
      </w:r>
      <w:r w:rsidRPr="003613C6">
        <w:rPr>
          <w:rFonts w:ascii="Bookman Old Style" w:hAnsi="Bookman Old Style"/>
          <w:snapToGrid/>
          <w:szCs w:val="24"/>
          <w:u w:val="single"/>
        </w:rPr>
        <w:t>Arndt v. State, DOL</w:t>
      </w:r>
      <w:r w:rsidRPr="003613C6">
        <w:rPr>
          <w:rFonts w:ascii="Bookman Old Style" w:hAnsi="Bookman Old Style"/>
          <w:snapToGrid/>
          <w:szCs w:val="24"/>
        </w:rPr>
        <w:t>, 583 P2d 799, Alaska, September 22, 1978, the Alaska Supreme Court adopted a two-fold test for determining a claimant's availability for work. The court held:</w:t>
      </w:r>
    </w:p>
    <w:p w14:paraId="2DBC814C" w14:textId="77777777" w:rsidR="000D45DF" w:rsidRPr="003613C6" w:rsidRDefault="000D45DF" w:rsidP="003613C6">
      <w:pPr>
        <w:widowControl/>
        <w:rPr>
          <w:rFonts w:ascii="Bookman Old Style" w:hAnsi="Bookman Old Style"/>
          <w:i/>
          <w:snapToGrid/>
          <w:szCs w:val="24"/>
        </w:rPr>
      </w:pPr>
    </w:p>
    <w:p w14:paraId="33B90B04" w14:textId="77777777" w:rsidR="000D45DF" w:rsidRPr="003613C6" w:rsidRDefault="000D45DF" w:rsidP="003613C6">
      <w:pPr>
        <w:widowControl/>
        <w:ind w:left="720"/>
        <w:rPr>
          <w:rFonts w:ascii="Bookman Old Style" w:hAnsi="Bookman Old Style"/>
          <w:i/>
          <w:snapToGrid/>
          <w:szCs w:val="24"/>
        </w:rPr>
      </w:pPr>
      <w:r w:rsidRPr="003613C6">
        <w:rPr>
          <w:rFonts w:ascii="Bookman Old Style" w:hAnsi="Bookman Old Style"/>
          <w:i/>
          <w:snapToGrid/>
          <w:szCs w:val="24"/>
        </w:rPr>
        <w:t>The test requires (1) that an individual claimant be willing to accept suitable work which he has no good cause for refusing, and (2) that the claimant thereby make himself available to a substantial field of employment.</w:t>
      </w:r>
    </w:p>
    <w:p w14:paraId="5CE85A17" w14:textId="77777777" w:rsidR="000D45DF" w:rsidRPr="003613C6" w:rsidRDefault="000D45DF" w:rsidP="003613C6">
      <w:pPr>
        <w:widowControl/>
        <w:rPr>
          <w:rFonts w:ascii="Bookman Old Style" w:hAnsi="Bookman Old Style"/>
          <w:snapToGrid/>
          <w:szCs w:val="24"/>
        </w:rPr>
      </w:pPr>
    </w:p>
    <w:p w14:paraId="58D502B0" w14:textId="77777777" w:rsidR="000D45DF" w:rsidRPr="003613C6" w:rsidRDefault="000D45DF" w:rsidP="003613C6">
      <w:pPr>
        <w:widowControl/>
        <w:rPr>
          <w:rFonts w:ascii="Bookman Old Style" w:hAnsi="Bookman Old Style"/>
          <w:snapToGrid/>
          <w:szCs w:val="24"/>
        </w:rPr>
      </w:pPr>
      <w:r w:rsidRPr="003613C6">
        <w:rPr>
          <w:rFonts w:ascii="Bookman Old Style" w:hAnsi="Bookman Old Style"/>
          <w:snapToGrid/>
          <w:szCs w:val="24"/>
        </w:rPr>
        <w:t xml:space="preserve">This decision has been codified in 8 AAC 85.350. The burden is on the claimant to establish the first part of the test. The burden is on the Alaska </w:t>
      </w:r>
      <w:r w:rsidR="00271A24" w:rsidRPr="003613C6">
        <w:rPr>
          <w:rFonts w:ascii="Bookman Old Style" w:hAnsi="Bookman Old Style"/>
          <w:snapToGrid/>
          <w:szCs w:val="24"/>
        </w:rPr>
        <w:t>Division of Employment and Training Services</w:t>
      </w:r>
      <w:r w:rsidRPr="003613C6">
        <w:rPr>
          <w:rFonts w:ascii="Bookman Old Style" w:hAnsi="Bookman Old Style"/>
          <w:snapToGrid/>
          <w:szCs w:val="24"/>
        </w:rPr>
        <w:t xml:space="preserve"> (</w:t>
      </w:r>
      <w:r w:rsidR="00271A24" w:rsidRPr="003613C6">
        <w:rPr>
          <w:rFonts w:ascii="Bookman Old Style" w:hAnsi="Bookman Old Style"/>
          <w:snapToGrid/>
          <w:szCs w:val="24"/>
        </w:rPr>
        <w:t>DETS</w:t>
      </w:r>
      <w:r w:rsidRPr="003613C6">
        <w:rPr>
          <w:rFonts w:ascii="Bookman Old Style" w:hAnsi="Bookman Old Style"/>
          <w:snapToGrid/>
          <w:szCs w:val="24"/>
        </w:rPr>
        <w:t>) to establish there is not a substantial field of employment remaining if it intends to deny benefits.</w:t>
      </w:r>
    </w:p>
    <w:p w14:paraId="7ED50E13" w14:textId="77777777" w:rsidR="00616448" w:rsidRPr="003613C6" w:rsidRDefault="00616448" w:rsidP="003613C6">
      <w:pPr>
        <w:tabs>
          <w:tab w:val="left" w:pos="-1440"/>
          <w:tab w:val="left" w:pos="-720"/>
        </w:tabs>
        <w:suppressAutoHyphens/>
        <w:rPr>
          <w:rFonts w:ascii="Bookman Old Style" w:hAnsi="Bookman Old Style"/>
          <w:szCs w:val="24"/>
        </w:rPr>
      </w:pPr>
    </w:p>
    <w:p w14:paraId="4E89DD92" w14:textId="678220A8" w:rsidR="00616448" w:rsidRDefault="00821FC9" w:rsidP="003613C6">
      <w:pPr>
        <w:tabs>
          <w:tab w:val="left" w:pos="-1440"/>
          <w:tab w:val="left" w:pos="-720"/>
        </w:tabs>
        <w:suppressAutoHyphens/>
        <w:rPr>
          <w:rFonts w:ascii="Bookman Old Style" w:hAnsi="Bookman Old Style"/>
          <w:szCs w:val="24"/>
        </w:rPr>
      </w:pPr>
      <w:r>
        <w:rPr>
          <w:rFonts w:ascii="Bookman Old Style" w:hAnsi="Bookman Old Style"/>
          <w:szCs w:val="24"/>
        </w:rPr>
        <w:t xml:space="preserve">The claimant established that he could get to work and could work full time with the restrictions that were placed on him during his recovery period. He </w:t>
      </w:r>
      <w:r w:rsidR="00234FB8">
        <w:rPr>
          <w:rFonts w:ascii="Bookman Old Style" w:hAnsi="Bookman Old Style"/>
          <w:szCs w:val="24"/>
        </w:rPr>
        <w:t xml:space="preserve">had training and experience in administrative work and in the employer’s group home.  </w:t>
      </w:r>
      <w:r w:rsidR="00211305">
        <w:rPr>
          <w:rFonts w:ascii="Bookman Old Style" w:hAnsi="Bookman Old Style"/>
          <w:szCs w:val="24"/>
        </w:rPr>
        <w:t xml:space="preserve">The Tribunal finds the claimant has established that he was available for a substantial field of employment. </w:t>
      </w:r>
    </w:p>
    <w:p w14:paraId="2DF6D704" w14:textId="77777777" w:rsidR="00821FC9" w:rsidRPr="003613C6" w:rsidRDefault="00821FC9" w:rsidP="003613C6">
      <w:pPr>
        <w:tabs>
          <w:tab w:val="left" w:pos="-1440"/>
          <w:tab w:val="left" w:pos="-720"/>
        </w:tabs>
        <w:suppressAutoHyphens/>
        <w:rPr>
          <w:rFonts w:ascii="Bookman Old Style" w:hAnsi="Bookman Old Style"/>
          <w:szCs w:val="24"/>
        </w:rPr>
      </w:pPr>
    </w:p>
    <w:p w14:paraId="1A060ED2" w14:textId="77777777" w:rsidR="00616448" w:rsidRPr="003613C6" w:rsidRDefault="00616448" w:rsidP="003613C6">
      <w:pPr>
        <w:tabs>
          <w:tab w:val="center" w:pos="4680"/>
        </w:tabs>
        <w:suppressAutoHyphens/>
        <w:rPr>
          <w:rFonts w:ascii="Bookman Old Style" w:hAnsi="Bookman Old Style"/>
          <w:szCs w:val="24"/>
        </w:rPr>
      </w:pPr>
      <w:r w:rsidRPr="003613C6">
        <w:rPr>
          <w:rFonts w:ascii="Bookman Old Style" w:hAnsi="Bookman Old Style"/>
          <w:b/>
          <w:szCs w:val="24"/>
        </w:rPr>
        <w:tab/>
        <w:t>DECISION</w:t>
      </w:r>
    </w:p>
    <w:p w14:paraId="75734D87" w14:textId="77777777" w:rsidR="00616448" w:rsidRPr="003613C6" w:rsidRDefault="00616448" w:rsidP="003613C6">
      <w:pPr>
        <w:tabs>
          <w:tab w:val="left" w:pos="-1440"/>
          <w:tab w:val="left" w:pos="-720"/>
        </w:tabs>
        <w:suppressAutoHyphens/>
        <w:rPr>
          <w:rFonts w:ascii="Bookman Old Style" w:hAnsi="Bookman Old Style"/>
          <w:szCs w:val="24"/>
        </w:rPr>
      </w:pPr>
    </w:p>
    <w:p w14:paraId="63721992" w14:textId="6CBAA541" w:rsidR="003613C6" w:rsidRPr="00E663B4" w:rsidRDefault="003613C6" w:rsidP="003613C6">
      <w:pPr>
        <w:tabs>
          <w:tab w:val="left" w:pos="-1440"/>
          <w:tab w:val="left" w:pos="-720"/>
        </w:tabs>
        <w:rPr>
          <w:rFonts w:ascii="Bookman Old Style" w:hAnsi="Bookman Old Style"/>
          <w:szCs w:val="24"/>
        </w:rPr>
      </w:pPr>
      <w:r w:rsidRPr="00E663B4">
        <w:rPr>
          <w:rFonts w:ascii="Bookman Old Style" w:hAnsi="Bookman Old Style"/>
          <w:szCs w:val="24"/>
        </w:rPr>
        <w:t xml:space="preserve">The determination issued on </w:t>
      </w:r>
      <w:r w:rsidR="00211305">
        <w:rPr>
          <w:rFonts w:ascii="Bookman Old Style" w:hAnsi="Bookman Old Style"/>
          <w:szCs w:val="24"/>
        </w:rPr>
        <w:t xml:space="preserve">October 8, </w:t>
      </w:r>
      <w:proofErr w:type="gramStart"/>
      <w:r w:rsidR="00211305">
        <w:rPr>
          <w:rFonts w:ascii="Bookman Old Style" w:hAnsi="Bookman Old Style"/>
          <w:szCs w:val="24"/>
        </w:rPr>
        <w:t>2021</w:t>
      </w:r>
      <w:proofErr w:type="gramEnd"/>
      <w:r w:rsidRPr="00E663B4">
        <w:rPr>
          <w:rFonts w:ascii="Bookman Old Style" w:hAnsi="Bookman Old Style"/>
          <w:szCs w:val="24"/>
        </w:rPr>
        <w:t xml:space="preserve"> is </w:t>
      </w:r>
      <w:r w:rsidR="00211305">
        <w:rPr>
          <w:rFonts w:ascii="Bookman Old Style" w:hAnsi="Bookman Old Style"/>
          <w:b/>
          <w:szCs w:val="24"/>
        </w:rPr>
        <w:t>REVERSED</w:t>
      </w:r>
      <w:r w:rsidRPr="00E663B4">
        <w:rPr>
          <w:rFonts w:ascii="Bookman Old Style" w:hAnsi="Bookman Old Style"/>
          <w:szCs w:val="24"/>
        </w:rPr>
        <w:t xml:space="preserve">. Benefits are </w:t>
      </w:r>
      <w:r w:rsidR="00211305">
        <w:rPr>
          <w:rFonts w:ascii="Bookman Old Style" w:hAnsi="Bookman Old Style"/>
          <w:b/>
          <w:szCs w:val="24"/>
        </w:rPr>
        <w:t>ALLOWED</w:t>
      </w:r>
      <w:r w:rsidRPr="00E663B4">
        <w:rPr>
          <w:rFonts w:ascii="Bookman Old Style" w:hAnsi="Bookman Old Style"/>
          <w:szCs w:val="24"/>
        </w:rPr>
        <w:t xml:space="preserve"> </w:t>
      </w:r>
      <w:r w:rsidR="00211305">
        <w:rPr>
          <w:rFonts w:ascii="Bookman Old Style" w:hAnsi="Bookman Old Style"/>
          <w:szCs w:val="24"/>
        </w:rPr>
        <w:t xml:space="preserve">beginning the </w:t>
      </w:r>
      <w:r w:rsidRPr="00E663B4">
        <w:rPr>
          <w:rFonts w:ascii="Bookman Old Style" w:hAnsi="Bookman Old Style"/>
          <w:szCs w:val="24"/>
        </w:rPr>
        <w:t xml:space="preserve">weeks ending </w:t>
      </w:r>
      <w:r w:rsidR="00211305">
        <w:rPr>
          <w:rFonts w:ascii="Bookman Old Style" w:hAnsi="Bookman Old Style"/>
          <w:szCs w:val="24"/>
        </w:rPr>
        <w:t>October 9, 2021</w:t>
      </w:r>
      <w:r>
        <w:rPr>
          <w:rFonts w:ascii="Bookman Old Style" w:hAnsi="Bookman Old Style"/>
          <w:szCs w:val="24"/>
        </w:rPr>
        <w:t>, if the claimant is otherwise eligible</w:t>
      </w:r>
      <w:r w:rsidRPr="00E663B4">
        <w:rPr>
          <w:rFonts w:ascii="Bookman Old Style" w:hAnsi="Bookman Old Style"/>
          <w:szCs w:val="24"/>
        </w:rPr>
        <w:t>.</w:t>
      </w:r>
    </w:p>
    <w:p w14:paraId="2B4BD4AD" w14:textId="77777777" w:rsidR="00616448" w:rsidRPr="003613C6" w:rsidRDefault="00616448" w:rsidP="003613C6">
      <w:pPr>
        <w:tabs>
          <w:tab w:val="left" w:pos="-1440"/>
          <w:tab w:val="left" w:pos="-720"/>
        </w:tabs>
        <w:suppressAutoHyphens/>
        <w:rPr>
          <w:rFonts w:ascii="Bookman Old Style" w:hAnsi="Bookman Old Style"/>
          <w:szCs w:val="24"/>
        </w:rPr>
      </w:pPr>
    </w:p>
    <w:p w14:paraId="172AB423" w14:textId="77777777" w:rsidR="00616448" w:rsidRPr="003613C6" w:rsidRDefault="00616448" w:rsidP="003613C6">
      <w:pPr>
        <w:tabs>
          <w:tab w:val="center" w:pos="4680"/>
        </w:tabs>
        <w:suppressAutoHyphens/>
        <w:rPr>
          <w:rFonts w:ascii="Bookman Old Style" w:hAnsi="Bookman Old Style"/>
          <w:szCs w:val="24"/>
        </w:rPr>
      </w:pPr>
      <w:r w:rsidRPr="003613C6">
        <w:rPr>
          <w:rFonts w:ascii="Bookman Old Style" w:hAnsi="Bookman Old Style"/>
          <w:b/>
          <w:szCs w:val="24"/>
        </w:rPr>
        <w:tab/>
        <w:t>APPEAL RIGHTS</w:t>
      </w:r>
    </w:p>
    <w:p w14:paraId="5C4D5A89" w14:textId="77777777" w:rsidR="00616448" w:rsidRPr="003613C6" w:rsidRDefault="00616448" w:rsidP="003613C6">
      <w:pPr>
        <w:tabs>
          <w:tab w:val="left" w:pos="-1440"/>
          <w:tab w:val="left" w:pos="-720"/>
        </w:tabs>
        <w:suppressAutoHyphens/>
        <w:rPr>
          <w:rFonts w:ascii="Bookman Old Style" w:hAnsi="Bookman Old Style"/>
          <w:szCs w:val="24"/>
        </w:rPr>
      </w:pPr>
    </w:p>
    <w:p w14:paraId="1E971FF9" w14:textId="77777777" w:rsidR="003613C6" w:rsidRPr="006364B5" w:rsidRDefault="003613C6" w:rsidP="003613C6">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 xml:space="preserve">to the Commissioner of </w:t>
      </w:r>
      <w:r w:rsidRPr="006364B5">
        <w:rPr>
          <w:rFonts w:ascii="Bookman Old Style" w:hAnsi="Bookman Old Style"/>
          <w:szCs w:val="24"/>
        </w:rPr>
        <w:lastRenderedPageBreak/>
        <w:t>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26B26402" w14:textId="77777777" w:rsidR="00616448" w:rsidRPr="003613C6" w:rsidRDefault="00616448" w:rsidP="003613C6">
      <w:pPr>
        <w:tabs>
          <w:tab w:val="left" w:pos="-1440"/>
          <w:tab w:val="left" w:pos="-720"/>
        </w:tabs>
        <w:suppressAutoHyphens/>
        <w:rPr>
          <w:rFonts w:ascii="Bookman Old Style" w:hAnsi="Bookman Old Style"/>
          <w:szCs w:val="24"/>
        </w:rPr>
      </w:pPr>
    </w:p>
    <w:p w14:paraId="24B35E52" w14:textId="23A407B7" w:rsidR="00F359CD" w:rsidRPr="003613C6" w:rsidRDefault="00011A82" w:rsidP="003613C6">
      <w:pPr>
        <w:tabs>
          <w:tab w:val="left" w:pos="-1440"/>
          <w:tab w:val="left" w:pos="-720"/>
        </w:tabs>
        <w:suppressAutoHyphens/>
        <w:rPr>
          <w:rFonts w:ascii="Bookman Old Style" w:hAnsi="Bookman Old Style"/>
          <w:szCs w:val="24"/>
        </w:rPr>
      </w:pPr>
      <w:r w:rsidRPr="003613C6">
        <w:rPr>
          <w:rFonts w:ascii="Bookman Old Style" w:hAnsi="Bookman Old Style"/>
          <w:szCs w:val="24"/>
        </w:rPr>
        <w:t>Dated and m</w:t>
      </w:r>
      <w:r w:rsidR="00616448" w:rsidRPr="003613C6">
        <w:rPr>
          <w:rFonts w:ascii="Bookman Old Style" w:hAnsi="Bookman Old Style"/>
          <w:szCs w:val="24"/>
        </w:rPr>
        <w:t xml:space="preserve">ailed on </w:t>
      </w:r>
      <w:r w:rsidR="00E90AFE">
        <w:rPr>
          <w:rFonts w:ascii="Bookman Old Style" w:hAnsi="Bookman Old Style"/>
          <w:szCs w:val="24"/>
        </w:rPr>
        <w:t>April 25, 2022</w:t>
      </w:r>
    </w:p>
    <w:p w14:paraId="10362F1B" w14:textId="77777777" w:rsidR="00616448" w:rsidRPr="003613C6" w:rsidRDefault="00616448" w:rsidP="003613C6">
      <w:pPr>
        <w:tabs>
          <w:tab w:val="left" w:pos="-1440"/>
          <w:tab w:val="left" w:pos="-720"/>
        </w:tabs>
        <w:suppressAutoHyphens/>
        <w:rPr>
          <w:rFonts w:ascii="Bookman Old Style" w:hAnsi="Bookman Old Style"/>
          <w:szCs w:val="24"/>
        </w:rPr>
      </w:pPr>
    </w:p>
    <w:p w14:paraId="09B9E4F2" w14:textId="77777777" w:rsidR="00616448" w:rsidRPr="003613C6" w:rsidRDefault="00381A9C" w:rsidP="003613C6">
      <w:pPr>
        <w:tabs>
          <w:tab w:val="left" w:pos="-1440"/>
          <w:tab w:val="left" w:pos="-720"/>
        </w:tabs>
        <w:suppressAutoHyphens/>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t xml:space="preserve">       </w:t>
      </w:r>
    </w:p>
    <w:p w14:paraId="3B90CBFD" w14:textId="77777777" w:rsidR="004B2A96" w:rsidRPr="003613C6" w:rsidRDefault="004B2A96" w:rsidP="003613C6">
      <w:pPr>
        <w:tabs>
          <w:tab w:val="left" w:pos="-1440"/>
          <w:tab w:val="left" w:pos="-720"/>
        </w:tabs>
        <w:suppressAutoHyphens/>
        <w:rPr>
          <w:rFonts w:ascii="Bookman Old Style" w:hAnsi="Bookman Old Style"/>
          <w:szCs w:val="24"/>
        </w:rPr>
      </w:pPr>
    </w:p>
    <w:p w14:paraId="3CEE8BF7" w14:textId="77777777" w:rsidR="004B2A96" w:rsidRPr="003613C6" w:rsidRDefault="004B2A96" w:rsidP="003613C6">
      <w:pPr>
        <w:tabs>
          <w:tab w:val="left" w:pos="-1440"/>
          <w:tab w:val="left" w:pos="-720"/>
        </w:tabs>
        <w:suppressAutoHyphens/>
        <w:rPr>
          <w:rFonts w:ascii="Bookman Old Style" w:hAnsi="Bookman Old Style"/>
          <w:szCs w:val="24"/>
        </w:rPr>
      </w:pPr>
    </w:p>
    <w:p w14:paraId="267C6184" w14:textId="41256F22" w:rsidR="00616448" w:rsidRPr="003613C6" w:rsidRDefault="00381A9C" w:rsidP="003613C6">
      <w:pPr>
        <w:tabs>
          <w:tab w:val="left" w:pos="-1440"/>
          <w:tab w:val="left" w:pos="-720"/>
        </w:tabs>
        <w:suppressAutoHyphens/>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t xml:space="preserve">     </w:t>
      </w:r>
      <w:r w:rsidR="00227226" w:rsidRPr="003613C6">
        <w:rPr>
          <w:rFonts w:ascii="Bookman Old Style" w:hAnsi="Bookman Old Style"/>
          <w:szCs w:val="24"/>
        </w:rPr>
        <w:t xml:space="preserve">  </w:t>
      </w:r>
      <w:r w:rsidR="00E90AFE">
        <w:rPr>
          <w:rFonts w:ascii="Bookman Old Style" w:hAnsi="Bookman Old Style"/>
          <w:szCs w:val="24"/>
        </w:rPr>
        <w:t>Rhonda Buness</w:t>
      </w:r>
      <w:r w:rsidR="00616448" w:rsidRPr="003613C6">
        <w:rPr>
          <w:rFonts w:ascii="Bookman Old Style" w:hAnsi="Bookman Old Style"/>
          <w:szCs w:val="24"/>
        </w:rPr>
        <w:t xml:space="preserve">, </w:t>
      </w:r>
      <w:r w:rsidR="002C19EB">
        <w:rPr>
          <w:rFonts w:ascii="Bookman Old Style" w:hAnsi="Bookman Old Style"/>
          <w:szCs w:val="24"/>
        </w:rPr>
        <w:t>Appeals</w:t>
      </w:r>
      <w:r w:rsidR="00616448" w:rsidRPr="003613C6">
        <w:rPr>
          <w:rFonts w:ascii="Bookman Old Style" w:hAnsi="Bookman Old Style"/>
          <w:szCs w:val="24"/>
        </w:rPr>
        <w:t xml:space="preserve"> Officer</w:t>
      </w:r>
    </w:p>
    <w:p w14:paraId="0CB5D62E" w14:textId="77777777" w:rsidR="00616448" w:rsidRPr="003613C6" w:rsidRDefault="00616448" w:rsidP="003613C6">
      <w:pPr>
        <w:tabs>
          <w:tab w:val="left" w:pos="-1440"/>
          <w:tab w:val="left" w:pos="-720"/>
        </w:tabs>
        <w:suppressAutoHyphens/>
        <w:rPr>
          <w:rFonts w:ascii="Bookman Old Style" w:hAnsi="Bookman Old Style"/>
          <w:szCs w:val="24"/>
        </w:rPr>
      </w:pPr>
    </w:p>
    <w:p w14:paraId="36E6524B" w14:textId="77777777" w:rsidR="00616448" w:rsidRPr="003613C6" w:rsidRDefault="00616448" w:rsidP="003613C6">
      <w:pPr>
        <w:tabs>
          <w:tab w:val="left" w:pos="-1440"/>
          <w:tab w:val="left" w:pos="-720"/>
        </w:tabs>
        <w:suppressAutoHyphens/>
        <w:rPr>
          <w:rFonts w:ascii="Bookman Old Style" w:hAnsi="Bookman Old Style"/>
          <w:szCs w:val="24"/>
        </w:rPr>
      </w:pPr>
    </w:p>
    <w:p w14:paraId="3CEFC7D6" w14:textId="77777777" w:rsidR="00616448" w:rsidRPr="003613C6" w:rsidRDefault="00616448" w:rsidP="003613C6">
      <w:pPr>
        <w:tabs>
          <w:tab w:val="left" w:pos="-1440"/>
          <w:tab w:val="left" w:pos="-720"/>
        </w:tabs>
        <w:suppressAutoHyphens/>
        <w:rPr>
          <w:rFonts w:ascii="Bookman Old Style" w:hAnsi="Bookman Old Style"/>
          <w:szCs w:val="24"/>
        </w:rPr>
      </w:pPr>
    </w:p>
    <w:p w14:paraId="55D2263F" w14:textId="77777777" w:rsidR="00616448" w:rsidRPr="003613C6" w:rsidRDefault="00616448" w:rsidP="003613C6">
      <w:pPr>
        <w:tabs>
          <w:tab w:val="left" w:pos="-1440"/>
          <w:tab w:val="left" w:pos="-720"/>
        </w:tabs>
        <w:suppressAutoHyphens/>
        <w:rPr>
          <w:rFonts w:ascii="Bookman Old Style" w:hAnsi="Bookman Old Style"/>
          <w:szCs w:val="24"/>
        </w:rPr>
      </w:pPr>
    </w:p>
    <w:p w14:paraId="7A121FFE" w14:textId="77777777" w:rsidR="00616448" w:rsidRPr="003613C6" w:rsidRDefault="00616448" w:rsidP="003613C6">
      <w:pPr>
        <w:tabs>
          <w:tab w:val="left" w:pos="-1440"/>
          <w:tab w:val="left" w:pos="-720"/>
        </w:tabs>
        <w:suppressAutoHyphens/>
        <w:rPr>
          <w:rFonts w:ascii="Bookman Old Style" w:hAnsi="Bookman Old Style"/>
          <w:szCs w:val="24"/>
        </w:rPr>
      </w:pPr>
    </w:p>
    <w:p w14:paraId="24623CB3" w14:textId="77777777" w:rsidR="00A272E4" w:rsidRPr="003613C6" w:rsidRDefault="00616448" w:rsidP="003613C6">
      <w:pPr>
        <w:tabs>
          <w:tab w:val="left" w:pos="-1440"/>
          <w:tab w:val="left" w:pos="-720"/>
        </w:tabs>
        <w:suppressAutoHyphens/>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r>
    </w:p>
    <w:sectPr w:rsidR="00A272E4" w:rsidRPr="003613C6">
      <w:headerReference w:type="default" r:id="rId7"/>
      <w:endnotePr>
        <w:numFmt w:val="decimal"/>
      </w:endnotePr>
      <w:pgSz w:w="12240" w:h="15840"/>
      <w:pgMar w:top="720" w:right="1440" w:bottom="90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4631C" w14:textId="77777777" w:rsidR="007543EE" w:rsidRDefault="007543EE">
      <w:pPr>
        <w:widowControl/>
        <w:spacing w:line="20" w:lineRule="exact"/>
      </w:pPr>
    </w:p>
  </w:endnote>
  <w:endnote w:type="continuationSeparator" w:id="0">
    <w:p w14:paraId="6E78FE88" w14:textId="77777777" w:rsidR="007543EE" w:rsidRDefault="007543EE">
      <w:r>
        <w:t xml:space="preserve"> </w:t>
      </w:r>
    </w:p>
  </w:endnote>
  <w:endnote w:type="continuationNotice" w:id="1">
    <w:p w14:paraId="7B86708E" w14:textId="77777777" w:rsidR="007543EE" w:rsidRDefault="007543E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44AC6" w14:textId="77777777" w:rsidR="007543EE" w:rsidRDefault="007543EE">
      <w:r>
        <w:separator/>
      </w:r>
    </w:p>
  </w:footnote>
  <w:footnote w:type="continuationSeparator" w:id="0">
    <w:p w14:paraId="24BD1B54" w14:textId="77777777" w:rsidR="007543EE" w:rsidRDefault="00754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6DAD" w14:textId="2EB2D719" w:rsidR="00616448" w:rsidRPr="00B85712" w:rsidRDefault="003767CB">
    <w:pPr>
      <w:pStyle w:val="Header"/>
      <w:rPr>
        <w:rFonts w:ascii="Bookman Old Style" w:hAnsi="Bookman Old Style"/>
      </w:rPr>
    </w:pPr>
    <w:r>
      <w:rPr>
        <w:rFonts w:ascii="Bookman Old Style" w:hAnsi="Bookman Old Style"/>
      </w:rPr>
      <w:t xml:space="preserve">Docket # </w:t>
    </w:r>
    <w:r w:rsidR="00FB4810">
      <w:rPr>
        <w:rFonts w:ascii="Bookman Old Style" w:hAnsi="Bookman Old Style"/>
      </w:rPr>
      <w:t>21 2136</w:t>
    </w:r>
  </w:p>
  <w:p w14:paraId="493B7677" w14:textId="77777777" w:rsidR="00616448" w:rsidRPr="00B85712" w:rsidRDefault="00616448">
    <w:pPr>
      <w:pStyle w:val="Header"/>
      <w:rPr>
        <w:rStyle w:val="PageNumber"/>
        <w:rFonts w:ascii="Bookman Old Style" w:hAnsi="Bookman Old Style"/>
      </w:rPr>
    </w:pPr>
    <w:r w:rsidRPr="00B85712">
      <w:rPr>
        <w:rFonts w:ascii="Bookman Old Style" w:hAnsi="Bookman Old Style"/>
      </w:rPr>
      <w:t xml:space="preserve">Page </w:t>
    </w:r>
    <w:r w:rsidRPr="00B85712">
      <w:rPr>
        <w:rStyle w:val="PageNumber"/>
        <w:rFonts w:ascii="Bookman Old Style" w:hAnsi="Bookman Old Style"/>
      </w:rPr>
      <w:fldChar w:fldCharType="begin"/>
    </w:r>
    <w:r w:rsidRPr="00B85712">
      <w:rPr>
        <w:rStyle w:val="PageNumber"/>
        <w:rFonts w:ascii="Bookman Old Style" w:hAnsi="Bookman Old Style"/>
      </w:rPr>
      <w:instrText xml:space="preserve"> PAGE </w:instrText>
    </w:r>
    <w:r w:rsidRPr="00B85712">
      <w:rPr>
        <w:rStyle w:val="PageNumber"/>
        <w:rFonts w:ascii="Bookman Old Style" w:hAnsi="Bookman Old Style"/>
      </w:rPr>
      <w:fldChar w:fldCharType="separate"/>
    </w:r>
    <w:r w:rsidR="000E0FE1">
      <w:rPr>
        <w:rStyle w:val="PageNumber"/>
        <w:rFonts w:ascii="Bookman Old Style" w:hAnsi="Bookman Old Style"/>
        <w:noProof/>
      </w:rPr>
      <w:t>2</w:t>
    </w:r>
    <w:r w:rsidRPr="00B85712">
      <w:rPr>
        <w:rStyle w:val="PageNumber"/>
        <w:rFonts w:ascii="Bookman Old Style" w:hAnsi="Bookman Old Style"/>
      </w:rPr>
      <w:fldChar w:fldCharType="end"/>
    </w:r>
  </w:p>
  <w:p w14:paraId="093C8D4C" w14:textId="77777777" w:rsidR="00616448" w:rsidRDefault="006164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43EE"/>
    <w:rsid w:val="00011A82"/>
    <w:rsid w:val="00024731"/>
    <w:rsid w:val="00057CDF"/>
    <w:rsid w:val="000B5842"/>
    <w:rsid w:val="000C38DB"/>
    <w:rsid w:val="000D45DF"/>
    <w:rsid w:val="000E0FE1"/>
    <w:rsid w:val="000F544A"/>
    <w:rsid w:val="00183558"/>
    <w:rsid w:val="001B6EDA"/>
    <w:rsid w:val="001C3D6C"/>
    <w:rsid w:val="00205EA9"/>
    <w:rsid w:val="00211305"/>
    <w:rsid w:val="0021349C"/>
    <w:rsid w:val="00227226"/>
    <w:rsid w:val="0023381C"/>
    <w:rsid w:val="00234FB8"/>
    <w:rsid w:val="00271A24"/>
    <w:rsid w:val="002841F8"/>
    <w:rsid w:val="002A21AD"/>
    <w:rsid w:val="002A4E0E"/>
    <w:rsid w:val="002C19EB"/>
    <w:rsid w:val="002E6F91"/>
    <w:rsid w:val="0031764E"/>
    <w:rsid w:val="003528BD"/>
    <w:rsid w:val="003613C6"/>
    <w:rsid w:val="003625CD"/>
    <w:rsid w:val="003767CB"/>
    <w:rsid w:val="00381A9C"/>
    <w:rsid w:val="00443C21"/>
    <w:rsid w:val="0046011D"/>
    <w:rsid w:val="004B2A96"/>
    <w:rsid w:val="00592411"/>
    <w:rsid w:val="00616448"/>
    <w:rsid w:val="00633C56"/>
    <w:rsid w:val="007127F7"/>
    <w:rsid w:val="007543EE"/>
    <w:rsid w:val="007636D4"/>
    <w:rsid w:val="007D5A2A"/>
    <w:rsid w:val="00821FC9"/>
    <w:rsid w:val="008C1DB6"/>
    <w:rsid w:val="00935603"/>
    <w:rsid w:val="00A0354A"/>
    <w:rsid w:val="00A23C59"/>
    <w:rsid w:val="00A272E4"/>
    <w:rsid w:val="00AE3049"/>
    <w:rsid w:val="00B43BB2"/>
    <w:rsid w:val="00B85712"/>
    <w:rsid w:val="00C94517"/>
    <w:rsid w:val="00CB00D0"/>
    <w:rsid w:val="00CB3DB7"/>
    <w:rsid w:val="00E90AFE"/>
    <w:rsid w:val="00ED11D2"/>
    <w:rsid w:val="00F112D6"/>
    <w:rsid w:val="00F359CD"/>
    <w:rsid w:val="00F36133"/>
    <w:rsid w:val="00FB4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6A83E7F"/>
  <w15:chartTrackingRefBased/>
  <w15:docId w15:val="{5A233F47-DB49-4F2D-90AB-BFCEE78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E0FE1"/>
    <w:pPr>
      <w:widowControl/>
      <w:spacing w:after="200" w:line="276" w:lineRule="auto"/>
      <w:ind w:left="720"/>
      <w:contextualSpacing/>
    </w:pPr>
    <w:rPr>
      <w:rFonts w:ascii="Calibri" w:eastAsia="Calibr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74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40-41%20A&amp;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40-41 A&amp;A</Template>
  <TotalTime>2</TotalTime>
  <Pages>4</Pages>
  <Words>1034</Words>
  <Characters>5171</Characters>
  <Application>Microsoft Office Word</Application>
  <DocSecurity>0</DocSecurity>
  <Lines>161</Lines>
  <Paragraphs>56</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2022-04-25T19:28:00Z</dcterms:created>
  <dcterms:modified xsi:type="dcterms:W3CDTF">2022-04-25T19:28:00Z</dcterms:modified>
</cp:coreProperties>
</file>