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F4CD" w14:textId="5E32128A" w:rsidR="009842BF" w:rsidRPr="00304946" w:rsidRDefault="003852CE"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14:anchorId="6D29927D" wp14:editId="346D3FB7">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1B7F3591"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A36AE06"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1EBF1EC8"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250CA936"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1C44C30"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12ABC9E6"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36D24CA" w14:textId="77777777" w:rsidR="009842BF" w:rsidRPr="00304946" w:rsidRDefault="009842BF" w:rsidP="00304946">
      <w:pPr>
        <w:widowControl/>
        <w:tabs>
          <w:tab w:val="left" w:pos="-720"/>
        </w:tabs>
        <w:suppressAutoHyphens/>
        <w:rPr>
          <w:rFonts w:ascii="Bookman Old Style" w:hAnsi="Bookman Old Style"/>
          <w:szCs w:val="24"/>
        </w:rPr>
      </w:pPr>
    </w:p>
    <w:p w14:paraId="6D2947F9"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63BB1F8E" w14:textId="77777777" w:rsidR="00780095" w:rsidRPr="00304946" w:rsidRDefault="00780095" w:rsidP="00304946">
      <w:pPr>
        <w:tabs>
          <w:tab w:val="left" w:pos="-720"/>
        </w:tabs>
        <w:suppressAutoHyphens/>
        <w:rPr>
          <w:rFonts w:ascii="Bookman Old Style" w:hAnsi="Bookman Old Style"/>
          <w:szCs w:val="24"/>
        </w:rPr>
      </w:pPr>
    </w:p>
    <w:p w14:paraId="1CB66D6B" w14:textId="7BC52709"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E50F1F">
        <w:rPr>
          <w:rFonts w:ascii="Bookman Old Style" w:hAnsi="Bookman Old Style"/>
          <w:szCs w:val="24"/>
        </w:rPr>
        <w:t>22 0093</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E50F1F">
        <w:rPr>
          <w:rFonts w:ascii="Bookman Old Style" w:hAnsi="Bookman Old Style"/>
          <w:szCs w:val="24"/>
        </w:rPr>
        <w:t>June 16, 2022</w:t>
      </w:r>
    </w:p>
    <w:p w14:paraId="1D906BC1"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48828256" w14:textId="42FFE02B"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14:paraId="51CEF20F"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0356C5A7" w14:textId="75A41CCE" w:rsidR="00E50F1F" w:rsidRPr="00E50F1F" w:rsidRDefault="00E50F1F" w:rsidP="00E50F1F">
      <w:pPr>
        <w:tabs>
          <w:tab w:val="left" w:pos="-1440"/>
          <w:tab w:val="left" w:pos="-720"/>
          <w:tab w:val="left" w:pos="0"/>
          <w:tab w:val="left" w:pos="5760"/>
        </w:tabs>
        <w:suppressAutoHyphens/>
        <w:ind w:right="-360"/>
        <w:rPr>
          <w:rFonts w:ascii="Bookman Old Style" w:hAnsi="Bookman Old Style"/>
          <w:szCs w:val="24"/>
        </w:rPr>
      </w:pPr>
      <w:r w:rsidRPr="00E50F1F">
        <w:rPr>
          <w:rFonts w:ascii="Bookman Old Style" w:hAnsi="Bookman Old Style"/>
          <w:szCs w:val="24"/>
        </w:rPr>
        <w:t>ERIC HARTMAN</w:t>
      </w:r>
    </w:p>
    <w:p w14:paraId="65F82582" w14:textId="77777777" w:rsidR="003852CE" w:rsidRDefault="003852CE" w:rsidP="00E50F1F">
      <w:pPr>
        <w:tabs>
          <w:tab w:val="left" w:pos="-1440"/>
          <w:tab w:val="left" w:pos="-720"/>
          <w:tab w:val="left" w:pos="0"/>
          <w:tab w:val="left" w:pos="5760"/>
        </w:tabs>
        <w:suppressAutoHyphens/>
        <w:ind w:right="-360"/>
        <w:rPr>
          <w:rFonts w:ascii="Bookman Old Style" w:hAnsi="Bookman Old Style"/>
          <w:szCs w:val="24"/>
        </w:rPr>
      </w:pPr>
    </w:p>
    <w:p w14:paraId="24582065" w14:textId="77777777" w:rsidR="003852CE" w:rsidRDefault="003852CE" w:rsidP="00E50F1F">
      <w:pPr>
        <w:tabs>
          <w:tab w:val="left" w:pos="-1440"/>
          <w:tab w:val="left" w:pos="-720"/>
          <w:tab w:val="left" w:pos="0"/>
          <w:tab w:val="left" w:pos="5760"/>
        </w:tabs>
        <w:suppressAutoHyphens/>
        <w:ind w:right="-360"/>
        <w:rPr>
          <w:rFonts w:ascii="Bookman Old Style" w:hAnsi="Bookman Old Style"/>
          <w:szCs w:val="24"/>
        </w:rPr>
      </w:pPr>
    </w:p>
    <w:p w14:paraId="0B291AF8" w14:textId="7BC3DF3D" w:rsidR="00780095" w:rsidRPr="00304946" w:rsidRDefault="004F7405" w:rsidP="00E50F1F">
      <w:pPr>
        <w:tabs>
          <w:tab w:val="left" w:pos="-1440"/>
          <w:tab w:val="left" w:pos="-720"/>
          <w:tab w:val="left" w:pos="0"/>
          <w:tab w:val="left" w:pos="5760"/>
        </w:tabs>
        <w:suppressAutoHyphens/>
        <w:ind w:right="-360"/>
        <w:rPr>
          <w:rFonts w:ascii="Bookman Old Style" w:hAnsi="Bookman Old Style"/>
          <w:szCs w:val="24"/>
        </w:rPr>
      </w:pPr>
      <w:r w:rsidRPr="00304946">
        <w:rPr>
          <w:rFonts w:ascii="Bookman Old Style" w:hAnsi="Bookman Old Style"/>
          <w:szCs w:val="24"/>
        </w:rPr>
        <w:tab/>
      </w:r>
    </w:p>
    <w:p w14:paraId="42FC56B0"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6596796C" w14:textId="7D7B50A3"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E50F1F">
        <w:rPr>
          <w:rFonts w:ascii="Bookman Old Style" w:hAnsi="Bookman Old Style"/>
          <w:b/>
          <w:szCs w:val="24"/>
        </w:rPr>
        <w:t xml:space="preserve">DETS </w:t>
      </w:r>
      <w:r w:rsidR="00E13AAA" w:rsidRPr="00304946">
        <w:rPr>
          <w:rFonts w:ascii="Bookman Old Style" w:hAnsi="Bookman Old Style"/>
          <w:b/>
          <w:szCs w:val="24"/>
        </w:rPr>
        <w:t>APPEARANCES:</w:t>
      </w:r>
    </w:p>
    <w:p w14:paraId="58BD1C1E"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69EC9CB6" w14:textId="67568D5D" w:rsidR="00780095" w:rsidRPr="00304946" w:rsidRDefault="00E50F1F"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Eric Hartman</w:t>
      </w:r>
      <w:r w:rsidR="00780095" w:rsidRPr="00304946">
        <w:rPr>
          <w:rFonts w:ascii="Bookman Old Style" w:hAnsi="Bookman Old Style"/>
          <w:szCs w:val="24"/>
        </w:rPr>
        <w:tab/>
      </w:r>
      <w:r>
        <w:rPr>
          <w:rFonts w:ascii="Bookman Old Style" w:hAnsi="Bookman Old Style"/>
          <w:szCs w:val="24"/>
        </w:rPr>
        <w:t xml:space="preserve">None </w:t>
      </w:r>
    </w:p>
    <w:p w14:paraId="3544EEF3" w14:textId="77777777"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14:paraId="308FAB48" w14:textId="77777777"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p>
    <w:p w14:paraId="12AABC2E" w14:textId="77777777" w:rsidR="0078796F" w:rsidRPr="00304946" w:rsidRDefault="0078796F" w:rsidP="00304946">
      <w:pPr>
        <w:tabs>
          <w:tab w:val="left" w:pos="-1440"/>
          <w:tab w:val="left" w:pos="-720"/>
        </w:tabs>
        <w:rPr>
          <w:rFonts w:ascii="Bookman Old Style" w:hAnsi="Bookman Old Style"/>
          <w:szCs w:val="24"/>
        </w:rPr>
      </w:pPr>
    </w:p>
    <w:p w14:paraId="3B01EE14" w14:textId="638AA788"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9017EF">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9017EF">
        <w:rPr>
          <w:rFonts w:ascii="Bookman Old Style" w:hAnsi="Bookman Old Style"/>
          <w:szCs w:val="24"/>
        </w:rPr>
        <w:t>May 21, 2021</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9017EF">
        <w:rPr>
          <w:rFonts w:ascii="Bookman Old Style" w:hAnsi="Bookman Old Style"/>
          <w:szCs w:val="24"/>
        </w:rPr>
        <w:t>375</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9017EF">
        <w:rPr>
          <w:rFonts w:ascii="Bookman Old Style" w:hAnsi="Bookman Old Style"/>
          <w:szCs w:val="24"/>
        </w:rPr>
        <w:t>the claimant had not met the Division’s filing requirements</w:t>
      </w:r>
      <w:r w:rsidRPr="00304946">
        <w:rPr>
          <w:rFonts w:ascii="Bookman Old Style" w:hAnsi="Bookman Old Style"/>
          <w:szCs w:val="24"/>
        </w:rPr>
        <w:t xml:space="preserve">. The Division mailed the determination to the </w:t>
      </w:r>
      <w:r w:rsidR="009017EF">
        <w:rPr>
          <w:rFonts w:ascii="Bookman Old Style" w:hAnsi="Bookman Old Style"/>
          <w:szCs w:val="24"/>
        </w:rPr>
        <w:t>claimant’s</w:t>
      </w:r>
      <w:r w:rsidRPr="00304946">
        <w:rPr>
          <w:rFonts w:ascii="Bookman Old Style" w:hAnsi="Bookman Old Style"/>
          <w:szCs w:val="24"/>
        </w:rPr>
        <w:t xml:space="preserve"> address of record on </w:t>
      </w:r>
      <w:r w:rsidR="009017EF">
        <w:rPr>
          <w:rFonts w:ascii="Bookman Old Style" w:hAnsi="Bookman Old Style"/>
          <w:szCs w:val="24"/>
        </w:rPr>
        <w:t>May 24, 2021</w:t>
      </w:r>
      <w:r w:rsidRPr="00304946">
        <w:rPr>
          <w:rFonts w:ascii="Bookman Old Style" w:hAnsi="Bookman Old Style"/>
          <w:szCs w:val="24"/>
        </w:rPr>
        <w:t>.</w:t>
      </w:r>
      <w:r w:rsidR="000E7714" w:rsidRPr="00304946">
        <w:rPr>
          <w:rFonts w:ascii="Bookman Old Style" w:hAnsi="Bookman Old Style"/>
          <w:szCs w:val="24"/>
        </w:rPr>
        <w:t xml:space="preserve"> The </w:t>
      </w:r>
      <w:r w:rsidR="009017EF">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9017EF">
        <w:rPr>
          <w:rFonts w:ascii="Bookman Old Style" w:hAnsi="Bookman Old Style"/>
          <w:szCs w:val="24"/>
        </w:rPr>
        <w:t xml:space="preserve">                  January 14, 2022</w:t>
      </w:r>
      <w:r w:rsidR="000E7714" w:rsidRPr="00304946">
        <w:rPr>
          <w:rFonts w:ascii="Bookman Old Style" w:hAnsi="Bookman Old Style"/>
          <w:szCs w:val="24"/>
        </w:rPr>
        <w:t xml:space="preserve">, giving rise to the issue of the timeliness of the </w:t>
      </w:r>
      <w:r w:rsidR="009017EF">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5417460A" w14:textId="77777777" w:rsidR="0078796F" w:rsidRPr="00304946" w:rsidRDefault="0078796F" w:rsidP="00304946">
      <w:pPr>
        <w:tabs>
          <w:tab w:val="left" w:pos="-1440"/>
          <w:tab w:val="left" w:pos="-720"/>
        </w:tabs>
        <w:rPr>
          <w:rFonts w:ascii="Bookman Old Style" w:hAnsi="Bookman Old Style"/>
          <w:szCs w:val="24"/>
        </w:rPr>
      </w:pPr>
    </w:p>
    <w:p w14:paraId="1BE6C022" w14:textId="575AC84C" w:rsidR="0078796F" w:rsidRPr="00304946" w:rsidRDefault="009017EF" w:rsidP="00304946">
      <w:pPr>
        <w:tabs>
          <w:tab w:val="left" w:pos="-1440"/>
          <w:tab w:val="left" w:pos="-720"/>
        </w:tabs>
        <w:rPr>
          <w:rFonts w:ascii="Bookman Old Style" w:hAnsi="Bookman Old Style"/>
          <w:szCs w:val="24"/>
        </w:rPr>
      </w:pPr>
      <w:r>
        <w:rPr>
          <w:rFonts w:ascii="Bookman Old Style" w:hAnsi="Bookman Old Style"/>
          <w:szCs w:val="24"/>
        </w:rPr>
        <w:t xml:space="preserve">The claimant did not receive the determination under appeal until shortly before he filed his appeal. The claimant provided his father’s mailing address to the Division for the purpose of receiving mail regarding his claim.  </w:t>
      </w:r>
      <w:r w:rsidR="00832B25">
        <w:rPr>
          <w:rFonts w:ascii="Bookman Old Style" w:hAnsi="Bookman Old Style"/>
          <w:szCs w:val="24"/>
        </w:rPr>
        <w:t xml:space="preserve">The claimant lived with his father at that time, but at some point had a falling out and the claimant moved. The claimant did not get his mail from his father for several months, then his father called about the mail and the claimant’s son went to pick up the claimant’s mail. At that point the claimant received the </w:t>
      </w:r>
      <w:r w:rsidR="00047DFB">
        <w:rPr>
          <w:rFonts w:ascii="Bookman Old Style" w:hAnsi="Bookman Old Style"/>
          <w:szCs w:val="24"/>
        </w:rPr>
        <w:t xml:space="preserve">determination issued May 21, 2021 which advised him </w:t>
      </w:r>
      <w:r w:rsidR="00832B25">
        <w:rPr>
          <w:rFonts w:ascii="Bookman Old Style" w:hAnsi="Bookman Old Style"/>
          <w:szCs w:val="24"/>
        </w:rPr>
        <w:t xml:space="preserve">that he owed the Division </w:t>
      </w:r>
      <w:r w:rsidR="00047DFB">
        <w:rPr>
          <w:rFonts w:ascii="Bookman Old Style" w:hAnsi="Bookman Old Style"/>
          <w:szCs w:val="24"/>
        </w:rPr>
        <w:t xml:space="preserve">for benefits that had been paid to him in error for weeks ending                  April 11, 2020 through May 2, 2020, including additional weekly payments from a federal pandemic benefit program. The claimant contacted the </w:t>
      </w:r>
      <w:r w:rsidR="005E0EAA">
        <w:rPr>
          <w:rFonts w:ascii="Bookman Old Style" w:hAnsi="Bookman Old Style"/>
          <w:szCs w:val="24"/>
        </w:rPr>
        <w:t>Division on        January 14, 2022 about the overpaid benefits. His appeal of the determination was taken that day.</w:t>
      </w:r>
    </w:p>
    <w:p w14:paraId="7E658B4D" w14:textId="67DCC751" w:rsidR="000E7714" w:rsidRDefault="000E7714" w:rsidP="00304946">
      <w:pPr>
        <w:tabs>
          <w:tab w:val="left" w:pos="-1440"/>
          <w:tab w:val="left" w:pos="-720"/>
        </w:tabs>
        <w:rPr>
          <w:rFonts w:ascii="Bookman Old Style" w:hAnsi="Bookman Old Style"/>
          <w:szCs w:val="24"/>
        </w:rPr>
      </w:pPr>
    </w:p>
    <w:p w14:paraId="1BD75C20" w14:textId="77777777" w:rsidR="00B75C8D" w:rsidRPr="00304946" w:rsidRDefault="00B75C8D" w:rsidP="00304946">
      <w:pPr>
        <w:tabs>
          <w:tab w:val="left" w:pos="-1440"/>
          <w:tab w:val="left" w:pos="-720"/>
        </w:tabs>
        <w:rPr>
          <w:rFonts w:ascii="Bookman Old Style" w:hAnsi="Bookman Old Style"/>
          <w:szCs w:val="24"/>
        </w:rPr>
      </w:pPr>
    </w:p>
    <w:p w14:paraId="7F09F52A" w14:textId="77777777" w:rsidR="0078796F" w:rsidRPr="00304946" w:rsidRDefault="0078796F" w:rsidP="005E0EAA">
      <w:pPr>
        <w:pStyle w:val="Heading4"/>
        <w:jc w:val="center"/>
        <w:rPr>
          <w:rFonts w:ascii="Bookman Old Style" w:hAnsi="Bookman Old Style"/>
          <w:i w:val="0"/>
          <w:color w:val="auto"/>
          <w:szCs w:val="24"/>
        </w:rPr>
      </w:pPr>
      <w:r w:rsidRPr="00304946">
        <w:rPr>
          <w:rFonts w:ascii="Bookman Old Style" w:hAnsi="Bookman Old Style"/>
          <w:i w:val="0"/>
          <w:color w:val="auto"/>
          <w:szCs w:val="24"/>
        </w:rPr>
        <w:lastRenderedPageBreak/>
        <w:t>PROVISIONS OF LAW</w:t>
      </w:r>
    </w:p>
    <w:p w14:paraId="3C0F4531" w14:textId="77777777" w:rsidR="0078796F" w:rsidRPr="00304946" w:rsidRDefault="0078796F" w:rsidP="00304946">
      <w:pPr>
        <w:tabs>
          <w:tab w:val="left" w:pos="-1440"/>
          <w:tab w:val="left" w:pos="-720"/>
        </w:tabs>
        <w:rPr>
          <w:rFonts w:ascii="Bookman Old Style" w:hAnsi="Bookman Old Style"/>
          <w:szCs w:val="24"/>
        </w:rPr>
      </w:pPr>
    </w:p>
    <w:p w14:paraId="30DE493C"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14:paraId="5AAC53DE" w14:textId="77777777" w:rsidR="0078796F" w:rsidRPr="00304946" w:rsidRDefault="0078796F" w:rsidP="00304946">
      <w:pPr>
        <w:suppressAutoHyphens/>
        <w:rPr>
          <w:rFonts w:ascii="Bookman Old Style" w:hAnsi="Bookman Old Style"/>
          <w:spacing w:val="-3"/>
          <w:szCs w:val="24"/>
        </w:rPr>
      </w:pPr>
    </w:p>
    <w:p w14:paraId="201A5A05"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14:paraId="2DFC3AA6"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14:paraId="4062BB0F"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26AF169A" w14:textId="77777777" w:rsidR="0078796F" w:rsidRPr="00304946" w:rsidRDefault="0078796F" w:rsidP="00304946">
      <w:pPr>
        <w:tabs>
          <w:tab w:val="left" w:pos="-720"/>
        </w:tabs>
        <w:suppressAutoHyphens/>
        <w:rPr>
          <w:rFonts w:ascii="Bookman Old Style" w:hAnsi="Bookman Old Style"/>
          <w:spacing w:val="-3"/>
          <w:szCs w:val="24"/>
        </w:rPr>
      </w:pPr>
    </w:p>
    <w:p w14:paraId="2602D7DB"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14:paraId="561FB217"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31D08897" w14:textId="293677B1" w:rsidR="0078796F" w:rsidRPr="00B75C8D" w:rsidRDefault="0078796F" w:rsidP="00B75C8D">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14:paraId="2814E4A5"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p>
    <w:p w14:paraId="449454F9" w14:textId="77777777" w:rsidR="0078796F" w:rsidRPr="00304946" w:rsidRDefault="0078796F" w:rsidP="00304946">
      <w:pPr>
        <w:tabs>
          <w:tab w:val="left" w:pos="-1440"/>
          <w:tab w:val="left" w:pos="-720"/>
        </w:tabs>
        <w:rPr>
          <w:rFonts w:ascii="Bookman Old Style" w:hAnsi="Bookman Old Style"/>
          <w:szCs w:val="24"/>
        </w:rPr>
      </w:pPr>
    </w:p>
    <w:p w14:paraId="098CB5CB"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7626DE58" w14:textId="77777777" w:rsidR="0078796F" w:rsidRPr="00304946" w:rsidRDefault="0078796F" w:rsidP="00304946">
      <w:pPr>
        <w:tabs>
          <w:tab w:val="left" w:pos="-1440"/>
          <w:tab w:val="left" w:pos="-720"/>
        </w:tabs>
        <w:rPr>
          <w:rFonts w:ascii="Bookman Old Style" w:hAnsi="Bookman Old Style"/>
          <w:szCs w:val="24"/>
        </w:rPr>
      </w:pPr>
    </w:p>
    <w:p w14:paraId="4C2CDF9D" w14:textId="77777777" w:rsidR="0078796F" w:rsidRPr="00E96FC3" w:rsidRDefault="0078796F" w:rsidP="00E96FC3">
      <w:pPr>
        <w:suppressAutoHyphens/>
        <w:ind w:left="720"/>
        <w:rPr>
          <w:rFonts w:ascii="Bookman Old Style" w:hAnsi="Bookman Old Style"/>
          <w:i/>
          <w:iCs/>
          <w:spacing w:val="-3"/>
          <w:szCs w:val="24"/>
        </w:rPr>
      </w:pPr>
      <w:r w:rsidRPr="00E96FC3">
        <w:rPr>
          <w:rFonts w:ascii="Bookman Old Style" w:hAnsi="Bookman Old Style"/>
          <w:i/>
          <w:iCs/>
          <w:spacing w:val="-3"/>
          <w:szCs w:val="24"/>
        </w:rPr>
        <w:t xml:space="preserve">Once a notice has been properly mailed to an individual's last known address, the Department has discharged its "notice" obligation. The appellant's asserted failure to </w:t>
      </w:r>
      <w:r w:rsidRPr="00E96FC3">
        <w:rPr>
          <w:rFonts w:ascii="Bookman Old Style" w:hAnsi="Bookman Old Style"/>
          <w:i/>
          <w:iCs/>
          <w:spacing w:val="-3"/>
          <w:szCs w:val="24"/>
        </w:rPr>
        <w:lastRenderedPageBreak/>
        <w:t xml:space="preserve">receive the notice does not establish cause for an extension of the appeal period. </w:t>
      </w:r>
      <w:r w:rsidRPr="00E96FC3">
        <w:rPr>
          <w:rFonts w:ascii="Bookman Old Style" w:hAnsi="Bookman Old Style"/>
          <w:i/>
          <w:iCs/>
          <w:spacing w:val="-3"/>
          <w:szCs w:val="24"/>
          <w:u w:val="single"/>
        </w:rPr>
        <w:t>Andrews,</w:t>
      </w:r>
      <w:r w:rsidR="00304946" w:rsidRPr="00E96FC3">
        <w:rPr>
          <w:rFonts w:ascii="Bookman Old Style" w:hAnsi="Bookman Old Style"/>
          <w:i/>
          <w:iCs/>
          <w:spacing w:val="-3"/>
          <w:szCs w:val="24"/>
        </w:rPr>
        <w:t xml:space="preserve"> Com</w:t>
      </w:r>
      <w:r w:rsidRPr="00E96FC3">
        <w:rPr>
          <w:rFonts w:ascii="Bookman Old Style" w:hAnsi="Bookman Old Style"/>
          <w:i/>
          <w:iCs/>
          <w:spacing w:val="-3"/>
          <w:szCs w:val="24"/>
        </w:rPr>
        <w:t xml:space="preserve">. Dec. 76H-167, Oct. 8, 1976; aff'd </w:t>
      </w:r>
      <w:r w:rsidRPr="00E96FC3">
        <w:rPr>
          <w:rFonts w:ascii="Bookman Old Style" w:hAnsi="Bookman Old Style"/>
          <w:i/>
          <w:iCs/>
          <w:spacing w:val="-3"/>
          <w:szCs w:val="24"/>
          <w:u w:val="single"/>
        </w:rPr>
        <w:t>Andrews v. State Dept. of Labor</w:t>
      </w:r>
      <w:r w:rsidRPr="00E96FC3">
        <w:rPr>
          <w:rFonts w:ascii="Bookman Old Style" w:hAnsi="Bookman Old Style"/>
          <w:i/>
          <w:iCs/>
          <w:spacing w:val="-3"/>
          <w:szCs w:val="24"/>
        </w:rPr>
        <w:t xml:space="preserve">, No. 76-942 Civ. (Alaska Super. Ct. 1st J.D., April 13, 1977). There is a rebuttable presumption that a notice placed in the mail will be timely delivered. </w:t>
      </w:r>
      <w:r w:rsidRPr="00E96FC3">
        <w:rPr>
          <w:rFonts w:ascii="Bookman Old Style" w:hAnsi="Bookman Old Style"/>
          <w:i/>
          <w:iCs/>
          <w:spacing w:val="-3"/>
          <w:szCs w:val="24"/>
          <w:u w:val="single"/>
        </w:rPr>
        <w:t>Rosser</w:t>
      </w:r>
      <w:r w:rsidR="00304946" w:rsidRPr="00E96FC3">
        <w:rPr>
          <w:rFonts w:ascii="Bookman Old Style" w:hAnsi="Bookman Old Style"/>
          <w:i/>
          <w:iCs/>
          <w:spacing w:val="-3"/>
          <w:szCs w:val="24"/>
        </w:rPr>
        <w:t>, Com</w:t>
      </w:r>
      <w:r w:rsidRPr="00E96FC3">
        <w:rPr>
          <w:rFonts w:ascii="Bookman Old Style" w:hAnsi="Bookman Old Style"/>
          <w:i/>
          <w:iCs/>
          <w:spacing w:val="-3"/>
          <w:szCs w:val="24"/>
        </w:rPr>
        <w:t>. Dec. 83H-UI-145, June 15, 1983.</w:t>
      </w:r>
    </w:p>
    <w:p w14:paraId="5B0E0343" w14:textId="77777777" w:rsidR="0078796F" w:rsidRPr="00E96FC3" w:rsidRDefault="0078796F" w:rsidP="00B75C8D">
      <w:pPr>
        <w:rPr>
          <w:rFonts w:ascii="Bookman Old Style" w:hAnsi="Bookman Old Style"/>
          <w:i/>
          <w:iCs/>
          <w:szCs w:val="24"/>
        </w:rPr>
      </w:pPr>
    </w:p>
    <w:p w14:paraId="439FFDF4" w14:textId="77777777" w:rsidR="0078796F" w:rsidRPr="00E96FC3" w:rsidRDefault="0078796F" w:rsidP="00E96FC3">
      <w:pPr>
        <w:ind w:left="720"/>
        <w:rPr>
          <w:rFonts w:ascii="Bookman Old Style" w:hAnsi="Bookman Old Style"/>
          <w:i/>
          <w:iCs/>
          <w:spacing w:val="-3"/>
          <w:szCs w:val="24"/>
        </w:rPr>
      </w:pPr>
      <w:r w:rsidRPr="00E96FC3">
        <w:rPr>
          <w:rFonts w:ascii="Bookman Old Style" w:hAnsi="Bookman Old Style"/>
          <w:i/>
          <w:iCs/>
          <w:spacing w:val="-3"/>
          <w:szCs w:val="24"/>
        </w:rPr>
        <w:t xml:space="preserve">The failure of a party's agent or employee to act is not such a circumstance [to grant reopening]. </w:t>
      </w:r>
      <w:r w:rsidRPr="00E96FC3">
        <w:rPr>
          <w:rFonts w:ascii="Bookman Old Style" w:hAnsi="Bookman Old Style"/>
          <w:i/>
          <w:iCs/>
          <w:spacing w:val="-3"/>
          <w:szCs w:val="24"/>
          <w:u w:val="single"/>
        </w:rPr>
        <w:t>Anderson</w:t>
      </w:r>
      <w:r w:rsidR="00304946" w:rsidRPr="00E96FC3">
        <w:rPr>
          <w:rFonts w:ascii="Bookman Old Style" w:hAnsi="Bookman Old Style"/>
          <w:i/>
          <w:iCs/>
          <w:spacing w:val="-3"/>
          <w:szCs w:val="24"/>
        </w:rPr>
        <w:t>, Com.</w:t>
      </w:r>
      <w:r w:rsidRPr="00E96FC3">
        <w:rPr>
          <w:rFonts w:ascii="Bookman Old Style" w:hAnsi="Bookman Old Style"/>
          <w:i/>
          <w:iCs/>
          <w:spacing w:val="-3"/>
          <w:szCs w:val="24"/>
        </w:rPr>
        <w:t xml:space="preserve"> Dec. 84H-UI-186,</w:t>
      </w:r>
      <w:r w:rsidR="00304946" w:rsidRPr="00E96FC3">
        <w:rPr>
          <w:rFonts w:ascii="Bookman Old Style" w:hAnsi="Bookman Old Style"/>
          <w:i/>
          <w:iCs/>
          <w:spacing w:val="-3"/>
          <w:szCs w:val="24"/>
        </w:rPr>
        <w:t xml:space="preserve"> </w:t>
      </w:r>
      <w:r w:rsidRPr="00E96FC3">
        <w:rPr>
          <w:rFonts w:ascii="Bookman Old Style" w:hAnsi="Bookman Old Style"/>
          <w:i/>
          <w:iCs/>
          <w:spacing w:val="-3"/>
          <w:szCs w:val="24"/>
        </w:rPr>
        <w:t>July 20, 1984.</w:t>
      </w:r>
    </w:p>
    <w:p w14:paraId="201B86F2" w14:textId="2856073F" w:rsidR="0078796F" w:rsidRPr="00304946" w:rsidRDefault="0078796F" w:rsidP="00304946">
      <w:pPr>
        <w:tabs>
          <w:tab w:val="left" w:pos="-720"/>
          <w:tab w:val="left" w:pos="1440"/>
        </w:tabs>
        <w:suppressAutoHyphens/>
        <w:rPr>
          <w:rFonts w:ascii="Bookman Old Style" w:hAnsi="Bookman Old Style"/>
          <w:spacing w:val="-3"/>
          <w:szCs w:val="24"/>
        </w:rPr>
      </w:pPr>
    </w:p>
    <w:p w14:paraId="5B14B293" w14:textId="6F734B56" w:rsidR="0078796F" w:rsidRDefault="00B75C8D" w:rsidP="003049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claimant in this case had his mail from the Division delivered to his father’s mailing address after he had a falling out with his father.  That the claimant’s father did not give the claimant his mail until several months later was not a circumstance outside the claimant’s control, as in </w:t>
      </w:r>
      <w:r w:rsidRPr="00B75C8D">
        <w:rPr>
          <w:rFonts w:ascii="Bookman Old Style" w:hAnsi="Bookman Old Style"/>
          <w:spacing w:val="-3"/>
          <w:szCs w:val="24"/>
          <w:u w:val="single"/>
        </w:rPr>
        <w:t>Anderson</w:t>
      </w:r>
      <w:r>
        <w:rPr>
          <w:rFonts w:ascii="Bookman Old Style" w:hAnsi="Bookman Old Style"/>
          <w:spacing w:val="-3"/>
          <w:szCs w:val="24"/>
        </w:rPr>
        <w:t xml:space="preserve">, above, because the claimant made his father his agent for receipt of his mail. </w:t>
      </w:r>
    </w:p>
    <w:p w14:paraId="351E2296" w14:textId="6021A4E3" w:rsidR="00B75C8D" w:rsidRDefault="00B75C8D" w:rsidP="00304946">
      <w:pPr>
        <w:tabs>
          <w:tab w:val="left" w:pos="-720"/>
          <w:tab w:val="left" w:pos="1440"/>
        </w:tabs>
        <w:suppressAutoHyphens/>
        <w:rPr>
          <w:rFonts w:ascii="Bookman Old Style" w:hAnsi="Bookman Old Style"/>
          <w:spacing w:val="-3"/>
          <w:szCs w:val="24"/>
        </w:rPr>
      </w:pPr>
    </w:p>
    <w:p w14:paraId="412A0925" w14:textId="6202901C" w:rsidR="0078796F" w:rsidRPr="00E37414" w:rsidRDefault="00B75C8D" w:rsidP="00E37414">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claimant has not established that his appeal was delayed by circumstances beyond his control.  The matter has become final and the </w:t>
      </w:r>
      <w:r w:rsidR="00E37414">
        <w:rPr>
          <w:rFonts w:ascii="Bookman Old Style" w:hAnsi="Bookman Old Style"/>
          <w:spacing w:val="-3"/>
          <w:szCs w:val="24"/>
        </w:rPr>
        <w:t xml:space="preserve">Tribunal has not authority to review it. </w:t>
      </w:r>
    </w:p>
    <w:p w14:paraId="04ADBA3E"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p>
    <w:p w14:paraId="17CEA249" w14:textId="77777777" w:rsidR="0078796F" w:rsidRPr="00304946" w:rsidRDefault="0078796F" w:rsidP="00304946">
      <w:pPr>
        <w:tabs>
          <w:tab w:val="left" w:pos="-1440"/>
          <w:tab w:val="left" w:pos="-720"/>
        </w:tabs>
        <w:rPr>
          <w:rFonts w:ascii="Bookman Old Style" w:hAnsi="Bookman Old Style"/>
          <w:szCs w:val="24"/>
        </w:rPr>
      </w:pPr>
    </w:p>
    <w:p w14:paraId="6D34821D" w14:textId="4441F8DF"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E37414">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E37414">
        <w:rPr>
          <w:rFonts w:ascii="Bookman Old Style" w:hAnsi="Bookman Old Style"/>
          <w:spacing w:val="-3"/>
          <w:szCs w:val="24"/>
        </w:rPr>
        <w:t>May 21, 2021</w:t>
      </w:r>
      <w:r w:rsidR="0078796F" w:rsidRPr="00304946">
        <w:rPr>
          <w:rFonts w:ascii="Bookman Old Style" w:hAnsi="Bookman Old Style"/>
          <w:spacing w:val="-3"/>
          <w:szCs w:val="24"/>
        </w:rPr>
        <w:t xml:space="preserve"> is </w:t>
      </w:r>
      <w:r w:rsidR="0078796F" w:rsidRPr="00304946">
        <w:rPr>
          <w:rFonts w:ascii="Bookman Old Style" w:hAnsi="Bookman Old Style"/>
          <w:b/>
          <w:spacing w:val="-3"/>
          <w:szCs w:val="24"/>
        </w:rPr>
        <w:t>DISMISSED</w:t>
      </w:r>
      <w:r w:rsidRPr="00304946">
        <w:rPr>
          <w:rFonts w:ascii="Bookman Old Style" w:hAnsi="Bookman Old Style"/>
          <w:spacing w:val="-3"/>
          <w:szCs w:val="24"/>
        </w:rPr>
        <w:t>.</w:t>
      </w:r>
    </w:p>
    <w:p w14:paraId="12708A33" w14:textId="77777777" w:rsidR="00780095" w:rsidRPr="00304946" w:rsidRDefault="00780095" w:rsidP="00304946">
      <w:pPr>
        <w:pStyle w:val="Heading2"/>
        <w:widowControl/>
        <w:ind w:right="0"/>
        <w:rPr>
          <w:rFonts w:ascii="Bookman Old Style" w:hAnsi="Bookman Old Style"/>
          <w:szCs w:val="24"/>
        </w:rPr>
      </w:pPr>
    </w:p>
    <w:p w14:paraId="02727D27" w14:textId="77777777"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APPEAL RIGHTS</w:t>
      </w:r>
    </w:p>
    <w:p w14:paraId="7D38049A" w14:textId="77777777" w:rsidR="0046604B" w:rsidRPr="00304946" w:rsidRDefault="0046604B" w:rsidP="00304946">
      <w:pPr>
        <w:tabs>
          <w:tab w:val="left" w:pos="-1440"/>
          <w:tab w:val="left" w:pos="-720"/>
        </w:tabs>
        <w:rPr>
          <w:rFonts w:ascii="Bookman Old Style" w:hAnsi="Bookman Old Style"/>
          <w:szCs w:val="24"/>
        </w:rPr>
      </w:pPr>
    </w:p>
    <w:p w14:paraId="69157411"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14:paraId="7712A523" w14:textId="77777777" w:rsidR="0046604B" w:rsidRPr="00304946" w:rsidRDefault="0046604B" w:rsidP="00304946">
      <w:pPr>
        <w:tabs>
          <w:tab w:val="left" w:pos="-1440"/>
          <w:tab w:val="left" w:pos="-720"/>
        </w:tabs>
        <w:rPr>
          <w:rFonts w:ascii="Bookman Old Style" w:hAnsi="Bookman Old Style"/>
          <w:szCs w:val="24"/>
        </w:rPr>
      </w:pPr>
    </w:p>
    <w:p w14:paraId="21561E50" w14:textId="3C306BFF"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E37414">
        <w:rPr>
          <w:rFonts w:ascii="Bookman Old Style" w:hAnsi="Bookman Old Style"/>
          <w:szCs w:val="24"/>
        </w:rPr>
        <w:t>June 21, 2022</w:t>
      </w:r>
      <w:r w:rsidR="0046604B" w:rsidRPr="00304946">
        <w:rPr>
          <w:rFonts w:ascii="Bookman Old Style" w:hAnsi="Bookman Old Style"/>
          <w:szCs w:val="24"/>
        </w:rPr>
        <w:t>.</w:t>
      </w:r>
    </w:p>
    <w:p w14:paraId="7FD59A6E" w14:textId="77777777" w:rsidR="0046604B" w:rsidRPr="00304946" w:rsidRDefault="0046604B" w:rsidP="00304946">
      <w:pPr>
        <w:tabs>
          <w:tab w:val="left" w:pos="-1440"/>
          <w:tab w:val="left" w:pos="-720"/>
        </w:tabs>
        <w:rPr>
          <w:rFonts w:ascii="Bookman Old Style" w:hAnsi="Bookman Old Style"/>
          <w:szCs w:val="24"/>
        </w:rPr>
      </w:pPr>
    </w:p>
    <w:p w14:paraId="40927714"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14:paraId="4DEF23B0" w14:textId="77777777" w:rsidR="0046604B" w:rsidRPr="00304946" w:rsidRDefault="0046604B" w:rsidP="00304946">
      <w:pPr>
        <w:tabs>
          <w:tab w:val="left" w:pos="-1440"/>
          <w:tab w:val="left" w:pos="-720"/>
        </w:tabs>
        <w:rPr>
          <w:rFonts w:ascii="Bookman Old Style" w:hAnsi="Bookman Old Style"/>
          <w:szCs w:val="24"/>
        </w:rPr>
      </w:pPr>
    </w:p>
    <w:p w14:paraId="6A390694" w14:textId="77777777" w:rsidR="0046604B" w:rsidRPr="00304946" w:rsidRDefault="0046604B" w:rsidP="00304946">
      <w:pPr>
        <w:tabs>
          <w:tab w:val="left" w:pos="-1440"/>
          <w:tab w:val="left" w:pos="-720"/>
        </w:tabs>
        <w:rPr>
          <w:rFonts w:ascii="Bookman Old Style" w:hAnsi="Bookman Old Style"/>
          <w:szCs w:val="24"/>
        </w:rPr>
      </w:pPr>
    </w:p>
    <w:p w14:paraId="28BE4E55" w14:textId="0D007F80"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E37414">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14:paraId="27CFE24E" w14:textId="77777777"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3AEA" w14:textId="77777777" w:rsidR="00E50F1F" w:rsidRDefault="00E50F1F">
      <w:pPr>
        <w:widowControl/>
        <w:spacing w:line="20" w:lineRule="exact"/>
      </w:pPr>
    </w:p>
  </w:endnote>
  <w:endnote w:type="continuationSeparator" w:id="0">
    <w:p w14:paraId="5BCACBA1" w14:textId="77777777" w:rsidR="00E50F1F" w:rsidRDefault="00E50F1F">
      <w:r>
        <w:t xml:space="preserve"> </w:t>
      </w:r>
    </w:p>
  </w:endnote>
  <w:endnote w:type="continuationNotice" w:id="1">
    <w:p w14:paraId="3497135C" w14:textId="77777777" w:rsidR="00E50F1F" w:rsidRDefault="00E50F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2E7F" w14:textId="77777777" w:rsidR="005E0EAA" w:rsidRDefault="005E0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3F7B" w14:textId="77777777" w:rsidR="005E0EAA" w:rsidRDefault="005E0E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598D" w14:textId="77777777" w:rsidR="005E0EAA" w:rsidRDefault="005E0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C28A" w14:textId="77777777" w:rsidR="00E50F1F" w:rsidRDefault="00E50F1F">
      <w:r>
        <w:separator/>
      </w:r>
    </w:p>
  </w:footnote>
  <w:footnote w:type="continuationSeparator" w:id="0">
    <w:p w14:paraId="63036871" w14:textId="77777777" w:rsidR="00E50F1F" w:rsidRDefault="00E5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C00E" w14:textId="77777777" w:rsidR="005E0EAA" w:rsidRDefault="005E0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49A6" w14:textId="1BC2DB83"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5E0EAA">
      <w:rPr>
        <w:rFonts w:ascii="Bookman Old Style" w:hAnsi="Bookman Old Style"/>
      </w:rPr>
      <w:t>22 0093</w:t>
    </w:r>
  </w:p>
  <w:p w14:paraId="584E5852"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9F38F8">
      <w:rPr>
        <w:rStyle w:val="PageNumber"/>
        <w:rFonts w:ascii="Bookman Old Style" w:hAnsi="Bookman Old Style"/>
        <w:noProof/>
      </w:rPr>
      <w:t>2</w:t>
    </w:r>
    <w:r w:rsidRPr="000B3C03">
      <w:rPr>
        <w:rStyle w:val="PageNumber"/>
        <w:rFonts w:ascii="Bookman Old Style" w:hAnsi="Bookman Old Style"/>
      </w:rPr>
      <w:fldChar w:fldCharType="end"/>
    </w:r>
  </w:p>
  <w:p w14:paraId="509F14A9" w14:textId="77777777"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39C5" w14:textId="77777777" w:rsidR="005E0EAA" w:rsidRDefault="005E0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1388915590">
    <w:abstractNumId w:val="1"/>
  </w:num>
  <w:num w:numId="2" w16cid:durableId="166030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1F"/>
    <w:rsid w:val="00001E6A"/>
    <w:rsid w:val="000274F7"/>
    <w:rsid w:val="00034258"/>
    <w:rsid w:val="00034E8A"/>
    <w:rsid w:val="00047DFB"/>
    <w:rsid w:val="00087A38"/>
    <w:rsid w:val="000B3C03"/>
    <w:rsid w:val="000C07A1"/>
    <w:rsid w:val="000E242A"/>
    <w:rsid w:val="000E7714"/>
    <w:rsid w:val="001249C2"/>
    <w:rsid w:val="00171C06"/>
    <w:rsid w:val="001F6B5B"/>
    <w:rsid w:val="00280EFF"/>
    <w:rsid w:val="002A1EF1"/>
    <w:rsid w:val="002D7F1A"/>
    <w:rsid w:val="00304946"/>
    <w:rsid w:val="00324065"/>
    <w:rsid w:val="00341E3C"/>
    <w:rsid w:val="00347206"/>
    <w:rsid w:val="00382259"/>
    <w:rsid w:val="003852CE"/>
    <w:rsid w:val="0046604B"/>
    <w:rsid w:val="00476DC4"/>
    <w:rsid w:val="004D05FC"/>
    <w:rsid w:val="004E01C7"/>
    <w:rsid w:val="004F3BD6"/>
    <w:rsid w:val="004F7405"/>
    <w:rsid w:val="00591E67"/>
    <w:rsid w:val="00591FFA"/>
    <w:rsid w:val="005A674B"/>
    <w:rsid w:val="005E0966"/>
    <w:rsid w:val="005E0EAA"/>
    <w:rsid w:val="005E53D0"/>
    <w:rsid w:val="00682FEC"/>
    <w:rsid w:val="006C67EA"/>
    <w:rsid w:val="00703025"/>
    <w:rsid w:val="00713867"/>
    <w:rsid w:val="00746072"/>
    <w:rsid w:val="00780095"/>
    <w:rsid w:val="00782350"/>
    <w:rsid w:val="0078796F"/>
    <w:rsid w:val="00800C53"/>
    <w:rsid w:val="008034CB"/>
    <w:rsid w:val="00812C65"/>
    <w:rsid w:val="00824A4C"/>
    <w:rsid w:val="00832B25"/>
    <w:rsid w:val="00871694"/>
    <w:rsid w:val="00890A0D"/>
    <w:rsid w:val="00897129"/>
    <w:rsid w:val="008E3C9F"/>
    <w:rsid w:val="009017EF"/>
    <w:rsid w:val="0090239B"/>
    <w:rsid w:val="009842BF"/>
    <w:rsid w:val="009F1763"/>
    <w:rsid w:val="009F38F8"/>
    <w:rsid w:val="00A158AF"/>
    <w:rsid w:val="00A91EDD"/>
    <w:rsid w:val="00AD5027"/>
    <w:rsid w:val="00AE37DC"/>
    <w:rsid w:val="00AE39CC"/>
    <w:rsid w:val="00B6422F"/>
    <w:rsid w:val="00B72674"/>
    <w:rsid w:val="00B75C8D"/>
    <w:rsid w:val="00BC45C9"/>
    <w:rsid w:val="00C56D4F"/>
    <w:rsid w:val="00DC68B2"/>
    <w:rsid w:val="00E01927"/>
    <w:rsid w:val="00E13AAA"/>
    <w:rsid w:val="00E2668C"/>
    <w:rsid w:val="00E37414"/>
    <w:rsid w:val="00E50F1F"/>
    <w:rsid w:val="00E95F25"/>
    <w:rsid w:val="00E96FC3"/>
    <w:rsid w:val="00EA2CC6"/>
    <w:rsid w:val="00EB4EAF"/>
    <w:rsid w:val="00F06561"/>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A897DD3"/>
  <w15:chartTrackingRefBased/>
  <w15:docId w15:val="{64FECEBA-0481-4428-917C-62DC15E7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16A8-F2D9-4E61-A9AE-3E54530F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Template>
  <TotalTime>2</TotalTime>
  <Pages>3</Pages>
  <Words>925</Words>
  <Characters>4664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2022-06-21T23:48:00Z</dcterms:created>
  <dcterms:modified xsi:type="dcterms:W3CDTF">2022-06-21T23:48:00Z</dcterms:modified>
</cp:coreProperties>
</file>