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2BF" w:rsidRDefault="00C5296D" w:rsidP="009842BF">
      <w:pPr>
        <w:widowControl/>
        <w:tabs>
          <w:tab w:val="center" w:pos="4680"/>
        </w:tabs>
        <w:suppressAutoHyphens/>
        <w:jc w:val="center"/>
        <w:rPr>
          <w:rFonts w:ascii="Bookman Old Style" w:hAnsi="Bookman Old Style"/>
          <w:b/>
        </w:rPr>
      </w:pPr>
      <w:r>
        <w:rPr>
          <w:noProof/>
        </w:rPr>
        <w:drawing>
          <wp:anchor distT="0" distB="0" distL="114300" distR="114300" simplePos="0" relativeHeight="251657728" behindDoc="1" locked="0" layoutInCell="1" allowOverlap="1">
            <wp:simplePos x="0" y="0"/>
            <wp:positionH relativeFrom="column">
              <wp:posOffset>-744220</wp:posOffset>
            </wp:positionH>
            <wp:positionV relativeFrom="paragraph">
              <wp:posOffset>-265430</wp:posOffset>
            </wp:positionV>
            <wp:extent cx="7453630" cy="175006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pStyle w:val="Heading3"/>
        <w:widowControl/>
        <w:tabs>
          <w:tab w:val="center" w:pos="4680"/>
        </w:tabs>
        <w:suppressAutoHyphens/>
        <w:rPr>
          <w:rFonts w:ascii="Bookman Old Style" w:hAnsi="Bookman Old Style"/>
        </w:rPr>
      </w:pPr>
    </w:p>
    <w:p w:rsidR="009842BF" w:rsidRDefault="009842BF" w:rsidP="009842BF">
      <w:pPr>
        <w:widowControl/>
        <w:tabs>
          <w:tab w:val="left" w:pos="-720"/>
        </w:tabs>
        <w:suppressAutoHyphens/>
        <w:rPr>
          <w:rFonts w:ascii="Bookman Old Style" w:hAnsi="Bookman Old Style"/>
        </w:rPr>
      </w:pPr>
    </w:p>
    <w:p w:rsidR="00780095" w:rsidRPr="00077C3D" w:rsidRDefault="00780095" w:rsidP="00077C3D">
      <w:pPr>
        <w:tabs>
          <w:tab w:val="center" w:pos="4680"/>
        </w:tabs>
        <w:suppressAutoHyphens/>
        <w:jc w:val="center"/>
        <w:outlineLvl w:val="0"/>
        <w:rPr>
          <w:rFonts w:ascii="Bookman Old Style" w:hAnsi="Bookman Old Style"/>
          <w:b/>
          <w:szCs w:val="24"/>
        </w:rPr>
      </w:pPr>
      <w:r w:rsidRPr="00077C3D">
        <w:rPr>
          <w:rFonts w:ascii="Bookman Old Style" w:hAnsi="Bookman Old Style"/>
          <w:b/>
          <w:szCs w:val="24"/>
        </w:rPr>
        <w:t>APPEAL TRIBUNAL DECISION</w:t>
      </w:r>
    </w:p>
    <w:p w:rsidR="00780095" w:rsidRPr="00077C3D" w:rsidRDefault="00780095" w:rsidP="00077C3D">
      <w:pPr>
        <w:tabs>
          <w:tab w:val="left" w:pos="-720"/>
        </w:tabs>
        <w:suppressAutoHyphens/>
        <w:rPr>
          <w:rFonts w:ascii="Bookman Old Style" w:hAnsi="Bookman Old Style"/>
          <w:szCs w:val="24"/>
        </w:rPr>
      </w:pPr>
    </w:p>
    <w:p w:rsidR="00780095" w:rsidRPr="00077C3D" w:rsidRDefault="00191541" w:rsidP="00077C3D">
      <w:pPr>
        <w:tabs>
          <w:tab w:val="center" w:pos="4680"/>
        </w:tabs>
        <w:suppressAutoHyphens/>
        <w:jc w:val="center"/>
        <w:outlineLvl w:val="0"/>
        <w:rPr>
          <w:rFonts w:ascii="Bookman Old Style" w:hAnsi="Bookman Old Style"/>
          <w:szCs w:val="24"/>
        </w:rPr>
      </w:pPr>
      <w:r w:rsidRPr="00077C3D">
        <w:rPr>
          <w:rFonts w:ascii="Bookman Old Style" w:hAnsi="Bookman Old Style"/>
          <w:b/>
          <w:szCs w:val="24"/>
        </w:rPr>
        <w:t>Docket number:</w:t>
      </w:r>
      <w:r w:rsidR="00780095" w:rsidRPr="00077C3D">
        <w:rPr>
          <w:rFonts w:ascii="Bookman Old Style" w:hAnsi="Bookman Old Style"/>
          <w:szCs w:val="24"/>
        </w:rPr>
        <w:t xml:space="preserve"> </w:t>
      </w:r>
      <w:r w:rsidR="0092725B">
        <w:rPr>
          <w:rFonts w:ascii="Bookman Old Style" w:hAnsi="Bookman Old Style"/>
          <w:szCs w:val="24"/>
        </w:rPr>
        <w:t>22 0461</w:t>
      </w:r>
      <w:r w:rsidR="00DC68B2" w:rsidRPr="00077C3D">
        <w:rPr>
          <w:rFonts w:ascii="Bookman Old Style" w:hAnsi="Bookman Old Style"/>
          <w:szCs w:val="24"/>
        </w:rPr>
        <w:t xml:space="preserve">    </w:t>
      </w:r>
      <w:r w:rsidR="00780095" w:rsidRPr="00077C3D">
        <w:rPr>
          <w:rFonts w:ascii="Bookman Old Style" w:hAnsi="Bookman Old Style"/>
          <w:b/>
          <w:szCs w:val="24"/>
        </w:rPr>
        <w:t xml:space="preserve">Hearing </w:t>
      </w:r>
      <w:r w:rsidRPr="00077C3D">
        <w:rPr>
          <w:rFonts w:ascii="Bookman Old Style" w:hAnsi="Bookman Old Style"/>
          <w:b/>
          <w:szCs w:val="24"/>
        </w:rPr>
        <w:t>d</w:t>
      </w:r>
      <w:r w:rsidR="00780095" w:rsidRPr="00077C3D">
        <w:rPr>
          <w:rFonts w:ascii="Bookman Old Style" w:hAnsi="Bookman Old Style"/>
          <w:b/>
          <w:szCs w:val="24"/>
        </w:rPr>
        <w:t>ate:</w:t>
      </w:r>
      <w:r w:rsidR="00780095" w:rsidRPr="00077C3D">
        <w:rPr>
          <w:rFonts w:ascii="Bookman Old Style" w:hAnsi="Bookman Old Style"/>
          <w:szCs w:val="24"/>
        </w:rPr>
        <w:t xml:space="preserve"> </w:t>
      </w:r>
      <w:r w:rsidR="0092725B">
        <w:rPr>
          <w:rFonts w:ascii="Bookman Old Style" w:hAnsi="Bookman Old Style"/>
          <w:szCs w:val="24"/>
        </w:rPr>
        <w:t>July 11, 2022</w:t>
      </w:r>
    </w:p>
    <w:p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rsidR="00780095" w:rsidRPr="00077C3D" w:rsidRDefault="00780095" w:rsidP="00077C3D">
      <w:pPr>
        <w:tabs>
          <w:tab w:val="left" w:pos="-1440"/>
          <w:tab w:val="left" w:pos="-720"/>
          <w:tab w:val="left" w:pos="0"/>
          <w:tab w:val="left" w:pos="5760"/>
        </w:tabs>
        <w:suppressAutoHyphens/>
        <w:ind w:right="-360"/>
        <w:outlineLvl w:val="0"/>
        <w:rPr>
          <w:rFonts w:ascii="Bookman Old Style" w:hAnsi="Bookman Old Style"/>
          <w:szCs w:val="24"/>
        </w:rPr>
      </w:pPr>
      <w:r w:rsidRPr="00077C3D">
        <w:rPr>
          <w:rFonts w:ascii="Bookman Old Style" w:hAnsi="Bookman Old Style"/>
          <w:b/>
          <w:szCs w:val="24"/>
        </w:rPr>
        <w:t>CLAIMANT:</w:t>
      </w:r>
      <w:r w:rsidRPr="00077C3D">
        <w:rPr>
          <w:rFonts w:ascii="Bookman Old Style" w:hAnsi="Bookman Old Style"/>
          <w:b/>
          <w:szCs w:val="24"/>
        </w:rPr>
        <w:tab/>
      </w:r>
    </w:p>
    <w:p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rsidR="00780095" w:rsidRDefault="0092725B" w:rsidP="00077C3D">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JULIE MARSH</w:t>
      </w:r>
    </w:p>
    <w:p w:rsidR="0092725B" w:rsidRDefault="0092725B" w:rsidP="00077C3D">
      <w:pPr>
        <w:tabs>
          <w:tab w:val="left" w:pos="-1440"/>
          <w:tab w:val="left" w:pos="-720"/>
          <w:tab w:val="left" w:pos="0"/>
          <w:tab w:val="left" w:pos="5760"/>
        </w:tabs>
        <w:suppressAutoHyphens/>
        <w:ind w:right="-360"/>
        <w:rPr>
          <w:rFonts w:ascii="Bookman Old Style" w:hAnsi="Bookman Old Style"/>
          <w:szCs w:val="24"/>
        </w:rPr>
      </w:pPr>
    </w:p>
    <w:p w:rsidR="00EF7D27" w:rsidRDefault="00EF7D27" w:rsidP="00077C3D">
      <w:pPr>
        <w:tabs>
          <w:tab w:val="left" w:pos="-1440"/>
          <w:tab w:val="left" w:pos="-720"/>
          <w:tab w:val="left" w:pos="0"/>
          <w:tab w:val="left" w:pos="5760"/>
        </w:tabs>
        <w:suppressAutoHyphens/>
        <w:ind w:right="-360"/>
        <w:rPr>
          <w:rFonts w:ascii="Bookman Old Style" w:hAnsi="Bookman Old Style"/>
          <w:szCs w:val="24"/>
        </w:rPr>
      </w:pPr>
    </w:p>
    <w:p w:rsidR="00EF7D27" w:rsidRPr="00077C3D" w:rsidRDefault="00EF7D27" w:rsidP="00077C3D">
      <w:pPr>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rsidR="00780095" w:rsidRPr="00077C3D" w:rsidRDefault="00780095" w:rsidP="00077C3D">
      <w:pPr>
        <w:tabs>
          <w:tab w:val="left" w:pos="-1440"/>
          <w:tab w:val="left" w:pos="-720"/>
          <w:tab w:val="left" w:pos="0"/>
          <w:tab w:val="left" w:pos="5760"/>
        </w:tabs>
        <w:suppressAutoHyphens/>
        <w:ind w:right="-360"/>
        <w:rPr>
          <w:rFonts w:ascii="Bookman Old Style" w:hAnsi="Bookman Old Style"/>
          <w:b/>
          <w:szCs w:val="24"/>
        </w:rPr>
      </w:pPr>
      <w:r w:rsidRPr="00077C3D">
        <w:rPr>
          <w:rFonts w:ascii="Bookman Old Style" w:hAnsi="Bookman Old Style"/>
          <w:b/>
          <w:szCs w:val="24"/>
        </w:rPr>
        <w:t>CLAIMANT APPEARANCES:</w:t>
      </w:r>
      <w:r w:rsidRPr="00077C3D">
        <w:rPr>
          <w:rFonts w:ascii="Bookman Old Style" w:hAnsi="Bookman Old Style"/>
          <w:b/>
          <w:szCs w:val="24"/>
        </w:rPr>
        <w:tab/>
      </w:r>
      <w:r w:rsidR="00191541" w:rsidRPr="00077C3D">
        <w:rPr>
          <w:rFonts w:ascii="Bookman Old Style" w:hAnsi="Bookman Old Style"/>
          <w:b/>
          <w:szCs w:val="24"/>
        </w:rPr>
        <w:t>DETS</w:t>
      </w:r>
      <w:r w:rsidR="00E13AAA" w:rsidRPr="00077C3D">
        <w:rPr>
          <w:rFonts w:ascii="Bookman Old Style" w:hAnsi="Bookman Old Style"/>
          <w:b/>
          <w:szCs w:val="24"/>
        </w:rPr>
        <w:t xml:space="preserve"> APPEARANCES:</w:t>
      </w:r>
    </w:p>
    <w:p w:rsidR="00780095" w:rsidRPr="00077C3D" w:rsidRDefault="00780095" w:rsidP="00077C3D">
      <w:pPr>
        <w:tabs>
          <w:tab w:val="left" w:pos="-1440"/>
          <w:tab w:val="left" w:pos="-720"/>
          <w:tab w:val="left" w:pos="0"/>
          <w:tab w:val="left" w:pos="5760"/>
        </w:tabs>
        <w:suppressAutoHyphens/>
        <w:ind w:right="-360"/>
        <w:rPr>
          <w:rFonts w:ascii="Bookman Old Style" w:hAnsi="Bookman Old Style"/>
          <w:szCs w:val="24"/>
        </w:rPr>
      </w:pPr>
    </w:p>
    <w:p w:rsidR="00780095" w:rsidRPr="00077C3D" w:rsidRDefault="0092725B" w:rsidP="00077C3D">
      <w:pPr>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Julie Marsh</w:t>
      </w:r>
      <w:r w:rsidR="00780095" w:rsidRPr="00077C3D">
        <w:rPr>
          <w:rFonts w:ascii="Bookman Old Style" w:hAnsi="Bookman Old Style"/>
          <w:szCs w:val="24"/>
        </w:rPr>
        <w:tab/>
        <w:t>None</w:t>
      </w:r>
    </w:p>
    <w:p w:rsidR="00E13AAA" w:rsidRPr="00077C3D" w:rsidRDefault="00E13AAA" w:rsidP="00077C3D">
      <w:pPr>
        <w:tabs>
          <w:tab w:val="left" w:pos="-1440"/>
          <w:tab w:val="left" w:pos="-720"/>
          <w:tab w:val="left" w:pos="0"/>
          <w:tab w:val="left" w:pos="5760"/>
        </w:tabs>
        <w:suppressAutoHyphens/>
        <w:ind w:right="-360"/>
        <w:rPr>
          <w:rFonts w:ascii="Bookman Old Style" w:hAnsi="Bookman Old Style"/>
          <w:szCs w:val="24"/>
        </w:rPr>
      </w:pPr>
    </w:p>
    <w:p w:rsidR="00780095" w:rsidRPr="00077C3D" w:rsidRDefault="00780095" w:rsidP="00077C3D">
      <w:pPr>
        <w:tabs>
          <w:tab w:val="left" w:pos="-1440"/>
          <w:tab w:val="left" w:pos="-720"/>
        </w:tabs>
        <w:suppressAutoHyphens/>
        <w:rPr>
          <w:rFonts w:ascii="Bookman Old Style" w:hAnsi="Bookman Old Style"/>
          <w:szCs w:val="24"/>
        </w:rPr>
      </w:pPr>
    </w:p>
    <w:p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CASE HISTORY</w:t>
      </w:r>
    </w:p>
    <w:p w:rsidR="00780095" w:rsidRPr="00077C3D" w:rsidRDefault="00780095" w:rsidP="00077C3D">
      <w:pPr>
        <w:tabs>
          <w:tab w:val="left" w:pos="-1440"/>
          <w:tab w:val="left" w:pos="-720"/>
        </w:tabs>
        <w:suppressAutoHyphens/>
        <w:rPr>
          <w:rFonts w:ascii="Bookman Old Style" w:hAnsi="Bookman Old Style"/>
          <w:szCs w:val="24"/>
        </w:rPr>
      </w:pPr>
    </w:p>
    <w:p w:rsidR="00EA2CC6" w:rsidRPr="00077C3D" w:rsidRDefault="00EA2CC6" w:rsidP="00077C3D">
      <w:pPr>
        <w:widowControl/>
        <w:spacing w:after="200"/>
        <w:rPr>
          <w:rFonts w:ascii="Bookman Old Style" w:hAnsi="Bookman Old Style"/>
          <w:snapToGrid/>
          <w:szCs w:val="24"/>
        </w:rPr>
      </w:pPr>
      <w:r w:rsidRPr="00077C3D">
        <w:rPr>
          <w:rFonts w:ascii="Bookman Old Style" w:hAnsi="Bookman Old Style"/>
          <w:snapToGrid/>
          <w:szCs w:val="24"/>
        </w:rPr>
        <w:t xml:space="preserve">The claimant timely appealed a </w:t>
      </w:r>
      <w:r w:rsidR="0092725B">
        <w:rPr>
          <w:rFonts w:ascii="Bookman Old Style" w:hAnsi="Bookman Old Style"/>
          <w:snapToGrid/>
          <w:szCs w:val="24"/>
        </w:rPr>
        <w:t>May 3, 2022</w:t>
      </w:r>
      <w:r w:rsidRPr="00077C3D">
        <w:rPr>
          <w:rFonts w:ascii="Bookman Old Style" w:hAnsi="Bookman Old Style"/>
          <w:snapToGrid/>
          <w:szCs w:val="24"/>
        </w:rPr>
        <w:t xml:space="preserve"> determination which denied benefits under AS 23.20.378 and 8 AAC 85.350-351. The issue is whether the claimant met the registration requirements to be considered available for full-time work.</w:t>
      </w:r>
    </w:p>
    <w:p w:rsidR="00682FEC" w:rsidRPr="00077C3D" w:rsidRDefault="00682FEC" w:rsidP="00077C3D">
      <w:pPr>
        <w:tabs>
          <w:tab w:val="left" w:pos="-1440"/>
          <w:tab w:val="left" w:pos="-720"/>
        </w:tabs>
        <w:suppressAutoHyphens/>
        <w:rPr>
          <w:rFonts w:ascii="Bookman Old Style" w:hAnsi="Bookman Old Style"/>
          <w:szCs w:val="24"/>
        </w:rPr>
      </w:pPr>
    </w:p>
    <w:p w:rsidR="00780095" w:rsidRPr="00077C3D" w:rsidRDefault="00780095" w:rsidP="00077C3D">
      <w:pPr>
        <w:tabs>
          <w:tab w:val="center" w:pos="4680"/>
        </w:tabs>
        <w:suppressAutoHyphens/>
        <w:rPr>
          <w:rFonts w:ascii="Bookman Old Style" w:hAnsi="Bookman Old Style"/>
          <w:b/>
          <w:szCs w:val="24"/>
        </w:rPr>
      </w:pPr>
      <w:r w:rsidRPr="00077C3D">
        <w:rPr>
          <w:rFonts w:ascii="Bookman Old Style" w:hAnsi="Bookman Old Style"/>
          <w:b/>
          <w:szCs w:val="24"/>
        </w:rPr>
        <w:tab/>
        <w:t>FINDINGS OF FACT</w:t>
      </w:r>
    </w:p>
    <w:p w:rsidR="00780095" w:rsidRPr="00077C3D" w:rsidRDefault="00780095" w:rsidP="00077C3D">
      <w:pPr>
        <w:tabs>
          <w:tab w:val="left" w:pos="-1440"/>
          <w:tab w:val="left" w:pos="-720"/>
        </w:tabs>
        <w:suppressAutoHyphens/>
        <w:rPr>
          <w:rFonts w:ascii="Bookman Old Style" w:hAnsi="Bookman Old Style"/>
          <w:szCs w:val="24"/>
        </w:rPr>
      </w:pPr>
    </w:p>
    <w:p w:rsidR="0092725B" w:rsidRDefault="00F559FD" w:rsidP="00077C3D">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On </w:t>
      </w:r>
      <w:r w:rsidR="0092725B">
        <w:rPr>
          <w:rFonts w:ascii="Bookman Old Style" w:hAnsi="Bookman Old Style"/>
          <w:snapToGrid/>
          <w:szCs w:val="24"/>
        </w:rPr>
        <w:t>January 7, 2022</w:t>
      </w:r>
      <w:r>
        <w:rPr>
          <w:rFonts w:ascii="Bookman Old Style" w:hAnsi="Bookman Old Style"/>
          <w:snapToGrid/>
          <w:szCs w:val="24"/>
        </w:rPr>
        <w:t>, the</w:t>
      </w:r>
      <w:r w:rsidR="00EA2CC6" w:rsidRPr="00077C3D">
        <w:rPr>
          <w:rFonts w:ascii="Bookman Old Style" w:hAnsi="Bookman Old Style"/>
          <w:snapToGrid/>
          <w:szCs w:val="24"/>
        </w:rPr>
        <w:t xml:space="preserve"> claimant established a claim for unemployment insurance benefits effective</w:t>
      </w:r>
      <w:r>
        <w:rPr>
          <w:rFonts w:ascii="Bookman Old Style" w:hAnsi="Bookman Old Style"/>
          <w:snapToGrid/>
          <w:szCs w:val="24"/>
        </w:rPr>
        <w:t xml:space="preserve"> </w:t>
      </w:r>
      <w:r w:rsidR="0092725B">
        <w:rPr>
          <w:rFonts w:ascii="Bookman Old Style" w:hAnsi="Bookman Old Style"/>
          <w:snapToGrid/>
          <w:szCs w:val="24"/>
        </w:rPr>
        <w:t>January 2, 2022</w:t>
      </w:r>
      <w:r w:rsidR="00EA2CC6" w:rsidRPr="00077C3D">
        <w:rPr>
          <w:rFonts w:ascii="Bookman Old Style" w:hAnsi="Bookman Old Style"/>
          <w:snapToGrid/>
          <w:szCs w:val="24"/>
        </w:rPr>
        <w:t xml:space="preserve">. </w:t>
      </w:r>
      <w:r w:rsidR="0092725B">
        <w:rPr>
          <w:rFonts w:ascii="Bookman Old Style" w:hAnsi="Bookman Old Style"/>
          <w:snapToGrid/>
          <w:szCs w:val="24"/>
        </w:rPr>
        <w:t>She</w:t>
      </w:r>
      <w:r>
        <w:rPr>
          <w:rFonts w:ascii="Bookman Old Style" w:hAnsi="Bookman Old Style"/>
          <w:snapToGrid/>
          <w:szCs w:val="24"/>
        </w:rPr>
        <w:t xml:space="preserve"> was advised of the requirement to post a résumé on the Division’s </w:t>
      </w:r>
      <w:r w:rsidR="00C31C64">
        <w:rPr>
          <w:rFonts w:ascii="Bookman Old Style" w:hAnsi="Bookman Old Style"/>
          <w:snapToGrid/>
          <w:szCs w:val="24"/>
        </w:rPr>
        <w:t xml:space="preserve">AlaskaJobs </w:t>
      </w:r>
      <w:r>
        <w:rPr>
          <w:rFonts w:ascii="Bookman Old Style" w:hAnsi="Bookman Old Style"/>
          <w:snapToGrid/>
          <w:szCs w:val="24"/>
        </w:rPr>
        <w:t>website, within seven days, or benefits would be denied.</w:t>
      </w:r>
    </w:p>
    <w:p w:rsidR="0092725B" w:rsidRDefault="0092725B" w:rsidP="00077C3D">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The claimant posted a résumé online in January shortly after filing her initial claim. On or about April 19, 2022, the claimant attempted to update her résumé in hopes of getting more attention. She used her cell phone to complete her updates. She exited the system believing her résumé was updated and online.</w:t>
      </w:r>
    </w:p>
    <w:p w:rsidR="0092725B" w:rsidRDefault="0092725B" w:rsidP="00077C3D">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The claimant learned that her résumé was not online on or about Monday, April 25, 2022. She contacted the Division and posted it that day.</w:t>
      </w:r>
    </w:p>
    <w:p w:rsidR="0092725B" w:rsidRDefault="0092725B" w:rsidP="00077C3D">
      <w:pPr>
        <w:widowControl/>
        <w:tabs>
          <w:tab w:val="left" w:pos="-1440"/>
          <w:tab w:val="left" w:pos="-720"/>
        </w:tabs>
        <w:spacing w:after="200"/>
        <w:rPr>
          <w:rFonts w:ascii="Bookman Old Style" w:hAnsi="Bookman Old Style"/>
          <w:snapToGrid/>
          <w:szCs w:val="24"/>
        </w:rPr>
      </w:pPr>
    </w:p>
    <w:p w:rsidR="0092725B" w:rsidRPr="00077C3D" w:rsidRDefault="0092725B" w:rsidP="00077C3D">
      <w:pPr>
        <w:widowControl/>
        <w:tabs>
          <w:tab w:val="left" w:pos="-1440"/>
          <w:tab w:val="left" w:pos="-720"/>
        </w:tabs>
        <w:spacing w:after="200"/>
        <w:rPr>
          <w:rFonts w:ascii="Bookman Old Style" w:hAnsi="Bookman Old Style"/>
          <w:snapToGrid/>
          <w:szCs w:val="24"/>
        </w:rPr>
      </w:pPr>
    </w:p>
    <w:p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lastRenderedPageBreak/>
        <w:tab/>
        <w:t>PROVISIONS OF LAW</w:t>
      </w:r>
    </w:p>
    <w:p w:rsidR="00780095" w:rsidRPr="00077C3D" w:rsidRDefault="00780095" w:rsidP="00077C3D">
      <w:pPr>
        <w:tabs>
          <w:tab w:val="left" w:pos="-1440"/>
          <w:tab w:val="left" w:pos="-720"/>
        </w:tabs>
        <w:suppressAutoHyphens/>
        <w:rPr>
          <w:rFonts w:ascii="Bookman Old Style" w:hAnsi="Bookman Old Style"/>
          <w:szCs w:val="24"/>
        </w:rPr>
      </w:pPr>
    </w:p>
    <w:p w:rsidR="00780095" w:rsidRPr="00077C3D" w:rsidRDefault="00780095" w:rsidP="00077C3D">
      <w:pPr>
        <w:tabs>
          <w:tab w:val="left" w:pos="-1440"/>
          <w:tab w:val="left" w:pos="-720"/>
        </w:tabs>
        <w:suppressAutoHyphens/>
        <w:rPr>
          <w:rFonts w:ascii="Bookman Old Style" w:hAnsi="Bookman Old Style"/>
          <w:b/>
          <w:szCs w:val="24"/>
        </w:rPr>
      </w:pPr>
      <w:r w:rsidRPr="00077C3D">
        <w:rPr>
          <w:rFonts w:ascii="Bookman Old Style" w:hAnsi="Bookman Old Style"/>
          <w:b/>
          <w:szCs w:val="24"/>
        </w:rPr>
        <w:t>AS 23.20.378 provides, in part:</w:t>
      </w:r>
    </w:p>
    <w:p w:rsidR="00780095" w:rsidRPr="00077C3D" w:rsidRDefault="00780095" w:rsidP="00077C3D">
      <w:pPr>
        <w:tabs>
          <w:tab w:val="left" w:pos="-1440"/>
          <w:tab w:val="left" w:pos="-720"/>
        </w:tabs>
        <w:suppressAutoHyphens/>
        <w:rPr>
          <w:rFonts w:ascii="Bookman Old Style" w:hAnsi="Bookman Old Style"/>
          <w:szCs w:val="24"/>
        </w:rPr>
      </w:pPr>
    </w:p>
    <w:p w:rsidR="00780095" w:rsidRPr="00077C3D" w:rsidRDefault="00780095" w:rsidP="00077C3D">
      <w:pPr>
        <w:tabs>
          <w:tab w:val="left" w:pos="-1440"/>
          <w:tab w:val="left" w:pos="-720"/>
          <w:tab w:val="left" w:pos="0"/>
          <w:tab w:val="left" w:pos="720"/>
        </w:tabs>
        <w:suppressAutoHyphens/>
        <w:ind w:left="1440" w:hanging="1440"/>
        <w:rPr>
          <w:rFonts w:ascii="Bookman Old Style" w:hAnsi="Bookman Old Style"/>
          <w:szCs w:val="24"/>
        </w:rPr>
      </w:pPr>
      <w:r w:rsidRPr="00077C3D">
        <w:rPr>
          <w:rFonts w:ascii="Bookman Old Style" w:hAnsi="Bookman Old Style"/>
          <w:szCs w:val="24"/>
        </w:rPr>
        <w:tab/>
        <w:t>(a)</w:t>
      </w:r>
      <w:r w:rsidRPr="00077C3D">
        <w:rPr>
          <w:rFonts w:ascii="Bookman Old Style" w:hAnsi="Bookman Old Style"/>
          <w:szCs w:val="24"/>
        </w:rPr>
        <w:tab/>
        <w:t>An insured worker is entitled to receive waiting-week credit or benefits for a week of unemployment if for that week the insured worker is able to work and available for suitable work....</w:t>
      </w:r>
    </w:p>
    <w:p w:rsidR="00780095" w:rsidRPr="00077C3D" w:rsidRDefault="00780095" w:rsidP="00077C3D">
      <w:pPr>
        <w:tabs>
          <w:tab w:val="left" w:pos="-1440"/>
          <w:tab w:val="left" w:pos="-720"/>
        </w:tabs>
        <w:suppressAutoHyphens/>
        <w:rPr>
          <w:rFonts w:ascii="Bookman Old Style" w:hAnsi="Bookman Old Style"/>
          <w:szCs w:val="24"/>
        </w:rPr>
      </w:pPr>
    </w:p>
    <w:p w:rsidR="00341E3C" w:rsidRPr="00077C3D" w:rsidRDefault="00341E3C" w:rsidP="00077C3D">
      <w:pPr>
        <w:tabs>
          <w:tab w:val="left" w:pos="-1440"/>
          <w:tab w:val="left" w:pos="-720"/>
        </w:tabs>
        <w:suppressAutoHyphens/>
        <w:rPr>
          <w:rFonts w:ascii="Bookman Old Style" w:hAnsi="Bookman Old Style"/>
          <w:b/>
          <w:noProof/>
          <w:szCs w:val="24"/>
        </w:rPr>
      </w:pPr>
      <w:r w:rsidRPr="00077C3D">
        <w:rPr>
          <w:rFonts w:ascii="Bookman Old Style" w:hAnsi="Bookman Old Style"/>
          <w:b/>
          <w:noProof/>
          <w:szCs w:val="24"/>
        </w:rPr>
        <w:t>8 AAC 85.350 provides</w:t>
      </w:r>
      <w:r w:rsidR="001249C2" w:rsidRPr="00077C3D">
        <w:rPr>
          <w:rFonts w:ascii="Bookman Old Style" w:hAnsi="Bookman Old Style"/>
          <w:b/>
          <w:noProof/>
          <w:szCs w:val="24"/>
        </w:rPr>
        <w:t>, in part</w:t>
      </w:r>
      <w:r w:rsidRPr="00077C3D">
        <w:rPr>
          <w:rFonts w:ascii="Bookman Old Style" w:hAnsi="Bookman Old Style"/>
          <w:b/>
          <w:noProof/>
          <w:szCs w:val="24"/>
        </w:rPr>
        <w:t>:</w:t>
      </w:r>
    </w:p>
    <w:p w:rsidR="00341E3C" w:rsidRPr="00077C3D" w:rsidRDefault="00341E3C" w:rsidP="00077C3D">
      <w:pPr>
        <w:tabs>
          <w:tab w:val="left" w:pos="-1440"/>
          <w:tab w:val="left" w:pos="-720"/>
        </w:tabs>
        <w:suppressAutoHyphens/>
        <w:rPr>
          <w:rFonts w:ascii="Bookman Old Style" w:hAnsi="Bookman Old Style"/>
          <w:noProof/>
          <w:szCs w:val="24"/>
        </w:rPr>
      </w:pPr>
    </w:p>
    <w:p w:rsidR="00EA2CC6" w:rsidRPr="00077C3D" w:rsidRDefault="00EA2CC6" w:rsidP="00543E1F">
      <w:pPr>
        <w:widowControl/>
        <w:tabs>
          <w:tab w:val="left" w:pos="-1440"/>
          <w:tab w:val="left" w:pos="-720"/>
          <w:tab w:val="left" w:pos="0"/>
          <w:tab w:val="left" w:pos="720"/>
        </w:tabs>
        <w:suppressAutoHyphens/>
        <w:ind w:left="1440" w:hanging="1440"/>
        <w:rPr>
          <w:rFonts w:ascii="Bookman Old Style" w:hAnsi="Bookman Old Style"/>
          <w:snapToGrid/>
          <w:szCs w:val="24"/>
        </w:rPr>
      </w:pPr>
      <w:r w:rsidRPr="00077C3D">
        <w:rPr>
          <w:rFonts w:ascii="Bookman Old Style" w:hAnsi="Bookman Old Style"/>
          <w:snapToGrid/>
          <w:szCs w:val="24"/>
        </w:rPr>
        <w:tab/>
        <w:t>(b)</w:t>
      </w:r>
      <w:r w:rsidRPr="00077C3D">
        <w:rPr>
          <w:rFonts w:ascii="Bookman Old Style" w:hAnsi="Bookman Old Style"/>
          <w:snapToGrid/>
          <w:szCs w:val="24"/>
        </w:rPr>
        <w:tab/>
        <w:t>A claimant is considered available for suitable work for a week if the claimant</w:t>
      </w:r>
    </w:p>
    <w:p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(1)</w:t>
      </w:r>
      <w:r w:rsidRPr="00077C3D">
        <w:rPr>
          <w:rFonts w:ascii="Bookman Old Style" w:hAnsi="Bookman Old Style"/>
          <w:snapToGrid/>
          <w:szCs w:val="24"/>
        </w:rPr>
        <w:tab/>
        <w:t>registers for work as required under 8 AAC 85.351;</w:t>
      </w:r>
    </w:p>
    <w:p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(2)</w:t>
      </w:r>
      <w:r w:rsidRPr="00077C3D">
        <w:rPr>
          <w:rFonts w:ascii="Bookman Old Style" w:hAnsi="Bookman Old Style"/>
          <w:snapToGrid/>
          <w:szCs w:val="24"/>
        </w:rPr>
        <w:tab/>
        <w:t>makes independent efforts to find work as directed under 8 AAC 85.352 and 8 AAC 85.355;</w:t>
      </w:r>
    </w:p>
    <w:p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(3)</w:t>
      </w:r>
      <w:r w:rsidRPr="00077C3D">
        <w:rPr>
          <w:rFonts w:ascii="Bookman Old Style" w:hAnsi="Bookman Old Style"/>
          <w:snapToGrid/>
          <w:szCs w:val="24"/>
        </w:rPr>
        <w:tab/>
        <w:t>meets the requirements of 8 AAC 85.353 during periods of travel;</w:t>
      </w:r>
    </w:p>
    <w:p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(4)</w:t>
      </w:r>
      <w:r w:rsidRPr="00077C3D">
        <w:rPr>
          <w:rFonts w:ascii="Bookman Old Style" w:hAnsi="Bookman Old Style"/>
          <w:snapToGrid/>
          <w:szCs w:val="24"/>
        </w:rPr>
        <w:tab/>
        <w:t>meets the requirements of 8 AAC 85.356 while in training;</w:t>
      </w:r>
    </w:p>
    <w:p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(5)</w:t>
      </w:r>
      <w:r w:rsidRPr="00077C3D">
        <w:rPr>
          <w:rFonts w:ascii="Bookman Old Style" w:hAnsi="Bookman Old Style"/>
          <w:snapToGrid/>
          <w:szCs w:val="24"/>
        </w:rPr>
        <w:tab/>
        <w:t>is willing to accept and perform suitable work which the claimant does not have good cause to refuse;</w:t>
      </w:r>
    </w:p>
    <w:p w:rsidR="00EA2CC6" w:rsidRPr="00077C3D"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 xml:space="preserve">(6) </w:t>
      </w:r>
      <w:r w:rsidRPr="00077C3D">
        <w:rPr>
          <w:rFonts w:ascii="Bookman Old Style" w:hAnsi="Bookman Old Style"/>
          <w:snapToGrid/>
          <w:szCs w:val="24"/>
        </w:rPr>
        <w:tab/>
        <w:t>is available, for at least five working days in the week to respond promptly to an offer of suitable work; and</w:t>
      </w:r>
    </w:p>
    <w:p w:rsidR="00144093" w:rsidRDefault="00EA2CC6"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napToGrid/>
          <w:szCs w:val="24"/>
        </w:rPr>
        <w:tab/>
      </w:r>
      <w:r w:rsidRPr="00077C3D">
        <w:rPr>
          <w:rFonts w:ascii="Bookman Old Style" w:hAnsi="Bookman Old Style"/>
          <w:snapToGrid/>
          <w:szCs w:val="24"/>
        </w:rPr>
        <w:tab/>
        <w:t>(7)</w:t>
      </w:r>
      <w:r w:rsidRPr="00077C3D">
        <w:rPr>
          <w:rFonts w:ascii="Bookman Old Style" w:hAnsi="Bookman Old Style"/>
          <w:snapToGrid/>
          <w:szCs w:val="24"/>
        </w:rPr>
        <w:tab/>
        <w:t>is available for a substantial amount of full</w:t>
      </w:r>
      <w:r w:rsidRPr="00077C3D">
        <w:rPr>
          <w:rFonts w:ascii="Bookman Old Style" w:hAnsi="Bookman Old Style"/>
          <w:snapToGrid/>
          <w:szCs w:val="24"/>
        </w:rPr>
        <w:noBreakHyphen/>
        <w:t xml:space="preserve">time employment. </w:t>
      </w:r>
    </w:p>
    <w:p w:rsidR="00341E3C" w:rsidRPr="00C570EE" w:rsidRDefault="00780095" w:rsidP="00543E1F">
      <w:pPr>
        <w:widowControl/>
        <w:tabs>
          <w:tab w:val="left" w:pos="-1440"/>
          <w:tab w:val="left" w:pos="-720"/>
          <w:tab w:val="left" w:pos="0"/>
          <w:tab w:val="left" w:pos="720"/>
          <w:tab w:val="left" w:pos="1440"/>
        </w:tabs>
        <w:suppressAutoHyphens/>
        <w:ind w:left="2160" w:hanging="2160"/>
        <w:rPr>
          <w:rFonts w:ascii="Bookman Old Style" w:hAnsi="Bookman Old Style"/>
          <w:snapToGrid/>
          <w:szCs w:val="24"/>
        </w:rPr>
      </w:pPr>
      <w:r w:rsidRPr="00077C3D">
        <w:rPr>
          <w:rFonts w:ascii="Bookman Old Style" w:hAnsi="Bookman Old Style"/>
          <w:szCs w:val="24"/>
        </w:rPr>
        <w:tab/>
      </w:r>
    </w:p>
    <w:p w:rsidR="00C570EE" w:rsidRPr="00077C3D" w:rsidRDefault="00C570EE" w:rsidP="00C570EE">
      <w:pPr>
        <w:tabs>
          <w:tab w:val="left" w:pos="-1440"/>
          <w:tab w:val="left" w:pos="-720"/>
        </w:tabs>
        <w:suppressAutoHyphens/>
        <w:rPr>
          <w:rFonts w:ascii="Bookman Old Style" w:hAnsi="Bookman Old Style"/>
          <w:b/>
          <w:szCs w:val="24"/>
        </w:rPr>
      </w:pPr>
      <w:r w:rsidRPr="00077C3D">
        <w:rPr>
          <w:rFonts w:ascii="Bookman Old Style" w:hAnsi="Bookman Old Style"/>
          <w:b/>
          <w:szCs w:val="24"/>
        </w:rPr>
        <w:t>8 AAC 85.351 provides:</w:t>
      </w:r>
    </w:p>
    <w:p w:rsidR="00C570EE" w:rsidRPr="00077C3D" w:rsidRDefault="00C570EE" w:rsidP="00C570EE">
      <w:pPr>
        <w:rPr>
          <w:rFonts w:ascii="Bookman Old Style" w:hAnsi="Bookman Old Style"/>
          <w:szCs w:val="24"/>
        </w:rPr>
      </w:pPr>
      <w:r w:rsidRPr="00077C3D">
        <w:rPr>
          <w:rFonts w:ascii="Bookman Old Style" w:hAnsi="Bookman Old Style"/>
          <w:szCs w:val="24"/>
        </w:rPr>
        <w:tab/>
      </w:r>
    </w:p>
    <w:p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(a)</w:t>
      </w:r>
      <w:r w:rsidRPr="00077C3D">
        <w:rPr>
          <w:rFonts w:ascii="Bookman Old Style" w:hAnsi="Bookman Old Style"/>
          <w:szCs w:val="24"/>
        </w:rPr>
        <w:tab/>
        <w:t xml:space="preserve">a claimant who files a claim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in a state that acts as agent in taking claims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held by this state shall register for work in accordance with the statutes, regulations, and procedures of the state in which the claim is filed.</w:t>
      </w:r>
    </w:p>
    <w:p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(b)</w:t>
      </w:r>
      <w:r w:rsidRPr="00077C3D">
        <w:rPr>
          <w:rFonts w:ascii="Bookman Old Style" w:hAnsi="Bookman Old Style"/>
          <w:szCs w:val="24"/>
        </w:rPr>
        <w:tab/>
        <w:t xml:space="preserve">a claimant who files for </w:t>
      </w:r>
      <w:smartTag w:uri="urn:schemas-microsoft-com:office:smarttags" w:element="PersonName">
        <w:r w:rsidRPr="00077C3D">
          <w:rPr>
            <w:rFonts w:ascii="Bookman Old Style" w:hAnsi="Bookman Old Style"/>
            <w:szCs w:val="24"/>
          </w:rPr>
          <w:t>benefits</w:t>
        </w:r>
      </w:smartTag>
      <w:r w:rsidRPr="00077C3D">
        <w:rPr>
          <w:rFonts w:ascii="Bookman Old Style" w:hAnsi="Bookman Old Style"/>
          <w:szCs w:val="24"/>
        </w:rPr>
        <w:t xml:space="preserve"> in this state shall register for work as required by AS 23.20 and this section. A claimant shall register for work</w:t>
      </w:r>
    </w:p>
    <w:p w:rsidR="00C570EE" w:rsidRPr="00077C3D" w:rsidRDefault="00C570EE" w:rsidP="00C570EE">
      <w:pPr>
        <w:ind w:left="720"/>
        <w:rPr>
          <w:rFonts w:ascii="Bookman Old Style" w:hAnsi="Bookman Old Style"/>
          <w:szCs w:val="24"/>
        </w:rPr>
      </w:pPr>
      <w:r w:rsidRPr="00077C3D">
        <w:rPr>
          <w:rFonts w:ascii="Bookman Old Style" w:hAnsi="Bookman Old Style"/>
          <w:szCs w:val="24"/>
        </w:rPr>
        <w:tab/>
        <w:t>(1)</w:t>
      </w:r>
      <w:r w:rsidRPr="00077C3D">
        <w:rPr>
          <w:rFonts w:ascii="Bookman Old Style" w:hAnsi="Bookman Old Style"/>
          <w:szCs w:val="24"/>
        </w:rPr>
        <w:tab/>
        <w:t>repealed 3/4/2006;</w:t>
      </w:r>
    </w:p>
    <w:p w:rsidR="00C570EE" w:rsidRPr="00077C3D" w:rsidRDefault="00C570EE" w:rsidP="00C570EE">
      <w:pPr>
        <w:ind w:left="2160" w:hanging="720"/>
        <w:rPr>
          <w:rFonts w:ascii="Bookman Old Style" w:hAnsi="Bookman Old Style"/>
          <w:szCs w:val="24"/>
        </w:rPr>
      </w:pPr>
      <w:r w:rsidRPr="00077C3D">
        <w:rPr>
          <w:rFonts w:ascii="Bookman Old Style" w:hAnsi="Bookman Old Style"/>
          <w:szCs w:val="24"/>
        </w:rPr>
        <w:t>(2)</w:t>
      </w:r>
      <w:r w:rsidRPr="00077C3D">
        <w:rPr>
          <w:rFonts w:ascii="Bookman Old Style" w:hAnsi="Bookman Old Style"/>
          <w:szCs w:val="24"/>
        </w:rPr>
        <w:tab/>
        <w:t>in person or by mail at the employment service office of the division that is nearest the claimant’s residence;</w:t>
      </w:r>
    </w:p>
    <w:p w:rsidR="00C570EE" w:rsidRPr="00077C3D" w:rsidRDefault="00C570EE" w:rsidP="00C570EE">
      <w:pPr>
        <w:ind w:left="1440"/>
        <w:rPr>
          <w:rFonts w:ascii="Bookman Old Style" w:hAnsi="Bookman Old Style"/>
          <w:szCs w:val="24"/>
        </w:rPr>
      </w:pPr>
      <w:r w:rsidRPr="00077C3D">
        <w:rPr>
          <w:rFonts w:ascii="Bookman Old Style" w:hAnsi="Bookman Old Style"/>
          <w:szCs w:val="24"/>
        </w:rPr>
        <w:t>(3)</w:t>
      </w:r>
      <w:r w:rsidRPr="00077C3D">
        <w:rPr>
          <w:rFonts w:ascii="Bookman Old Style" w:hAnsi="Bookman Old Style"/>
          <w:szCs w:val="24"/>
        </w:rPr>
        <w:tab/>
        <w:t>by telephone, if permitted by the director; or</w:t>
      </w:r>
    </w:p>
    <w:p w:rsidR="00C570EE" w:rsidRDefault="00C570EE" w:rsidP="00144093">
      <w:pPr>
        <w:tabs>
          <w:tab w:val="left" w:pos="2160"/>
        </w:tabs>
        <w:ind w:left="2160" w:hanging="720"/>
        <w:rPr>
          <w:rFonts w:ascii="Bookman Old Style" w:hAnsi="Bookman Old Style"/>
          <w:szCs w:val="24"/>
        </w:rPr>
      </w:pPr>
      <w:r w:rsidRPr="00077C3D">
        <w:rPr>
          <w:rFonts w:ascii="Bookman Old Style" w:hAnsi="Bookman Old Style"/>
          <w:szCs w:val="24"/>
        </w:rPr>
        <w:t>(4)</w:t>
      </w:r>
      <w:r w:rsidRPr="00077C3D">
        <w:rPr>
          <w:rFonts w:ascii="Bookman Old Style" w:hAnsi="Bookman Old Style"/>
          <w:szCs w:val="24"/>
        </w:rPr>
        <w:tab/>
        <w:t>at the department’s website by electronic means, if available from the division.</w:t>
      </w:r>
    </w:p>
    <w:p w:rsidR="0092725B" w:rsidRPr="00077C3D" w:rsidRDefault="0092725B" w:rsidP="00144093">
      <w:pPr>
        <w:tabs>
          <w:tab w:val="left" w:pos="2160"/>
        </w:tabs>
        <w:ind w:left="2160" w:hanging="720"/>
        <w:rPr>
          <w:rFonts w:ascii="Bookman Old Style" w:hAnsi="Bookman Old Style"/>
          <w:szCs w:val="24"/>
        </w:rPr>
      </w:pPr>
    </w:p>
    <w:p w:rsidR="00C570EE" w:rsidRPr="00077C3D" w:rsidRDefault="00C570EE" w:rsidP="00C570EE">
      <w:pPr>
        <w:ind w:left="1440" w:hanging="720"/>
        <w:rPr>
          <w:rFonts w:ascii="Bookman Old Style" w:hAnsi="Bookman Old Style"/>
          <w:szCs w:val="24"/>
        </w:rPr>
      </w:pPr>
      <w:r w:rsidRPr="00077C3D">
        <w:rPr>
          <w:rFonts w:ascii="Bookman Old Style" w:hAnsi="Bookman Old Style"/>
          <w:szCs w:val="24"/>
        </w:rPr>
        <w:t xml:space="preserve"> (c)  </w:t>
      </w:r>
      <w:r w:rsidRPr="00077C3D">
        <w:rPr>
          <w:rFonts w:ascii="Bookman Old Style" w:hAnsi="Bookman Old Style"/>
          <w:szCs w:val="24"/>
        </w:rPr>
        <w:tab/>
        <w:t xml:space="preserve">The director shall find that a claimant is not available for work for any week ending before completion of a placement registration for work. To be considered available for work from the date of the initial claim, a claimant must complete a placement registration within seven days after filing the initial claim. If the placement registration is not completed within seven days, the claimant is </w:t>
      </w:r>
      <w:r w:rsidRPr="00077C3D">
        <w:rPr>
          <w:rFonts w:ascii="Bookman Old Style" w:hAnsi="Bookman Old Style"/>
          <w:szCs w:val="24"/>
        </w:rPr>
        <w:lastRenderedPageBreak/>
        <w:t>considered available for work the week the placement registration is completed.</w:t>
      </w:r>
    </w:p>
    <w:p w:rsidR="00C570EE" w:rsidRPr="00077C3D" w:rsidRDefault="00C570EE" w:rsidP="00C570EE">
      <w:pPr>
        <w:pStyle w:val="NormalWeb"/>
        <w:spacing w:before="0" w:beforeAutospacing="0" w:after="0" w:afterAutospacing="0"/>
        <w:ind w:left="720" w:firstLine="90"/>
        <w:rPr>
          <w:rFonts w:ascii="Bookman Old Style" w:hAnsi="Bookman Old Style"/>
        </w:rPr>
      </w:pPr>
      <w:r w:rsidRPr="00077C3D">
        <w:rPr>
          <w:rFonts w:ascii="Bookman Old Style" w:hAnsi="Bookman Old Style"/>
        </w:rPr>
        <w:t xml:space="preserve">(g) </w:t>
      </w:r>
      <w:r w:rsidRPr="00077C3D">
        <w:rPr>
          <w:rFonts w:ascii="Bookman Old Style" w:hAnsi="Bookman Old Style"/>
        </w:rPr>
        <w:tab/>
        <w:t xml:space="preserve">The director may defer registration for work for a claimant who is </w:t>
      </w:r>
    </w:p>
    <w:p w:rsidR="00C570EE" w:rsidRPr="00077C3D" w:rsidRDefault="00C570EE" w:rsidP="00C570EE">
      <w:pPr>
        <w:pStyle w:val="NormalWeb"/>
        <w:spacing w:before="0" w:beforeAutospacing="0" w:after="0" w:afterAutospacing="0"/>
        <w:ind w:left="1800" w:hanging="360"/>
        <w:rPr>
          <w:rFonts w:ascii="Bookman Old Style" w:hAnsi="Bookman Old Style"/>
        </w:rPr>
      </w:pPr>
      <w:r w:rsidRPr="00077C3D">
        <w:rPr>
          <w:rFonts w:ascii="Bookman Old Style" w:hAnsi="Bookman Old Style"/>
        </w:rPr>
        <w:t xml:space="preserve">(1) temporarily unemployed with a definite date to return to full-time work within 45 days after the date the claimant files the initial claim; </w:t>
      </w:r>
    </w:p>
    <w:p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sidRPr="00077C3D">
        <w:rPr>
          <w:rFonts w:ascii="Bookman Old Style" w:hAnsi="Bookman Old Style"/>
        </w:rPr>
        <w:t xml:space="preserve">(2) unemployed due to a labor dispute; </w:t>
      </w:r>
    </w:p>
    <w:p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(3) </w:t>
      </w:r>
      <w:r w:rsidRPr="00077C3D">
        <w:rPr>
          <w:rFonts w:ascii="Bookman Old Style" w:hAnsi="Bookman Old Style"/>
        </w:rPr>
        <w:t xml:space="preserve">traveling immediately following the filing of the initial claim, for the purpose of relocating outside of this state; upon arrival in the new area of residence, the claimant shall register for work as required in (a) of this section; </w:t>
      </w:r>
    </w:p>
    <w:p w:rsidR="00C570EE" w:rsidRPr="00077C3D"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(5) </w:t>
      </w:r>
      <w:r w:rsidRPr="00077C3D">
        <w:rPr>
          <w:rFonts w:ascii="Bookman Old Style" w:hAnsi="Bookman Old Style"/>
        </w:rPr>
        <w:t xml:space="preserve">normally hired through a trade union, if the union furnishes information when requested by the director to verify the claimant's current membership and eligibility for dispatch; </w:t>
      </w:r>
    </w:p>
    <w:p w:rsidR="00C570EE" w:rsidRPr="00353B9C" w:rsidRDefault="00C570EE" w:rsidP="00C570EE">
      <w:pPr>
        <w:pStyle w:val="NormalWeb"/>
        <w:tabs>
          <w:tab w:val="left" w:pos="1080"/>
        </w:tabs>
        <w:spacing w:before="0" w:beforeAutospacing="0" w:after="0" w:afterAutospacing="0"/>
        <w:ind w:left="1800" w:hanging="360"/>
        <w:rPr>
          <w:rFonts w:ascii="Bookman Old Style" w:hAnsi="Bookman Old Style"/>
        </w:rPr>
      </w:pPr>
      <w:r>
        <w:rPr>
          <w:rFonts w:ascii="Bookman Old Style" w:hAnsi="Bookman Old Style"/>
        </w:rPr>
        <w:t xml:space="preserve">(8) </w:t>
      </w:r>
      <w:r w:rsidRPr="00077C3D">
        <w:rPr>
          <w:rFonts w:ascii="Bookman Old Style" w:hAnsi="Bookman Old Style"/>
        </w:rPr>
        <w:t xml:space="preserve">under an approved waiver of availability under AS </w:t>
      </w:r>
      <w:r>
        <w:rPr>
          <w:rFonts w:ascii="Bookman Old Style" w:hAnsi="Bookman Old Style"/>
        </w:rPr>
        <w:t>23.20.378</w:t>
      </w:r>
      <w:r w:rsidRPr="00353B9C">
        <w:rPr>
          <w:rFonts w:ascii="Bookman Old Style" w:hAnsi="Bookman Old Style"/>
        </w:rPr>
        <w:t xml:space="preserve"> or </w:t>
      </w:r>
      <w:r>
        <w:rPr>
          <w:rFonts w:ascii="Bookman Old Style" w:hAnsi="Bookman Old Style"/>
        </w:rPr>
        <w:t xml:space="preserve">      AS 23.20.382.</w:t>
      </w:r>
    </w:p>
    <w:p w:rsidR="00C570EE" w:rsidRPr="00077C3D" w:rsidRDefault="00C570EE" w:rsidP="00C570EE">
      <w:pPr>
        <w:pStyle w:val="NormalWeb"/>
        <w:ind w:left="1440" w:hanging="630"/>
        <w:rPr>
          <w:rFonts w:ascii="Bookman Old Style" w:hAnsi="Bookman Old Style"/>
        </w:rPr>
      </w:pPr>
      <w:r w:rsidRPr="00077C3D">
        <w:rPr>
          <w:rFonts w:ascii="Bookman Old Style" w:hAnsi="Bookman Old Style"/>
        </w:rPr>
        <w:t xml:space="preserve">(i) </w:t>
      </w:r>
      <w:r w:rsidRPr="00077C3D">
        <w:rPr>
          <w:rFonts w:ascii="Bookman Old Style" w:hAnsi="Bookman Old Style"/>
        </w:rPr>
        <w:tab/>
        <w:t>If the director does not require the claimant to have a placement registration, the director shall inform the claimant that the placement registration requirement has been deferred and advise the claimant of available employment services.</w:t>
      </w:r>
    </w:p>
    <w:p w:rsidR="00780095" w:rsidRPr="00077C3D" w:rsidRDefault="00780095" w:rsidP="00077C3D">
      <w:pPr>
        <w:tabs>
          <w:tab w:val="left" w:pos="-1440"/>
          <w:tab w:val="left" w:pos="-720"/>
        </w:tabs>
        <w:suppressAutoHyphens/>
        <w:rPr>
          <w:rFonts w:ascii="Bookman Old Style" w:hAnsi="Bookman Old Style"/>
          <w:szCs w:val="24"/>
        </w:rPr>
      </w:pPr>
    </w:p>
    <w:p w:rsidR="00780095" w:rsidRPr="00077C3D" w:rsidRDefault="00780095" w:rsidP="00077C3D">
      <w:pPr>
        <w:pStyle w:val="Heading1"/>
        <w:rPr>
          <w:rFonts w:ascii="Bookman Old Style" w:hAnsi="Bookman Old Style"/>
          <w:szCs w:val="24"/>
          <w:u w:val="none"/>
        </w:rPr>
      </w:pPr>
      <w:r w:rsidRPr="00077C3D">
        <w:rPr>
          <w:rFonts w:ascii="Bookman Old Style" w:hAnsi="Bookman Old Style"/>
          <w:szCs w:val="24"/>
          <w:u w:val="none"/>
        </w:rPr>
        <w:t>CONCLUSION</w:t>
      </w:r>
    </w:p>
    <w:p w:rsidR="00341E3C" w:rsidRPr="00077C3D" w:rsidRDefault="00341E3C" w:rsidP="00077C3D">
      <w:pPr>
        <w:rPr>
          <w:rFonts w:ascii="Bookman Old Style" w:hAnsi="Bookman Old Style"/>
          <w:szCs w:val="24"/>
        </w:rPr>
      </w:pPr>
    </w:p>
    <w:p w:rsidR="00144093" w:rsidRPr="00077C3D" w:rsidRDefault="00144093" w:rsidP="00144093">
      <w:pPr>
        <w:widowControl/>
        <w:tabs>
          <w:tab w:val="left" w:pos="-1440"/>
          <w:tab w:val="left" w:pos="-720"/>
        </w:tabs>
        <w:suppressAutoHyphens/>
        <w:spacing w:after="200"/>
        <w:rPr>
          <w:rFonts w:ascii="Bookman Old Style" w:hAnsi="Bookman Old Style"/>
          <w:snapToGrid/>
          <w:szCs w:val="24"/>
        </w:rPr>
      </w:pPr>
      <w:r>
        <w:rPr>
          <w:rFonts w:ascii="Bookman Old Style" w:hAnsi="Bookman Old Style"/>
          <w:snapToGrid/>
          <w:szCs w:val="24"/>
        </w:rPr>
        <w:t>Alaska Statute 23.20.378 requires that a claimant be able to work and available for work in a week in order to be eligible for benefits for a week of unemployment. Regulation 8 AAC 85.351</w:t>
      </w:r>
      <w:r w:rsidRPr="00077C3D">
        <w:rPr>
          <w:rFonts w:ascii="Bookman Old Style" w:hAnsi="Bookman Old Style"/>
          <w:snapToGrid/>
          <w:szCs w:val="24"/>
        </w:rPr>
        <w:t xml:space="preserve"> provides that to be considered available for work, a claimant </w:t>
      </w:r>
      <w:r>
        <w:rPr>
          <w:rFonts w:ascii="Bookman Old Style" w:hAnsi="Bookman Old Style"/>
          <w:snapToGrid/>
          <w:szCs w:val="24"/>
        </w:rPr>
        <w:t>must register and post a résumé on the Division’s AlaskaJobs website</w:t>
      </w:r>
      <w:r w:rsidRPr="00077C3D">
        <w:rPr>
          <w:rFonts w:ascii="Bookman Old Style" w:hAnsi="Bookman Old Style"/>
          <w:snapToGrid/>
          <w:szCs w:val="24"/>
        </w:rPr>
        <w:t xml:space="preserve"> </w:t>
      </w:r>
      <w:r>
        <w:rPr>
          <w:rFonts w:ascii="Bookman Old Style" w:hAnsi="Bookman Old Style"/>
          <w:snapToGrid/>
          <w:szCs w:val="24"/>
        </w:rPr>
        <w:t xml:space="preserve">that can be matched with available jobs. </w:t>
      </w:r>
      <w:r w:rsidRPr="00077C3D">
        <w:rPr>
          <w:rFonts w:ascii="Bookman Old Style" w:hAnsi="Bookman Old Style"/>
          <w:snapToGrid/>
          <w:szCs w:val="24"/>
        </w:rPr>
        <w:t xml:space="preserve">If the </w:t>
      </w:r>
      <w:r>
        <w:rPr>
          <w:rFonts w:ascii="Bookman Old Style" w:hAnsi="Bookman Old Style"/>
          <w:snapToGrid/>
          <w:szCs w:val="24"/>
        </w:rPr>
        <w:t>résumé is not posted online</w:t>
      </w:r>
      <w:r w:rsidRPr="00077C3D">
        <w:rPr>
          <w:rFonts w:ascii="Bookman Old Style" w:hAnsi="Bookman Old Style"/>
          <w:snapToGrid/>
          <w:szCs w:val="24"/>
        </w:rPr>
        <w:t xml:space="preserve"> within seven days, the claimant is considered available for work the week the </w:t>
      </w:r>
      <w:r>
        <w:rPr>
          <w:rFonts w:ascii="Bookman Old Style" w:hAnsi="Bookman Old Style"/>
          <w:snapToGrid/>
          <w:szCs w:val="24"/>
        </w:rPr>
        <w:t>résumé is posted online</w:t>
      </w:r>
      <w:r w:rsidRPr="00077C3D">
        <w:rPr>
          <w:rFonts w:ascii="Bookman Old Style" w:hAnsi="Bookman Old Style"/>
          <w:snapToGrid/>
          <w:szCs w:val="24"/>
        </w:rPr>
        <w:t>.</w:t>
      </w:r>
    </w:p>
    <w:p w:rsidR="00EA2CC6" w:rsidRPr="00077C3D" w:rsidRDefault="00EA2CC6" w:rsidP="00077C3D">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t xml:space="preserve">The claimant’s testimony was straightforward and credible. The claimant believed the proper form and procedure was followed to complete a résumé </w:t>
      </w:r>
      <w:r w:rsidR="00144093">
        <w:rPr>
          <w:rFonts w:ascii="Bookman Old Style" w:hAnsi="Bookman Old Style"/>
          <w:snapToGrid/>
          <w:szCs w:val="24"/>
        </w:rPr>
        <w:t>on the Division’s website</w:t>
      </w:r>
      <w:r w:rsidRPr="00077C3D">
        <w:rPr>
          <w:rFonts w:ascii="Bookman Old Style" w:hAnsi="Bookman Old Style"/>
          <w:snapToGrid/>
          <w:szCs w:val="24"/>
        </w:rPr>
        <w:t xml:space="preserve"> on </w:t>
      </w:r>
      <w:r w:rsidR="0092725B">
        <w:rPr>
          <w:rFonts w:ascii="Bookman Old Style" w:hAnsi="Bookman Old Style"/>
          <w:snapToGrid/>
          <w:szCs w:val="24"/>
        </w:rPr>
        <w:t>April 19, 2022</w:t>
      </w:r>
      <w:r w:rsidRPr="00077C3D">
        <w:rPr>
          <w:rFonts w:ascii="Bookman Old Style" w:hAnsi="Bookman Old Style"/>
          <w:snapToGrid/>
          <w:szCs w:val="24"/>
        </w:rPr>
        <w:t xml:space="preserve">.  </w:t>
      </w:r>
    </w:p>
    <w:p w:rsidR="00EA2CC6" w:rsidRPr="00077C3D" w:rsidRDefault="00EA2CC6" w:rsidP="00077C3D">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t xml:space="preserve">In </w:t>
      </w:r>
      <w:r w:rsidRPr="00077C3D">
        <w:rPr>
          <w:rFonts w:ascii="Bookman Old Style" w:hAnsi="Bookman Old Style"/>
          <w:snapToGrid/>
          <w:szCs w:val="24"/>
          <w:u w:val="single"/>
        </w:rPr>
        <w:t>Ward</w:t>
      </w:r>
      <w:r w:rsidRPr="00077C3D">
        <w:rPr>
          <w:rFonts w:ascii="Bookman Old Style" w:hAnsi="Bookman Old Style"/>
          <w:snapToGrid/>
          <w:szCs w:val="24"/>
        </w:rPr>
        <w:t xml:space="preserve"> Com. Dec. No. 06 1433, September 27, 2006:</w:t>
      </w:r>
    </w:p>
    <w:p w:rsidR="00EA2CC6" w:rsidRPr="00077C3D" w:rsidRDefault="00EA2CC6" w:rsidP="00077C3D">
      <w:pPr>
        <w:widowControl/>
        <w:tabs>
          <w:tab w:val="left" w:pos="-1440"/>
          <w:tab w:val="left" w:pos="-720"/>
        </w:tabs>
        <w:suppressAutoHyphens/>
        <w:spacing w:after="200"/>
        <w:ind w:left="270"/>
        <w:rPr>
          <w:rFonts w:ascii="Bookman Old Style" w:hAnsi="Bookman Old Style"/>
          <w:i/>
          <w:snapToGrid/>
          <w:szCs w:val="24"/>
        </w:rPr>
      </w:pPr>
      <w:r w:rsidRPr="00077C3D">
        <w:rPr>
          <w:rFonts w:ascii="Bookman Old Style" w:hAnsi="Bookman Old Style"/>
          <w:i/>
          <w:snapToGrid/>
          <w:szCs w:val="24"/>
        </w:rPr>
        <w:t>The Commissioner held a credible claimant complied with ALEXsys registration requirements and was allowed benefits where "The claimant could not recall if, when he created his first résumé, the program advised him that the résumé had been saved to ALEXsys. His testimony during the hearing was straightforward and confident. We believe that he did in fact prepare his résumé as instructed and for some unknown reason it was not saved properly to ALEXsys."</w:t>
      </w:r>
    </w:p>
    <w:p w:rsidR="00EA2CC6" w:rsidRPr="00077C3D" w:rsidRDefault="00EA2CC6" w:rsidP="00077C3D">
      <w:pPr>
        <w:widowControl/>
        <w:tabs>
          <w:tab w:val="left" w:pos="-1440"/>
          <w:tab w:val="left" w:pos="-720"/>
        </w:tabs>
        <w:suppressAutoHyphens/>
        <w:spacing w:after="200"/>
        <w:rPr>
          <w:rFonts w:ascii="Bookman Old Style" w:hAnsi="Bookman Old Style"/>
          <w:snapToGrid/>
          <w:szCs w:val="24"/>
        </w:rPr>
      </w:pPr>
      <w:r w:rsidRPr="00077C3D">
        <w:rPr>
          <w:rFonts w:ascii="Bookman Old Style" w:hAnsi="Bookman Old Style"/>
          <w:snapToGrid/>
          <w:szCs w:val="24"/>
        </w:rPr>
        <w:lastRenderedPageBreak/>
        <w:t xml:space="preserve">The Appeal Tribunal holds the claimant in this case met </w:t>
      </w:r>
      <w:r w:rsidR="0096675E">
        <w:rPr>
          <w:rFonts w:ascii="Bookman Old Style" w:hAnsi="Bookman Old Style"/>
          <w:snapToGrid/>
          <w:szCs w:val="24"/>
        </w:rPr>
        <w:t>registration</w:t>
      </w:r>
      <w:r w:rsidRPr="00077C3D">
        <w:rPr>
          <w:rFonts w:ascii="Bookman Old Style" w:hAnsi="Bookman Old Style"/>
          <w:snapToGrid/>
          <w:szCs w:val="24"/>
        </w:rPr>
        <w:t xml:space="preserve"> requirements as soon as could reasonably be expected.  The claimant may be found to be available for work under Regulation 8 AAC 85.351, above.</w:t>
      </w:r>
    </w:p>
    <w:p w:rsidR="00EA2CC6" w:rsidRPr="00077C3D" w:rsidRDefault="00EA2CC6" w:rsidP="00077C3D">
      <w:pPr>
        <w:tabs>
          <w:tab w:val="center" w:pos="4680"/>
        </w:tabs>
        <w:suppressAutoHyphens/>
        <w:rPr>
          <w:rFonts w:ascii="Bookman Old Style" w:hAnsi="Bookman Old Style"/>
          <w:b/>
          <w:szCs w:val="24"/>
        </w:rPr>
      </w:pPr>
    </w:p>
    <w:p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DECISION</w:t>
      </w:r>
    </w:p>
    <w:p w:rsidR="00780095" w:rsidRPr="00077C3D" w:rsidRDefault="00780095" w:rsidP="00077C3D">
      <w:pPr>
        <w:tabs>
          <w:tab w:val="left" w:pos="-1440"/>
          <w:tab w:val="left" w:pos="-720"/>
        </w:tabs>
        <w:suppressAutoHyphens/>
        <w:rPr>
          <w:rFonts w:ascii="Bookman Old Style" w:hAnsi="Bookman Old Style"/>
          <w:szCs w:val="24"/>
        </w:rPr>
      </w:pPr>
    </w:p>
    <w:p w:rsidR="00077C3D" w:rsidRPr="00E663B4" w:rsidRDefault="00077C3D" w:rsidP="00077C3D">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92725B">
        <w:rPr>
          <w:rFonts w:ascii="Bookman Old Style" w:hAnsi="Bookman Old Style"/>
          <w:szCs w:val="24"/>
        </w:rPr>
        <w:t>May 3, 2022</w:t>
      </w:r>
      <w:r w:rsidRPr="00E663B4">
        <w:rPr>
          <w:rFonts w:ascii="Bookman Old Style" w:hAnsi="Bookman Old Style"/>
          <w:szCs w:val="24"/>
        </w:rPr>
        <w:t xml:space="preserve"> is </w:t>
      </w:r>
      <w:r w:rsidR="0092725B">
        <w:rPr>
          <w:rFonts w:ascii="Bookman Old Style" w:hAnsi="Bookman Old Style"/>
          <w:b/>
          <w:szCs w:val="24"/>
        </w:rPr>
        <w:t>REVERSED</w:t>
      </w:r>
      <w:r w:rsidRPr="00E663B4">
        <w:rPr>
          <w:rFonts w:ascii="Bookman Old Style" w:hAnsi="Bookman Old Style"/>
          <w:szCs w:val="24"/>
        </w:rPr>
        <w:t xml:space="preserve">. Benefits are </w:t>
      </w:r>
      <w:r w:rsidR="0092725B">
        <w:rPr>
          <w:rFonts w:ascii="Bookman Old Style" w:hAnsi="Bookman Old Style"/>
          <w:b/>
          <w:szCs w:val="24"/>
        </w:rPr>
        <w:t>allowed</w:t>
      </w:r>
      <w:r w:rsidR="0092725B">
        <w:rPr>
          <w:rFonts w:ascii="Bookman Old Style" w:hAnsi="Bookman Old Style"/>
          <w:szCs w:val="24"/>
        </w:rPr>
        <w:t xml:space="preserve"> for the week</w:t>
      </w:r>
      <w:r w:rsidRPr="00E663B4">
        <w:rPr>
          <w:rFonts w:ascii="Bookman Old Style" w:hAnsi="Bookman Old Style"/>
          <w:szCs w:val="24"/>
        </w:rPr>
        <w:t xml:space="preserve"> ending </w:t>
      </w:r>
      <w:r w:rsidR="0092725B">
        <w:rPr>
          <w:rFonts w:ascii="Bookman Old Style" w:hAnsi="Bookman Old Style"/>
          <w:szCs w:val="24"/>
        </w:rPr>
        <w:t xml:space="preserve">April 23, 2022, </w:t>
      </w:r>
      <w:r>
        <w:rPr>
          <w:rFonts w:ascii="Bookman Old Style" w:hAnsi="Bookman Old Style"/>
          <w:szCs w:val="24"/>
        </w:rPr>
        <w:t>if the claimant is otherwise eligible</w:t>
      </w:r>
      <w:r w:rsidRPr="00E663B4">
        <w:rPr>
          <w:rFonts w:ascii="Bookman Old Style" w:hAnsi="Bookman Old Style"/>
          <w:szCs w:val="24"/>
        </w:rPr>
        <w:t>.</w:t>
      </w:r>
    </w:p>
    <w:p w:rsidR="00780095" w:rsidRPr="00077C3D" w:rsidRDefault="00780095" w:rsidP="00077C3D">
      <w:pPr>
        <w:tabs>
          <w:tab w:val="left" w:pos="-1440"/>
          <w:tab w:val="left" w:pos="-720"/>
        </w:tabs>
        <w:suppressAutoHyphens/>
        <w:rPr>
          <w:rFonts w:ascii="Bookman Old Style" w:hAnsi="Bookman Old Style"/>
          <w:szCs w:val="24"/>
        </w:rPr>
      </w:pPr>
    </w:p>
    <w:p w:rsidR="00780095" w:rsidRPr="00077C3D" w:rsidRDefault="00780095" w:rsidP="00077C3D">
      <w:pPr>
        <w:tabs>
          <w:tab w:val="center" w:pos="4680"/>
        </w:tabs>
        <w:suppressAutoHyphens/>
        <w:rPr>
          <w:rFonts w:ascii="Bookman Old Style" w:hAnsi="Bookman Old Style"/>
          <w:szCs w:val="24"/>
        </w:rPr>
      </w:pPr>
      <w:r w:rsidRPr="00077C3D">
        <w:rPr>
          <w:rFonts w:ascii="Bookman Old Style" w:hAnsi="Bookman Old Style"/>
          <w:b/>
          <w:szCs w:val="24"/>
        </w:rPr>
        <w:tab/>
        <w:t>APPEAL RIGHTS</w:t>
      </w:r>
    </w:p>
    <w:p w:rsidR="00780095" w:rsidRPr="00077C3D" w:rsidRDefault="00780095" w:rsidP="00077C3D">
      <w:pPr>
        <w:tabs>
          <w:tab w:val="left" w:pos="-1440"/>
          <w:tab w:val="left" w:pos="-720"/>
        </w:tabs>
        <w:suppressAutoHyphens/>
        <w:rPr>
          <w:rFonts w:ascii="Bookman Old Style" w:hAnsi="Bookman Old Style"/>
          <w:szCs w:val="24"/>
        </w:rPr>
      </w:pPr>
    </w:p>
    <w:p w:rsidR="00077C3D" w:rsidRPr="006364B5" w:rsidRDefault="00077C3D" w:rsidP="00077C3D">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780095" w:rsidRPr="00077C3D" w:rsidRDefault="00780095" w:rsidP="00077C3D">
      <w:pPr>
        <w:tabs>
          <w:tab w:val="left" w:pos="-1440"/>
          <w:tab w:val="left" w:pos="-720"/>
        </w:tabs>
        <w:suppressAutoHyphens/>
        <w:rPr>
          <w:rFonts w:ascii="Bookman Old Style" w:hAnsi="Bookman Old Style"/>
          <w:szCs w:val="24"/>
        </w:rPr>
      </w:pPr>
    </w:p>
    <w:p w:rsidR="00780095" w:rsidRPr="00077C3D" w:rsidRDefault="001B2217"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Dated and m</w:t>
      </w:r>
      <w:r w:rsidR="00780095" w:rsidRPr="00077C3D">
        <w:rPr>
          <w:rFonts w:ascii="Bookman Old Style" w:hAnsi="Bookman Old Style"/>
          <w:szCs w:val="24"/>
        </w:rPr>
        <w:t xml:space="preserve">ailed on </w:t>
      </w:r>
      <w:r w:rsidR="0092725B">
        <w:rPr>
          <w:rFonts w:ascii="Bookman Old Style" w:hAnsi="Bookman Old Style"/>
          <w:szCs w:val="24"/>
        </w:rPr>
        <w:t>July 11, 2022</w:t>
      </w:r>
      <w:r w:rsidR="00780095" w:rsidRPr="00077C3D">
        <w:rPr>
          <w:rFonts w:ascii="Bookman Old Style" w:hAnsi="Bookman Old Style"/>
          <w:szCs w:val="24"/>
        </w:rPr>
        <w:t>.</w:t>
      </w:r>
    </w:p>
    <w:p w:rsidR="00780095" w:rsidRPr="00077C3D" w:rsidRDefault="00780095" w:rsidP="00077C3D">
      <w:pPr>
        <w:tabs>
          <w:tab w:val="left" w:pos="-1440"/>
          <w:tab w:val="left" w:pos="-720"/>
        </w:tabs>
        <w:suppressAutoHyphens/>
        <w:rPr>
          <w:rFonts w:ascii="Bookman Old Style" w:hAnsi="Bookman Old Style"/>
          <w:szCs w:val="24"/>
        </w:rPr>
      </w:pPr>
    </w:p>
    <w:p w:rsidR="00780095" w:rsidRPr="00077C3D" w:rsidRDefault="00A158AF"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p>
    <w:p w:rsidR="009842BF" w:rsidRPr="002377DA" w:rsidRDefault="002377DA" w:rsidP="00077C3D">
      <w:pPr>
        <w:tabs>
          <w:tab w:val="left" w:pos="-1440"/>
          <w:tab w:val="left" w:pos="-720"/>
        </w:tabs>
        <w:suppressAutoHyphens/>
        <w:rPr>
          <w:rFonts w:ascii="Edwardian Script ITC" w:hAnsi="Edwardian Script ITC"/>
          <w:sz w:val="44"/>
          <w:szCs w:val="4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Pr="002377DA">
        <w:rPr>
          <w:rFonts w:ascii="Edwardian Script ITC" w:hAnsi="Edwardian Script ITC"/>
          <w:sz w:val="44"/>
          <w:szCs w:val="44"/>
        </w:rPr>
        <w:t>Tom Mize</w:t>
      </w:r>
    </w:p>
    <w:p w:rsidR="009842BF" w:rsidRPr="00077C3D" w:rsidRDefault="009842BF" w:rsidP="00077C3D">
      <w:pPr>
        <w:tabs>
          <w:tab w:val="left" w:pos="-1440"/>
          <w:tab w:val="left" w:pos="-720"/>
        </w:tabs>
        <w:suppressAutoHyphens/>
        <w:rPr>
          <w:rFonts w:ascii="Bookman Old Style" w:hAnsi="Bookman Old Style"/>
          <w:szCs w:val="24"/>
        </w:rPr>
      </w:pPr>
    </w:p>
    <w:p w:rsidR="009842BF" w:rsidRPr="00077C3D" w:rsidRDefault="009842BF" w:rsidP="00077C3D">
      <w:pPr>
        <w:tabs>
          <w:tab w:val="left" w:pos="-1440"/>
          <w:tab w:val="left" w:pos="-720"/>
        </w:tabs>
        <w:suppressAutoHyphens/>
        <w:rPr>
          <w:rFonts w:ascii="Bookman Old Style" w:hAnsi="Bookman Old Style"/>
          <w:szCs w:val="24"/>
        </w:rPr>
      </w:pPr>
    </w:p>
    <w:p w:rsidR="002377DA" w:rsidRDefault="00780095" w:rsidP="00077C3D">
      <w:pPr>
        <w:tabs>
          <w:tab w:val="left" w:pos="-1440"/>
          <w:tab w:val="left" w:pos="-720"/>
        </w:tabs>
        <w:suppressAutoHyphens/>
        <w:rPr>
          <w:rFonts w:ascii="Bookman Old Style" w:hAnsi="Bookman Old Style"/>
          <w:szCs w:val="24"/>
        </w:rPr>
      </w:pP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Pr="00077C3D">
        <w:rPr>
          <w:rFonts w:ascii="Bookman Old Style" w:hAnsi="Bookman Old Style"/>
          <w:szCs w:val="24"/>
        </w:rPr>
        <w:tab/>
      </w:r>
      <w:r w:rsidR="002377DA">
        <w:rPr>
          <w:rFonts w:ascii="Bookman Old Style" w:hAnsi="Bookman Old Style"/>
          <w:szCs w:val="24"/>
        </w:rPr>
        <w:tab/>
        <w:t>Tom Mize</w:t>
      </w:r>
    </w:p>
    <w:p w:rsidR="00780095" w:rsidRPr="00077C3D" w:rsidRDefault="002377DA" w:rsidP="00077C3D">
      <w:pPr>
        <w:tabs>
          <w:tab w:val="left" w:pos="-1440"/>
          <w:tab w:val="left" w:pos="-720"/>
        </w:tabs>
        <w:suppressAutoHyphen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A158AF" w:rsidRPr="00077C3D">
        <w:rPr>
          <w:rFonts w:ascii="Bookman Old Style" w:hAnsi="Bookman Old Style"/>
          <w:szCs w:val="24"/>
        </w:rPr>
        <w:t xml:space="preserve"> </w:t>
      </w:r>
      <w:r>
        <w:rPr>
          <w:rFonts w:ascii="Bookman Old Style" w:hAnsi="Bookman Old Style"/>
          <w:szCs w:val="24"/>
        </w:rPr>
        <w:tab/>
      </w:r>
      <w:r w:rsidR="009F08E0">
        <w:rPr>
          <w:rFonts w:ascii="Bookman Old Style" w:hAnsi="Bookman Old Style"/>
          <w:szCs w:val="24"/>
        </w:rPr>
        <w:t>Appeals</w:t>
      </w:r>
      <w:r w:rsidR="00780095" w:rsidRPr="00077C3D">
        <w:rPr>
          <w:rFonts w:ascii="Bookman Old Style" w:hAnsi="Bookman Old Style"/>
          <w:szCs w:val="24"/>
        </w:rPr>
        <w:t xml:space="preserve"> Officer</w:t>
      </w:r>
    </w:p>
    <w:p w:rsidR="00780095" w:rsidRPr="00077C3D" w:rsidRDefault="00780095" w:rsidP="00077C3D">
      <w:pPr>
        <w:tabs>
          <w:tab w:val="left" w:pos="-1440"/>
          <w:tab w:val="left" w:pos="-720"/>
        </w:tabs>
        <w:suppressAutoHyphens/>
        <w:rPr>
          <w:rFonts w:ascii="Bookman Old Style" w:hAnsi="Bookman Old Style"/>
          <w:szCs w:val="24"/>
        </w:rPr>
      </w:pPr>
    </w:p>
    <w:sectPr w:rsidR="00780095" w:rsidRPr="00077C3D">
      <w:headerReference w:type="default" r:id="rId8"/>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B92" w:rsidRDefault="00A11B92">
      <w:pPr>
        <w:widowControl/>
        <w:spacing w:line="20" w:lineRule="exact"/>
      </w:pPr>
    </w:p>
  </w:endnote>
  <w:endnote w:type="continuationSeparator" w:id="0">
    <w:p w:rsidR="00A11B92" w:rsidRDefault="00A11B92">
      <w:r>
        <w:t xml:space="preserve"> </w:t>
      </w:r>
    </w:p>
  </w:endnote>
  <w:endnote w:type="continuationNotice" w:id="1">
    <w:p w:rsidR="00A11B92" w:rsidRDefault="00A11B9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B92" w:rsidRDefault="00A11B92">
      <w:r>
        <w:separator/>
      </w:r>
    </w:p>
  </w:footnote>
  <w:footnote w:type="continuationSeparator" w:id="0">
    <w:p w:rsidR="00A11B92" w:rsidRDefault="00A11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8AF" w:rsidRDefault="0090239B">
    <w:pPr>
      <w:pStyle w:val="Header"/>
      <w:rPr>
        <w:rFonts w:ascii="Bookman Old Style" w:hAnsi="Bookman Old Style"/>
      </w:rPr>
    </w:pPr>
    <w:r>
      <w:rPr>
        <w:rFonts w:ascii="Bookman Old Style" w:hAnsi="Bookman Old Style"/>
      </w:rPr>
      <w:t>Docket</w:t>
    </w:r>
    <w:r w:rsidR="00077C3D">
      <w:rPr>
        <w:rFonts w:ascii="Bookman Old Style" w:hAnsi="Bookman Old Style"/>
      </w:rPr>
      <w:t xml:space="preserve"># </w:t>
    </w:r>
    <w:r w:rsidR="0092725B">
      <w:rPr>
        <w:rFonts w:ascii="Bookman Old Style" w:hAnsi="Bookman Old Style"/>
      </w:rPr>
      <w:t>22 0461</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EF7D27">
      <w:rPr>
        <w:rStyle w:val="PageNumber"/>
        <w:rFonts w:ascii="Bookman Old Style" w:hAnsi="Bookman Old Style"/>
        <w:noProof/>
      </w:rPr>
      <w:t>2</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96D"/>
    <w:rsid w:val="00001E6A"/>
    <w:rsid w:val="00034258"/>
    <w:rsid w:val="00077C3D"/>
    <w:rsid w:val="00087A38"/>
    <w:rsid w:val="000B3C03"/>
    <w:rsid w:val="000C07A1"/>
    <w:rsid w:val="000E242A"/>
    <w:rsid w:val="000E5D7C"/>
    <w:rsid w:val="001249C2"/>
    <w:rsid w:val="00144093"/>
    <w:rsid w:val="00150AB4"/>
    <w:rsid w:val="00171C06"/>
    <w:rsid w:val="00191541"/>
    <w:rsid w:val="001B2217"/>
    <w:rsid w:val="002377DA"/>
    <w:rsid w:val="00280EFF"/>
    <w:rsid w:val="002A1EF1"/>
    <w:rsid w:val="002B63B0"/>
    <w:rsid w:val="002D7179"/>
    <w:rsid w:val="002D7F1A"/>
    <w:rsid w:val="00301941"/>
    <w:rsid w:val="00341E3C"/>
    <w:rsid w:val="00353B9C"/>
    <w:rsid w:val="00373DF3"/>
    <w:rsid w:val="00382259"/>
    <w:rsid w:val="00476DC4"/>
    <w:rsid w:val="004D05FC"/>
    <w:rsid w:val="004E01C7"/>
    <w:rsid w:val="004E60E8"/>
    <w:rsid w:val="004F3BD6"/>
    <w:rsid w:val="00543E1F"/>
    <w:rsid w:val="00573490"/>
    <w:rsid w:val="00591FFA"/>
    <w:rsid w:val="005A674B"/>
    <w:rsid w:val="005E0966"/>
    <w:rsid w:val="00682FEC"/>
    <w:rsid w:val="006926DE"/>
    <w:rsid w:val="006C67EA"/>
    <w:rsid w:val="00780095"/>
    <w:rsid w:val="008019F8"/>
    <w:rsid w:val="008034CB"/>
    <w:rsid w:val="00812C65"/>
    <w:rsid w:val="00824A4C"/>
    <w:rsid w:val="008615AC"/>
    <w:rsid w:val="00871694"/>
    <w:rsid w:val="008763C3"/>
    <w:rsid w:val="00890A0D"/>
    <w:rsid w:val="00897129"/>
    <w:rsid w:val="008977AB"/>
    <w:rsid w:val="008E3C29"/>
    <w:rsid w:val="0090239B"/>
    <w:rsid w:val="0092725B"/>
    <w:rsid w:val="0096675E"/>
    <w:rsid w:val="009842BF"/>
    <w:rsid w:val="009F08E0"/>
    <w:rsid w:val="009F1763"/>
    <w:rsid w:val="00A11B92"/>
    <w:rsid w:val="00A158AF"/>
    <w:rsid w:val="00A40CAB"/>
    <w:rsid w:val="00AB7C82"/>
    <w:rsid w:val="00AD5027"/>
    <w:rsid w:val="00AE37DC"/>
    <w:rsid w:val="00B67E59"/>
    <w:rsid w:val="00B72674"/>
    <w:rsid w:val="00B96D41"/>
    <w:rsid w:val="00BC45C9"/>
    <w:rsid w:val="00C31C64"/>
    <w:rsid w:val="00C5296D"/>
    <w:rsid w:val="00C56D4F"/>
    <w:rsid w:val="00C570EE"/>
    <w:rsid w:val="00DC68B2"/>
    <w:rsid w:val="00E13AAA"/>
    <w:rsid w:val="00E2668C"/>
    <w:rsid w:val="00E95F25"/>
    <w:rsid w:val="00EA2CC6"/>
    <w:rsid w:val="00EB4EAF"/>
    <w:rsid w:val="00EF7D27"/>
    <w:rsid w:val="00F06561"/>
    <w:rsid w:val="00F54083"/>
    <w:rsid w:val="00F559FD"/>
    <w:rsid w:val="00F9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6D0ADA6"/>
  <w15:chartTrackingRefBased/>
  <w15:docId w15:val="{417BE035-FE66-4608-A67D-D31541C6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ctom\Desktop\Decisions\22%20046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22 0461.dot</Template>
  <TotalTime>1</TotalTime>
  <Pages>1</Pages>
  <Words>1057</Words>
  <Characters>5285</Characters>
  <Application>Microsoft Office Word</Application>
  <DocSecurity>0</DocSecurity>
  <Lines>165</Lines>
  <Paragraphs>66</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Mize, Tom L (DOL)</dc:creator>
  <cp:keywords/>
  <cp:lastModifiedBy>Mize, Tom L (DOL)</cp:lastModifiedBy>
  <cp:revision>3</cp:revision>
  <cp:lastPrinted>2006-06-07T00:41:00Z</cp:lastPrinted>
  <dcterms:created xsi:type="dcterms:W3CDTF">2022-07-11T19:21:00Z</dcterms:created>
  <dcterms:modified xsi:type="dcterms:W3CDTF">2022-07-11T19:24:00Z</dcterms:modified>
</cp:coreProperties>
</file>