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2D70A0">
        <w:rPr>
          <w:rFonts w:ascii="Bookman Old Style" w:hAnsi="Bookman Old Style"/>
        </w:rPr>
        <w:t>22 0746</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2D70A0">
        <w:rPr>
          <w:rFonts w:ascii="Bookman Old Style" w:hAnsi="Bookman Old Style"/>
        </w:rPr>
        <w:t>September 9, 2022</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2D70A0">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TROY IFILL</w:t>
      </w:r>
    </w:p>
    <w:p w:rsidR="002D70A0" w:rsidRDefault="002D70A0">
      <w:pPr>
        <w:widowControl/>
        <w:tabs>
          <w:tab w:val="left" w:pos="-1440"/>
          <w:tab w:val="left" w:pos="-720"/>
          <w:tab w:val="left" w:pos="0"/>
          <w:tab w:val="left" w:pos="5760"/>
        </w:tabs>
        <w:suppressAutoHyphens/>
        <w:ind w:right="-360"/>
        <w:rPr>
          <w:rFonts w:ascii="Bookman Old Style" w:hAnsi="Bookman Old Style"/>
        </w:rPr>
      </w:pPr>
    </w:p>
    <w:p w:rsidR="00642A7D" w:rsidRDefault="00642A7D">
      <w:pPr>
        <w:widowControl/>
        <w:tabs>
          <w:tab w:val="left" w:pos="-1440"/>
          <w:tab w:val="left" w:pos="-720"/>
          <w:tab w:val="left" w:pos="0"/>
          <w:tab w:val="left" w:pos="5760"/>
        </w:tabs>
        <w:suppressAutoHyphens/>
        <w:ind w:right="-360"/>
        <w:rPr>
          <w:rFonts w:ascii="Bookman Old Style" w:hAnsi="Bookman Old Style"/>
        </w:rPr>
      </w:pPr>
    </w:p>
    <w:p w:rsidR="00642A7D" w:rsidRDefault="00642A7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2D70A0" w:rsidRPr="00774034" w:rsidRDefault="002D70A0">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2D70A0">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Troy Ifill</w:t>
      </w:r>
      <w:r w:rsidR="005A281D" w:rsidRPr="00774034">
        <w:rPr>
          <w:rFonts w:ascii="Bookman Old Style" w:hAnsi="Bookman Old Style"/>
        </w:rPr>
        <w:tab/>
        <w:t>None</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2D70A0" w:rsidP="00E9529D">
      <w:pPr>
        <w:rPr>
          <w:rFonts w:ascii="Bookman Old Style" w:hAnsi="Bookman Old Style"/>
          <w:szCs w:val="24"/>
        </w:rPr>
      </w:pPr>
      <w:r>
        <w:rPr>
          <w:rFonts w:ascii="Bookman Old Style" w:hAnsi="Bookman Old Style"/>
          <w:szCs w:val="24"/>
        </w:rPr>
        <w:t>The claimant</w:t>
      </w:r>
      <w:r w:rsidR="00E9529D" w:rsidRPr="008F7CCB">
        <w:rPr>
          <w:rFonts w:ascii="Bookman Old Style" w:hAnsi="Bookman Old Style"/>
          <w:szCs w:val="24"/>
        </w:rPr>
        <w:t xml:space="preserve"> appealed </w:t>
      </w:r>
      <w:r>
        <w:rPr>
          <w:rFonts w:ascii="Bookman Old Style" w:hAnsi="Bookman Old Style"/>
          <w:szCs w:val="24"/>
        </w:rPr>
        <w:t>J</w:t>
      </w:r>
      <w:r>
        <w:rPr>
          <w:rFonts w:ascii="Bookman Old Style" w:hAnsi="Bookman Old Style"/>
        </w:rPr>
        <w:t>une 14, 2021 and June 30, 2022</w:t>
      </w:r>
      <w:r w:rsidR="00C35921">
        <w:t xml:space="preserve"> </w:t>
      </w:r>
      <w:r>
        <w:rPr>
          <w:rFonts w:ascii="Bookman Old Style" w:hAnsi="Bookman Old Style"/>
          <w:szCs w:val="24"/>
        </w:rPr>
        <w:t xml:space="preserve">determinations </w:t>
      </w:r>
      <w:r w:rsidR="00E9529D" w:rsidRPr="008F7CCB">
        <w:rPr>
          <w:rFonts w:ascii="Bookman Old Style" w:hAnsi="Bookman Old Style"/>
          <w:szCs w:val="24"/>
        </w:rPr>
        <w:t>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Pr>
          <w:rFonts w:ascii="Bookman Old Style" w:hAnsi="Bookman Old Style"/>
          <w:szCs w:val="24"/>
        </w:rPr>
        <w:t xml:space="preserve"> </w:t>
      </w:r>
      <w:r w:rsidR="003E27B8">
        <w:rPr>
          <w:rFonts w:ascii="Bookman Old Style" w:hAnsi="Bookman Old Style"/>
          <w:szCs w:val="24"/>
        </w:rPr>
        <w:t>The</w:t>
      </w:r>
      <w:r>
        <w:rPr>
          <w:rFonts w:ascii="Bookman Old Style" w:hAnsi="Bookman Old Style"/>
          <w:szCs w:val="24"/>
        </w:rPr>
        <w:t xml:space="preserve"> appeals were held to be timely filed.</w:t>
      </w:r>
      <w:r w:rsidR="00E9529D"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00E9529D" w:rsidRPr="008F7CCB">
        <w:rPr>
          <w:rFonts w:ascii="Bookman Old Style" w:hAnsi="Bookman Old Style"/>
          <w:szCs w:val="24"/>
        </w:rPr>
        <w:t xml:space="preserve"> requirements</w:t>
      </w:r>
      <w:r w:rsidR="005043BD">
        <w:rPr>
          <w:rFonts w:ascii="Bookman Old Style" w:hAnsi="Bookman Old Style"/>
          <w:szCs w:val="24"/>
        </w:rPr>
        <w:t xml:space="preserve"> of the law</w:t>
      </w:r>
      <w:r w:rsidR="00E9529D" w:rsidRPr="008F7CCB">
        <w:rPr>
          <w:rFonts w:ascii="Bookman Old Style" w:hAnsi="Bookman Old Style"/>
          <w:szCs w:val="24"/>
        </w:rPr>
        <w:t>.</w:t>
      </w:r>
    </w:p>
    <w:p w:rsidR="00C849DC" w:rsidRPr="00774034" w:rsidRDefault="00C849DC">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2D70A0">
        <w:rPr>
          <w:rFonts w:ascii="Bookman Old Style" w:hAnsi="Bookman Old Style"/>
        </w:rPr>
        <w:t>March 28, 2021</w:t>
      </w:r>
      <w:r w:rsidRPr="008F7CCB">
        <w:rPr>
          <w:rFonts w:ascii="Bookman Old Style" w:hAnsi="Bookman Old Style"/>
          <w:szCs w:val="24"/>
        </w:rPr>
        <w:t xml:space="preserve">. </w:t>
      </w:r>
      <w:r w:rsidR="000805BB">
        <w:rPr>
          <w:rFonts w:ascii="Bookman Old Style" w:hAnsi="Bookman Old Style"/>
          <w:szCs w:val="24"/>
        </w:rPr>
        <w:t xml:space="preserve">On </w:t>
      </w:r>
      <w:r w:rsidR="002D70A0">
        <w:rPr>
          <w:rFonts w:ascii="Bookman Old Style" w:hAnsi="Bookman Old Style"/>
        </w:rPr>
        <w:t>May 7, 2021</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2D70A0">
        <w:rPr>
          <w:rFonts w:ascii="Bookman Old Style" w:hAnsi="Bookman Old Style"/>
        </w:rPr>
        <w:t>he</w:t>
      </w:r>
      <w:r w:rsidR="00C35921">
        <w:t xml:space="preserve"> </w:t>
      </w:r>
      <w:r w:rsidR="000805BB">
        <w:rPr>
          <w:rFonts w:ascii="Bookman Old Style" w:hAnsi="Bookman Old Style"/>
          <w:szCs w:val="24"/>
        </w:rPr>
        <w:t xml:space="preserve">was required to participate in reemployment services. The notice advised the claimant to schedule and attend an in-person reemployment eligibility assessment interview and complete any assigned activities by </w:t>
      </w:r>
      <w:r w:rsidR="002D70A0">
        <w:rPr>
          <w:rFonts w:ascii="Bookman Old Style" w:hAnsi="Bookman Old Style"/>
          <w:szCs w:val="24"/>
        </w:rPr>
        <w:t xml:space="preserve">Friday, </w:t>
      </w:r>
      <w:r w:rsidR="002D70A0">
        <w:rPr>
          <w:rFonts w:ascii="Bookman Old Style" w:hAnsi="Bookman Old Style"/>
        </w:rPr>
        <w:t>May 27, 2021</w:t>
      </w:r>
      <w:r w:rsidR="000805BB">
        <w:rPr>
          <w:rFonts w:ascii="Bookman Old Style" w:hAnsi="Bookman Old Style"/>
          <w:szCs w:val="24"/>
        </w:rPr>
        <w:t xml:space="preserve">, or benefits would be denied.  </w:t>
      </w:r>
    </w:p>
    <w:p w:rsidR="00965451" w:rsidRDefault="00965451" w:rsidP="000805BB">
      <w:pPr>
        <w:tabs>
          <w:tab w:val="left" w:pos="-1440"/>
          <w:tab w:val="left" w:pos="-720"/>
        </w:tabs>
        <w:rPr>
          <w:rFonts w:ascii="Bookman Old Style" w:hAnsi="Bookman Old Style"/>
          <w:szCs w:val="24"/>
        </w:rPr>
      </w:pPr>
    </w:p>
    <w:p w:rsidR="00965451" w:rsidRDefault="002D70A0" w:rsidP="00965451">
      <w:pPr>
        <w:tabs>
          <w:tab w:val="left" w:pos="-1440"/>
          <w:tab w:val="left" w:pos="-720"/>
        </w:tabs>
      </w:pPr>
      <w:r>
        <w:rPr>
          <w:rFonts w:ascii="Bookman Old Style" w:hAnsi="Bookman Old Style"/>
        </w:rPr>
        <w:t xml:space="preserve">The claimant scheduled an appointment at soon as one was available. He reported and completed the reemployment and eligibility assessment interview on </w:t>
      </w:r>
      <w:r w:rsidR="00EB268F">
        <w:rPr>
          <w:rFonts w:ascii="Bookman Old Style" w:hAnsi="Bookman Old Style"/>
        </w:rPr>
        <w:t>June 11, 2021.</w:t>
      </w:r>
    </w:p>
    <w:p w:rsidR="002D70A0" w:rsidRDefault="002D70A0" w:rsidP="00965451">
      <w:pPr>
        <w:tabs>
          <w:tab w:val="left" w:pos="-1440"/>
          <w:tab w:val="left" w:pos="-720"/>
        </w:tabs>
      </w:pPr>
    </w:p>
    <w:p w:rsidR="002D70A0" w:rsidRDefault="002D70A0" w:rsidP="002D70A0">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EB268F">
        <w:rPr>
          <w:rFonts w:ascii="Bookman Old Style" w:hAnsi="Bookman Old Style"/>
        </w:rPr>
        <w:t>March 27, 2022</w:t>
      </w:r>
      <w:r w:rsidRPr="008F7CCB">
        <w:rPr>
          <w:rFonts w:ascii="Bookman Old Style" w:hAnsi="Bookman Old Style"/>
          <w:szCs w:val="24"/>
        </w:rPr>
        <w:t xml:space="preserve">. </w:t>
      </w:r>
      <w:r>
        <w:rPr>
          <w:rFonts w:ascii="Bookman Old Style" w:hAnsi="Bookman Old Style"/>
          <w:szCs w:val="24"/>
        </w:rPr>
        <w:t xml:space="preserve">On </w:t>
      </w:r>
      <w:r w:rsidR="00EB268F">
        <w:rPr>
          <w:rFonts w:ascii="Bookman Old Style" w:hAnsi="Bookman Old Style"/>
        </w:rPr>
        <w:t>May 27, 2022</w:t>
      </w:r>
      <w:r>
        <w:rPr>
          <w:rFonts w:ascii="Bookman Old Style" w:hAnsi="Bookman Old Style"/>
          <w:szCs w:val="24"/>
        </w:rPr>
        <w:t xml:space="preserve">, the Division of Employment and Training Services mailed a notice to the claimant’s address of record, notifying the claimant that </w:t>
      </w:r>
      <w:r w:rsidR="00EB268F">
        <w:rPr>
          <w:rFonts w:ascii="Bookman Old Style" w:hAnsi="Bookman Old Style"/>
        </w:rPr>
        <w:t xml:space="preserve">he </w:t>
      </w:r>
      <w:r>
        <w:rPr>
          <w:rFonts w:ascii="Bookman Old Style" w:hAnsi="Bookman Old Style"/>
          <w:szCs w:val="24"/>
        </w:rPr>
        <w:t xml:space="preserve">was required to participate in reemployment services. The </w:t>
      </w:r>
      <w:r>
        <w:rPr>
          <w:rFonts w:ascii="Bookman Old Style" w:hAnsi="Bookman Old Style"/>
          <w:szCs w:val="24"/>
        </w:rPr>
        <w:lastRenderedPageBreak/>
        <w:t xml:space="preserve">notice advised the claimant to schedule and attend an in-person reemployment eligibility assessment interview and complete any assigned activities by </w:t>
      </w:r>
      <w:r w:rsidR="00EB268F">
        <w:rPr>
          <w:rFonts w:ascii="Bookman Old Style" w:hAnsi="Bookman Old Style"/>
          <w:szCs w:val="24"/>
        </w:rPr>
        <w:t xml:space="preserve">Friday, </w:t>
      </w:r>
      <w:r w:rsidR="00EB268F">
        <w:rPr>
          <w:rFonts w:ascii="Bookman Old Style" w:hAnsi="Bookman Old Style"/>
        </w:rPr>
        <w:t>June 17, 2022</w:t>
      </w:r>
      <w:r>
        <w:rPr>
          <w:rFonts w:ascii="Bookman Old Style" w:hAnsi="Bookman Old Style"/>
          <w:szCs w:val="24"/>
        </w:rPr>
        <w:t xml:space="preserve">, or benefits would be denied.  </w:t>
      </w:r>
    </w:p>
    <w:p w:rsidR="00EB268F" w:rsidRDefault="00EB268F" w:rsidP="002D70A0">
      <w:pPr>
        <w:tabs>
          <w:tab w:val="left" w:pos="-1440"/>
          <w:tab w:val="left" w:pos="-720"/>
        </w:tabs>
        <w:rPr>
          <w:rFonts w:ascii="Bookman Old Style" w:hAnsi="Bookman Old Style"/>
          <w:szCs w:val="24"/>
        </w:rPr>
      </w:pPr>
    </w:p>
    <w:p w:rsidR="00EB268F" w:rsidRDefault="00EB268F" w:rsidP="002D70A0">
      <w:pPr>
        <w:tabs>
          <w:tab w:val="left" w:pos="-1440"/>
          <w:tab w:val="left" w:pos="-720"/>
        </w:tabs>
        <w:rPr>
          <w:rFonts w:ascii="Bookman Old Style" w:hAnsi="Bookman Old Style"/>
          <w:szCs w:val="24"/>
        </w:rPr>
      </w:pPr>
      <w:r>
        <w:rPr>
          <w:rFonts w:ascii="Bookman Old Style" w:hAnsi="Bookman Old Style"/>
          <w:szCs w:val="24"/>
        </w:rPr>
        <w:t xml:space="preserve">The Division was having difficulty with its website and could not get the claimant scheduled. He was finally able to get an appointment set for </w:t>
      </w:r>
    </w:p>
    <w:p w:rsidR="00EB268F" w:rsidRDefault="00EB268F" w:rsidP="002D70A0">
      <w:pPr>
        <w:tabs>
          <w:tab w:val="left" w:pos="-1440"/>
          <w:tab w:val="left" w:pos="-720"/>
        </w:tabs>
        <w:rPr>
          <w:rFonts w:ascii="Bookman Old Style" w:hAnsi="Bookman Old Style"/>
          <w:szCs w:val="24"/>
        </w:rPr>
      </w:pPr>
      <w:r>
        <w:rPr>
          <w:rFonts w:ascii="Bookman Old Style" w:hAnsi="Bookman Old Style"/>
          <w:szCs w:val="24"/>
        </w:rPr>
        <w:t>June 28, 2022 and completed the assessment interview on that date.</w:t>
      </w:r>
    </w:p>
    <w:p w:rsidR="002D70A0" w:rsidRDefault="002D70A0" w:rsidP="00965451">
      <w:pPr>
        <w:tabs>
          <w:tab w:val="left" w:pos="-1440"/>
          <w:tab w:val="left" w:pos="-720"/>
        </w:tabs>
      </w:pPr>
    </w:p>
    <w:p w:rsidR="00C35921" w:rsidRPr="00E67A43" w:rsidRDefault="00C35921" w:rsidP="00965451">
      <w:pPr>
        <w:tabs>
          <w:tab w:val="left" w:pos="-1440"/>
          <w:tab w:val="left" w:pos="-720"/>
        </w:tabs>
        <w:rPr>
          <w:rFonts w:ascii="Bookman Old Style" w:hAnsi="Bookman Old Style"/>
          <w:noProof/>
          <w:szCs w:val="24"/>
        </w:rPr>
      </w:pPr>
    </w:p>
    <w:p w:rsidR="00121B67" w:rsidRPr="00F479B0" w:rsidRDefault="00121B67" w:rsidP="00121B67">
      <w:pPr>
        <w:pStyle w:val="Heading4"/>
        <w:jc w:val="center"/>
        <w:rPr>
          <w:rFonts w:ascii="Bookman Old Style" w:hAnsi="Bookman Old Style"/>
          <w:szCs w:val="24"/>
        </w:rPr>
      </w:pPr>
      <w:bookmarkStart w:id="1" w:name="23.20.375"/>
      <w:bookmarkEnd w:id="1"/>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rsidR="000805BB" w:rsidRPr="000805BB" w:rsidRDefault="000805BB" w:rsidP="000805BB">
      <w:pPr>
        <w:pStyle w:val="ListParagraph"/>
        <w:shd w:val="clear" w:color="auto" w:fill="FFFFFF"/>
        <w:ind w:left="1440"/>
        <w:rPr>
          <w:rFonts w:ascii="Bookman Old Style" w:hAnsi="Bookman Old Style"/>
          <w:bCs/>
          <w:color w:val="000000"/>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85.350:</w:t>
      </w:r>
    </w:p>
    <w:p w:rsidR="000805BB" w:rsidRPr="00322A0F" w:rsidRDefault="000805BB" w:rsidP="000805BB">
      <w:pPr>
        <w:rPr>
          <w:rFonts w:ascii="Bookman Old Style" w:hAnsi="Bookman Old Style"/>
          <w:b/>
          <w:szCs w:val="24"/>
        </w:rPr>
      </w:pP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rsidR="000805BB" w:rsidRPr="00322A0F" w:rsidRDefault="000805BB" w:rsidP="000805BB">
      <w:pPr>
        <w:ind w:left="2160" w:hanging="720"/>
        <w:rPr>
          <w:rFonts w:ascii="Bookman Old Style" w:hAnsi="Bookman Old Style"/>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85.355:</w:t>
      </w:r>
    </w:p>
    <w:p w:rsidR="000805BB" w:rsidRPr="00322A0F" w:rsidRDefault="000805BB" w:rsidP="000805BB">
      <w:pPr>
        <w:rPr>
          <w:rFonts w:ascii="Bookman Old Style" w:hAnsi="Bookman Old Style"/>
          <w:b/>
          <w:szCs w:val="24"/>
        </w:rPr>
      </w:pPr>
    </w:p>
    <w:p w:rsidR="000805BB"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w:t>
      </w:r>
      <w:r w:rsidRPr="00322A0F">
        <w:rPr>
          <w:rFonts w:ascii="Bookman Old Style" w:hAnsi="Bookman Old Style"/>
          <w:szCs w:val="24"/>
        </w:rPr>
        <w:lastRenderedPageBreak/>
        <w:t xml:space="preserve">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rsidR="000805BB" w:rsidRPr="00322A0F"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rsidR="000805BB" w:rsidRPr="00322A0F" w:rsidRDefault="000805BB" w:rsidP="000805BB">
      <w:pPr>
        <w:tabs>
          <w:tab w:val="left" w:pos="-1440"/>
          <w:tab w:val="left" w:pos="-720"/>
        </w:tabs>
        <w:suppressAutoHyphens/>
        <w:rPr>
          <w:rFonts w:ascii="Bookman Old Style" w:hAnsi="Bookman Old Style"/>
          <w:szCs w:val="24"/>
        </w:rPr>
      </w:pPr>
    </w:p>
    <w:p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rsidR="000805BB" w:rsidRDefault="000805BB" w:rsidP="000805BB">
      <w:pPr>
        <w:widowControl/>
        <w:rPr>
          <w:rFonts w:ascii="Bookman Old Style" w:hAnsi="Bookman Old Style"/>
          <w:snapToGrid/>
          <w:szCs w:val="24"/>
        </w:rPr>
      </w:pPr>
    </w:p>
    <w:p w:rsidR="000805BB" w:rsidRDefault="00EB268F" w:rsidP="000805BB">
      <w:pPr>
        <w:widowControl/>
        <w:rPr>
          <w:rFonts w:ascii="Bookman Old Style" w:hAnsi="Bookman Old Style"/>
        </w:rPr>
      </w:pPr>
      <w:r>
        <w:rPr>
          <w:rFonts w:ascii="Bookman Old Style" w:hAnsi="Bookman Old Style"/>
        </w:rPr>
        <w:lastRenderedPageBreak/>
        <w:t>The claimant has shown that circumstance beyond his control prevented his completion of the reemployment and eligibility assessment interviews in both benefit years within the time frame allotted. As such, benefits are allowed.</w:t>
      </w:r>
    </w:p>
    <w:p w:rsidR="00EB268F" w:rsidRPr="00322A0F" w:rsidRDefault="00EB268F" w:rsidP="000805BB">
      <w:pPr>
        <w:widowControl/>
        <w:rPr>
          <w:rFonts w:ascii="Bookman Old Style" w:hAnsi="Bookman Old Style"/>
          <w:snapToGrid/>
          <w:szCs w:val="24"/>
        </w:rPr>
      </w:pPr>
    </w:p>
    <w:p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rsidR="000805BB" w:rsidRDefault="000805BB" w:rsidP="000805BB">
      <w:pPr>
        <w:tabs>
          <w:tab w:val="left" w:pos="-1440"/>
          <w:tab w:val="left" w:pos="-720"/>
        </w:tabs>
        <w:suppressAutoHyphens/>
        <w:ind w:right="-360"/>
        <w:rPr>
          <w:rFonts w:ascii="Bookman Old Style" w:hAnsi="Bookman Old Style"/>
        </w:rPr>
      </w:pPr>
    </w:p>
    <w:p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The determination</w:t>
      </w:r>
      <w:r w:rsidR="00EB268F">
        <w:rPr>
          <w:rFonts w:ascii="Bookman Old Style" w:hAnsi="Bookman Old Style"/>
          <w:szCs w:val="24"/>
        </w:rPr>
        <w:t>s</w:t>
      </w:r>
      <w:r w:rsidRPr="00E663B4">
        <w:rPr>
          <w:rFonts w:ascii="Bookman Old Style" w:hAnsi="Bookman Old Style"/>
          <w:szCs w:val="24"/>
        </w:rPr>
        <w:t xml:space="preserve"> issued </w:t>
      </w:r>
      <w:r w:rsidR="00C35921">
        <w:rPr>
          <w:rFonts w:ascii="Bookman Old Style" w:hAnsi="Bookman Old Style"/>
          <w:szCs w:val="24"/>
        </w:rPr>
        <w:t xml:space="preserve">on </w:t>
      </w:r>
      <w:r w:rsidR="00EB268F">
        <w:rPr>
          <w:rFonts w:ascii="Bookman Old Style" w:hAnsi="Bookman Old Style"/>
        </w:rPr>
        <w:t>June 14, 2021 and June 30, 2022 are</w:t>
      </w:r>
      <w:r w:rsidRPr="00E663B4">
        <w:rPr>
          <w:rFonts w:ascii="Bookman Old Style" w:hAnsi="Bookman Old Style"/>
          <w:szCs w:val="24"/>
        </w:rPr>
        <w:t xml:space="preserve"> </w:t>
      </w:r>
      <w:r w:rsidR="00EB268F">
        <w:rPr>
          <w:rFonts w:ascii="Bookman Old Style" w:hAnsi="Bookman Old Style"/>
          <w:b/>
        </w:rPr>
        <w:t>REVERSED</w:t>
      </w:r>
      <w:r w:rsidRPr="00E663B4">
        <w:rPr>
          <w:rFonts w:ascii="Bookman Old Style" w:hAnsi="Bookman Old Style"/>
          <w:szCs w:val="24"/>
        </w:rPr>
        <w:t xml:space="preserve">. Benefits are </w:t>
      </w:r>
      <w:r w:rsidR="00EB268F">
        <w:rPr>
          <w:rFonts w:ascii="Bookman Old Style" w:hAnsi="Bookman Old Style"/>
        </w:rPr>
        <w:t>allowed</w:t>
      </w:r>
      <w:r w:rsidR="00965451">
        <w:rPr>
          <w:rFonts w:ascii="Bookman Old Style" w:hAnsi="Bookman Old Style"/>
          <w:szCs w:val="24"/>
        </w:rPr>
        <w:t xml:space="preserve"> for the week</w:t>
      </w:r>
      <w:r w:rsidR="00EB268F">
        <w:rPr>
          <w:rFonts w:ascii="Bookman Old Style" w:hAnsi="Bookman Old Style"/>
          <w:szCs w:val="24"/>
        </w:rPr>
        <w:t>s</w:t>
      </w:r>
      <w:r w:rsidRPr="00E663B4">
        <w:rPr>
          <w:rFonts w:ascii="Bookman Old Style" w:hAnsi="Bookman Old Style"/>
          <w:szCs w:val="24"/>
        </w:rPr>
        <w:t xml:space="preserve"> ending </w:t>
      </w:r>
      <w:r w:rsidR="00EB268F">
        <w:rPr>
          <w:rFonts w:ascii="Bookman Old Style" w:hAnsi="Bookman Old Style"/>
        </w:rPr>
        <w:t>May 29, 2021</w:t>
      </w:r>
      <w:r w:rsidR="00C35921">
        <w:t xml:space="preserve"> </w:t>
      </w:r>
      <w:r w:rsidR="00C35921" w:rsidRPr="00C35921">
        <w:rPr>
          <w:rFonts w:ascii="Bookman Old Style" w:hAnsi="Bookman Old Style"/>
        </w:rPr>
        <w:t>through</w:t>
      </w:r>
      <w:r w:rsidR="00C35921">
        <w:t xml:space="preserve"> </w:t>
      </w:r>
      <w:r w:rsidR="00EB268F">
        <w:rPr>
          <w:rFonts w:ascii="Bookman Old Style" w:hAnsi="Bookman Old Style"/>
        </w:rPr>
        <w:t>June 5, 2021 and the weeks ending June 18, 2022 through June 25, 2022</w:t>
      </w:r>
      <w:r w:rsidR="00965451">
        <w:rPr>
          <w:rFonts w:ascii="Bookman Old Style" w:hAnsi="Bookman Old Style"/>
          <w:szCs w:val="24"/>
        </w:rPr>
        <w:t xml:space="preserve">, </w:t>
      </w:r>
      <w:r>
        <w:rPr>
          <w:rFonts w:ascii="Bookman Old Style" w:hAnsi="Bookman Old Style"/>
          <w:szCs w:val="24"/>
        </w:rPr>
        <w:t>if the claimant is otherwise eligible</w:t>
      </w:r>
      <w:r w:rsidRPr="00E663B4">
        <w:rPr>
          <w:rFonts w:ascii="Bookman Old Style" w:hAnsi="Bookman Old Style"/>
          <w:szCs w:val="24"/>
        </w:rPr>
        <w:t>.</w:t>
      </w:r>
    </w:p>
    <w:p w:rsidR="000805BB" w:rsidRPr="008F21BA" w:rsidRDefault="000805BB" w:rsidP="000805BB">
      <w:pPr>
        <w:tabs>
          <w:tab w:val="left" w:pos="-1440"/>
          <w:tab w:val="left" w:pos="-720"/>
        </w:tabs>
        <w:rPr>
          <w:rFonts w:ascii="Bookman Old Style" w:hAnsi="Bookman Old Style"/>
          <w:szCs w:val="24"/>
        </w:rPr>
      </w:pP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EB268F">
        <w:rPr>
          <w:rFonts w:ascii="Bookman Old Style" w:hAnsi="Bookman Old Style"/>
        </w:rPr>
        <w:t>September 9, 2022</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r w:rsidR="007134BD">
        <w:rPr>
          <w:rFonts w:ascii="Edwardian Script ITC" w:hAnsi="Edwardian Script ITC"/>
          <w:sz w:val="44"/>
          <w:szCs w:val="44"/>
        </w:rPr>
        <w:t>Tom Mize</w:t>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6D5" w:rsidRDefault="007A66D5">
      <w:pPr>
        <w:widowControl/>
        <w:spacing w:line="20" w:lineRule="exact"/>
      </w:pPr>
    </w:p>
  </w:endnote>
  <w:endnote w:type="continuationSeparator" w:id="0">
    <w:p w:rsidR="007A66D5" w:rsidRDefault="007A66D5">
      <w:r>
        <w:t xml:space="preserve"> </w:t>
      </w:r>
    </w:p>
  </w:endnote>
  <w:endnote w:type="continuationNotice" w:id="1">
    <w:p w:rsidR="007A66D5" w:rsidRDefault="007A66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6D5" w:rsidRDefault="007A66D5">
      <w:r>
        <w:separator/>
      </w:r>
    </w:p>
  </w:footnote>
  <w:footnote w:type="continuationSeparator" w:id="0">
    <w:p w:rsidR="007A66D5" w:rsidRDefault="007A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965451" w:rsidP="0093110E">
    <w:pPr>
      <w:pStyle w:val="Header"/>
      <w:rPr>
        <w:rFonts w:ascii="Bookman Old Style" w:hAnsi="Bookman Old Style"/>
        <w:sz w:val="22"/>
      </w:rPr>
    </w:pPr>
    <w:r>
      <w:rPr>
        <w:rFonts w:ascii="Bookman Old Style" w:hAnsi="Bookman Old Style"/>
        <w:sz w:val="22"/>
      </w:rPr>
      <w:t xml:space="preserve">DK# 22 </w:t>
    </w:r>
    <w:r w:rsidR="00634C12">
      <w:rPr>
        <w:rFonts w:ascii="Bookman Old Style" w:hAnsi="Bookman Old Style"/>
        <w:sz w:val="22"/>
      </w:rPr>
      <w:t>0746</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2A7D">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805BB"/>
    <w:rsid w:val="000D3B41"/>
    <w:rsid w:val="000F5712"/>
    <w:rsid w:val="0011613D"/>
    <w:rsid w:val="00121B67"/>
    <w:rsid w:val="00122F05"/>
    <w:rsid w:val="00180CAD"/>
    <w:rsid w:val="001841BB"/>
    <w:rsid w:val="00224A22"/>
    <w:rsid w:val="002350C0"/>
    <w:rsid w:val="00282D09"/>
    <w:rsid w:val="002A3C37"/>
    <w:rsid w:val="002C42D3"/>
    <w:rsid w:val="002D5A94"/>
    <w:rsid w:val="002D70A0"/>
    <w:rsid w:val="0031715E"/>
    <w:rsid w:val="00382877"/>
    <w:rsid w:val="003B647D"/>
    <w:rsid w:val="003E27B8"/>
    <w:rsid w:val="004036B5"/>
    <w:rsid w:val="00445311"/>
    <w:rsid w:val="004758FD"/>
    <w:rsid w:val="004B0A1E"/>
    <w:rsid w:val="004C02D8"/>
    <w:rsid w:val="005043BD"/>
    <w:rsid w:val="00567CEE"/>
    <w:rsid w:val="005A281D"/>
    <w:rsid w:val="005B132A"/>
    <w:rsid w:val="005F6DC8"/>
    <w:rsid w:val="00620471"/>
    <w:rsid w:val="00634C12"/>
    <w:rsid w:val="00642A7D"/>
    <w:rsid w:val="0069638B"/>
    <w:rsid w:val="006F3750"/>
    <w:rsid w:val="007134BD"/>
    <w:rsid w:val="00727627"/>
    <w:rsid w:val="0076154C"/>
    <w:rsid w:val="00774034"/>
    <w:rsid w:val="007A66D5"/>
    <w:rsid w:val="00837992"/>
    <w:rsid w:val="008B1CA2"/>
    <w:rsid w:val="0093110E"/>
    <w:rsid w:val="009420FE"/>
    <w:rsid w:val="00965451"/>
    <w:rsid w:val="00982189"/>
    <w:rsid w:val="009824A0"/>
    <w:rsid w:val="00AB1E6B"/>
    <w:rsid w:val="00AC3740"/>
    <w:rsid w:val="00AE2E16"/>
    <w:rsid w:val="00AE32DF"/>
    <w:rsid w:val="00B34FDA"/>
    <w:rsid w:val="00B43251"/>
    <w:rsid w:val="00B4505E"/>
    <w:rsid w:val="00B554BF"/>
    <w:rsid w:val="00B60F65"/>
    <w:rsid w:val="00C239F0"/>
    <w:rsid w:val="00C35921"/>
    <w:rsid w:val="00C47467"/>
    <w:rsid w:val="00C849DC"/>
    <w:rsid w:val="00CC29E5"/>
    <w:rsid w:val="00CC4809"/>
    <w:rsid w:val="00CD5DD8"/>
    <w:rsid w:val="00D025D4"/>
    <w:rsid w:val="00D829CE"/>
    <w:rsid w:val="00DD54FF"/>
    <w:rsid w:val="00E10768"/>
    <w:rsid w:val="00E35392"/>
    <w:rsid w:val="00E46EEA"/>
    <w:rsid w:val="00E9529D"/>
    <w:rsid w:val="00EB2485"/>
    <w:rsid w:val="00EB268F"/>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85AAB"/>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1A08A-5F65-4327-9725-2C5D087B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REA.dot</Template>
  <TotalTime>21</TotalTime>
  <Pages>1</Pages>
  <Words>1195</Words>
  <Characters>6300</Characters>
  <Application>Microsoft Office Word</Application>
  <DocSecurity>0</DocSecurity>
  <Lines>190</Lines>
  <Paragraphs>70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7425</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9</cp:revision>
  <cp:lastPrinted>2015-08-20T17:05:00Z</cp:lastPrinted>
  <dcterms:created xsi:type="dcterms:W3CDTF">2022-09-09T19:43:00Z</dcterms:created>
  <dcterms:modified xsi:type="dcterms:W3CDTF">2022-09-09T20:05:00Z</dcterms:modified>
</cp:coreProperties>
</file>