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E3E" w:rsidRPr="00954E3E" w:rsidRDefault="00954E3E" w:rsidP="00954E3E">
      <w:pPr>
        <w:pStyle w:val="NoSpacing"/>
        <w:jc w:val="center"/>
        <w:rPr>
          <w:rFonts w:ascii="Times New Roman" w:hAnsi="Times New Roman"/>
          <w:sz w:val="24"/>
          <w:szCs w:val="24"/>
        </w:rPr>
      </w:pPr>
      <w:r w:rsidRPr="00954E3E">
        <w:rPr>
          <w:rFonts w:ascii="Times New Roman" w:hAnsi="Times New Roman"/>
          <w:sz w:val="24"/>
          <w:szCs w:val="24"/>
        </w:rPr>
        <w:t>ALASKA LABOR RELATIONS AGENCY</w:t>
      </w:r>
    </w:p>
    <w:p w:rsidR="00954E3E" w:rsidRPr="00954E3E" w:rsidRDefault="00954E3E" w:rsidP="00954E3E">
      <w:pPr>
        <w:pStyle w:val="NoSpacing"/>
        <w:jc w:val="center"/>
        <w:rPr>
          <w:rFonts w:ascii="Times New Roman" w:hAnsi="Times New Roman"/>
          <w:sz w:val="24"/>
          <w:szCs w:val="24"/>
        </w:rPr>
      </w:pPr>
      <w:r w:rsidRPr="00954E3E">
        <w:rPr>
          <w:rFonts w:ascii="Times New Roman" w:hAnsi="Times New Roman"/>
          <w:sz w:val="24"/>
          <w:szCs w:val="24"/>
        </w:rPr>
        <w:t>1016 WEST 6TH AVENUE, SUITE 403</w:t>
      </w:r>
    </w:p>
    <w:p w:rsidR="00954E3E" w:rsidRPr="00954E3E" w:rsidRDefault="00954E3E" w:rsidP="00954E3E">
      <w:pPr>
        <w:pStyle w:val="NoSpacing"/>
        <w:jc w:val="center"/>
        <w:rPr>
          <w:rFonts w:ascii="Times New Roman" w:hAnsi="Times New Roman"/>
          <w:sz w:val="24"/>
          <w:szCs w:val="24"/>
        </w:rPr>
      </w:pPr>
      <w:r w:rsidRPr="00954E3E">
        <w:rPr>
          <w:rFonts w:ascii="Times New Roman" w:hAnsi="Times New Roman"/>
          <w:sz w:val="24"/>
          <w:szCs w:val="24"/>
        </w:rPr>
        <w:t>ANCHORAGE, A</w:t>
      </w:r>
      <w:r w:rsidR="00FD1CBD">
        <w:rPr>
          <w:rFonts w:ascii="Times New Roman" w:hAnsi="Times New Roman"/>
          <w:sz w:val="24"/>
          <w:szCs w:val="24"/>
        </w:rPr>
        <w:t>LASKA</w:t>
      </w:r>
      <w:r w:rsidRPr="00954E3E">
        <w:rPr>
          <w:rFonts w:ascii="Times New Roman" w:hAnsi="Times New Roman"/>
          <w:sz w:val="24"/>
          <w:szCs w:val="24"/>
        </w:rPr>
        <w:t xml:space="preserve"> 99501</w:t>
      </w:r>
    </w:p>
    <w:p w:rsidR="007B59D9" w:rsidRDefault="007B59D9" w:rsidP="00954E3E">
      <w:pPr>
        <w:pStyle w:val="NoSpacing"/>
        <w:jc w:val="center"/>
        <w:rPr>
          <w:rFonts w:ascii="Times New Roman" w:hAnsi="Times New Roman"/>
          <w:sz w:val="24"/>
          <w:szCs w:val="24"/>
        </w:rPr>
      </w:pPr>
      <w:r>
        <w:rPr>
          <w:rFonts w:ascii="Times New Roman" w:hAnsi="Times New Roman"/>
          <w:sz w:val="24"/>
          <w:szCs w:val="24"/>
        </w:rPr>
        <w:t>PHONE</w:t>
      </w:r>
      <w:r w:rsidR="00FD1CBD">
        <w:rPr>
          <w:rFonts w:ascii="Times New Roman" w:hAnsi="Times New Roman"/>
          <w:sz w:val="24"/>
          <w:szCs w:val="24"/>
        </w:rPr>
        <w:t xml:space="preserve"> </w:t>
      </w:r>
      <w:r w:rsidR="00954E3E" w:rsidRPr="00954E3E">
        <w:rPr>
          <w:rFonts w:ascii="Times New Roman" w:hAnsi="Times New Roman"/>
          <w:sz w:val="24"/>
          <w:szCs w:val="24"/>
        </w:rPr>
        <w:t>(907) 269-4895</w:t>
      </w:r>
    </w:p>
    <w:p w:rsidR="00954E3E" w:rsidRDefault="00954E3E" w:rsidP="00954E3E">
      <w:pPr>
        <w:pStyle w:val="NoSpacing"/>
        <w:jc w:val="center"/>
        <w:rPr>
          <w:rFonts w:ascii="Times New Roman" w:hAnsi="Times New Roman"/>
          <w:sz w:val="24"/>
          <w:szCs w:val="24"/>
        </w:rPr>
      </w:pPr>
      <w:r w:rsidRPr="00954E3E">
        <w:rPr>
          <w:rFonts w:ascii="Times New Roman" w:hAnsi="Times New Roman"/>
          <w:sz w:val="24"/>
          <w:szCs w:val="24"/>
        </w:rPr>
        <w:t>FAX (907) 269-4898</w:t>
      </w:r>
    </w:p>
    <w:p w:rsidR="00954E3E" w:rsidRDefault="00954E3E" w:rsidP="00954E3E">
      <w:pPr>
        <w:pStyle w:val="NoSpacing"/>
        <w:rPr>
          <w:rFonts w:ascii="Times New Roman" w:hAnsi="Times New Roman"/>
          <w:sz w:val="24"/>
          <w:szCs w:val="24"/>
        </w:rPr>
      </w:pPr>
    </w:p>
    <w:p w:rsidR="00954E3E" w:rsidRDefault="00954E3E" w:rsidP="00954E3E">
      <w:pPr>
        <w:pStyle w:val="NoSpacing"/>
        <w:rPr>
          <w:rFonts w:ascii="Times New Roman" w:hAnsi="Times New Roman"/>
          <w:sz w:val="24"/>
          <w:szCs w:val="24"/>
        </w:rPr>
      </w:pPr>
    </w:p>
    <w:p w:rsidR="00954E3E" w:rsidRDefault="00954E3E" w:rsidP="00954E3E">
      <w:pPr>
        <w:pStyle w:val="NoSpacing"/>
        <w:rPr>
          <w:rFonts w:ascii="Times New Roman" w:hAnsi="Times New Roman"/>
          <w:sz w:val="24"/>
          <w:szCs w:val="24"/>
        </w:rPr>
      </w:pPr>
      <w:r>
        <w:rPr>
          <w:rFonts w:ascii="Times New Roman" w:hAnsi="Times New Roman"/>
          <w:sz w:val="24"/>
          <w:szCs w:val="24"/>
        </w:rPr>
        <w:t>UNIVERSITY OF A</w:t>
      </w:r>
      <w:r w:rsidR="00082DBF">
        <w:rPr>
          <w:rFonts w:ascii="Times New Roman" w:hAnsi="Times New Roman"/>
          <w:sz w:val="24"/>
          <w:szCs w:val="24"/>
        </w:rPr>
        <w:t>LASKA</w:t>
      </w:r>
      <w:r>
        <w:rPr>
          <w:rFonts w:ascii="Times New Roman" w:hAnsi="Times New Roman"/>
          <w:sz w:val="24"/>
          <w:szCs w:val="24"/>
        </w:rPr>
        <w:t>,</w:t>
      </w:r>
      <w:r>
        <w:rPr>
          <w:rFonts w:ascii="Times New Roman" w:hAnsi="Times New Roman"/>
          <w:sz w:val="24"/>
          <w:szCs w:val="24"/>
        </w:rPr>
        <w:tab/>
        <w:t>)</w:t>
      </w:r>
    </w:p>
    <w:p w:rsidR="00954E3E" w:rsidRDefault="00954E3E" w:rsidP="00954E3E">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954E3E" w:rsidRDefault="00954E3E" w:rsidP="00954E3E">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940D6B">
        <w:rPr>
          <w:rFonts w:ascii="Times New Roman" w:hAnsi="Times New Roman"/>
          <w:sz w:val="24"/>
          <w:szCs w:val="24"/>
        </w:rPr>
        <w:t>Petitioner</w:t>
      </w:r>
      <w:r>
        <w:rPr>
          <w:rFonts w:ascii="Times New Roman" w:hAnsi="Times New Roman"/>
          <w:sz w:val="24"/>
          <w:szCs w:val="24"/>
        </w:rPr>
        <w:t>,</w:t>
      </w:r>
      <w:r>
        <w:rPr>
          <w:rFonts w:ascii="Times New Roman" w:hAnsi="Times New Roman"/>
          <w:sz w:val="24"/>
          <w:szCs w:val="24"/>
        </w:rPr>
        <w:tab/>
        <w:t>)</w:t>
      </w:r>
    </w:p>
    <w:p w:rsidR="00954E3E" w:rsidRDefault="00954E3E" w:rsidP="00954E3E">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954E3E" w:rsidRDefault="00954E3E" w:rsidP="00954E3E">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vs.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954E3E" w:rsidRDefault="00954E3E" w:rsidP="00954E3E">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954E3E" w:rsidRDefault="00954E3E" w:rsidP="00954E3E">
      <w:pPr>
        <w:pStyle w:val="NoSpacing"/>
        <w:rPr>
          <w:rFonts w:ascii="Times New Roman" w:hAnsi="Times New Roman"/>
          <w:sz w:val="24"/>
          <w:szCs w:val="24"/>
        </w:rPr>
      </w:pPr>
      <w:r>
        <w:rPr>
          <w:rFonts w:ascii="Times New Roman" w:hAnsi="Times New Roman"/>
          <w:sz w:val="24"/>
          <w:szCs w:val="24"/>
        </w:rPr>
        <w:t>UNIVERSITY OF ALASKA</w:t>
      </w:r>
      <w:r>
        <w:rPr>
          <w:rFonts w:ascii="Times New Roman" w:hAnsi="Times New Roman"/>
          <w:sz w:val="24"/>
          <w:szCs w:val="24"/>
        </w:rPr>
        <w:tab/>
      </w:r>
      <w:r>
        <w:rPr>
          <w:rFonts w:ascii="Times New Roman" w:hAnsi="Times New Roman"/>
          <w:sz w:val="24"/>
          <w:szCs w:val="24"/>
        </w:rPr>
        <w:tab/>
        <w:t>)</w:t>
      </w:r>
    </w:p>
    <w:p w:rsidR="00954E3E" w:rsidRDefault="00954E3E" w:rsidP="00954E3E">
      <w:pPr>
        <w:pStyle w:val="NoSpacing"/>
        <w:rPr>
          <w:rFonts w:ascii="Times New Roman" w:hAnsi="Times New Roman"/>
          <w:sz w:val="24"/>
          <w:szCs w:val="24"/>
        </w:rPr>
      </w:pPr>
      <w:r>
        <w:rPr>
          <w:rFonts w:ascii="Times New Roman" w:hAnsi="Times New Roman"/>
          <w:sz w:val="24"/>
          <w:szCs w:val="24"/>
        </w:rPr>
        <w:t>FEDERATION OF TEACHERS,</w:t>
      </w:r>
      <w:r>
        <w:rPr>
          <w:rFonts w:ascii="Times New Roman" w:hAnsi="Times New Roman"/>
          <w:sz w:val="24"/>
          <w:szCs w:val="24"/>
        </w:rPr>
        <w:tab/>
        <w:t>)</w:t>
      </w:r>
    </w:p>
    <w:p w:rsidR="00954E3E" w:rsidRDefault="00940D6B" w:rsidP="00954E3E">
      <w:pPr>
        <w:pStyle w:val="NoSpacing"/>
        <w:rPr>
          <w:rFonts w:ascii="Times New Roman" w:hAnsi="Times New Roman"/>
          <w:sz w:val="24"/>
          <w:szCs w:val="24"/>
        </w:rPr>
      </w:pPr>
      <w:r>
        <w:rPr>
          <w:rFonts w:ascii="Times New Roman" w:hAnsi="Times New Roman"/>
          <w:sz w:val="24"/>
          <w:szCs w:val="24"/>
        </w:rPr>
        <w:t>LOCAL 2404, APEA/AFT,</w:t>
      </w:r>
      <w:r w:rsidR="008668A0">
        <w:rPr>
          <w:rFonts w:ascii="Times New Roman" w:hAnsi="Times New Roman"/>
          <w:sz w:val="24"/>
          <w:szCs w:val="24"/>
        </w:rPr>
        <w:t xml:space="preserve"> </w:t>
      </w:r>
      <w:r w:rsidR="008668A0">
        <w:rPr>
          <w:rFonts w:ascii="Times New Roman" w:hAnsi="Times New Roman"/>
          <w:sz w:val="24"/>
          <w:szCs w:val="24"/>
        </w:rPr>
        <w:tab/>
      </w:r>
      <w:r>
        <w:rPr>
          <w:rFonts w:ascii="Times New Roman" w:hAnsi="Times New Roman"/>
          <w:sz w:val="24"/>
          <w:szCs w:val="24"/>
        </w:rPr>
        <w:tab/>
        <w:t>)</w:t>
      </w:r>
    </w:p>
    <w:p w:rsidR="008668A0" w:rsidRDefault="008668A0" w:rsidP="00954E3E">
      <w:pPr>
        <w:pStyle w:val="NoSpacing"/>
        <w:rPr>
          <w:rFonts w:ascii="Times New Roman" w:hAnsi="Times New Roman"/>
          <w:sz w:val="24"/>
          <w:szCs w:val="24"/>
        </w:rPr>
      </w:pPr>
      <w:r>
        <w:rPr>
          <w:rFonts w:ascii="Times New Roman" w:hAnsi="Times New Roman"/>
          <w:sz w:val="24"/>
          <w:szCs w:val="24"/>
        </w:rPr>
        <w:t>AFL-CIO,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940D6B" w:rsidRDefault="00940D6B" w:rsidP="00954E3E">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940D6B" w:rsidRDefault="00940D6B" w:rsidP="00954E3E">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Respondent,</w:t>
      </w:r>
      <w:r>
        <w:rPr>
          <w:rFonts w:ascii="Times New Roman" w:hAnsi="Times New Roman"/>
          <w:sz w:val="24"/>
          <w:szCs w:val="24"/>
        </w:rPr>
        <w:tab/>
        <w:t>)</w:t>
      </w:r>
    </w:p>
    <w:p w:rsidR="00940D6B" w:rsidRDefault="00940D6B" w:rsidP="00954E3E">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940D6B" w:rsidRDefault="00940D6B" w:rsidP="00954E3E">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and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940D6B" w:rsidRDefault="00940D6B" w:rsidP="00954E3E">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940D6B" w:rsidRDefault="00940D6B" w:rsidP="00954E3E">
      <w:pPr>
        <w:pStyle w:val="NoSpacing"/>
        <w:rPr>
          <w:rFonts w:ascii="Times New Roman" w:hAnsi="Times New Roman"/>
          <w:sz w:val="24"/>
          <w:szCs w:val="24"/>
        </w:rPr>
      </w:pPr>
      <w:r>
        <w:rPr>
          <w:rFonts w:ascii="Times New Roman" w:hAnsi="Times New Roman"/>
          <w:sz w:val="24"/>
          <w:szCs w:val="24"/>
        </w:rPr>
        <w:t>UNITED ACADEMICS-AAUP</w:t>
      </w:r>
      <w:r w:rsidR="005A76DC">
        <w:rPr>
          <w:rFonts w:ascii="Times New Roman" w:hAnsi="Times New Roman"/>
          <w:sz w:val="24"/>
          <w:szCs w:val="24"/>
        </w:rPr>
        <w:t>,</w:t>
      </w:r>
      <w:r>
        <w:rPr>
          <w:rFonts w:ascii="Times New Roman" w:hAnsi="Times New Roman"/>
          <w:sz w:val="24"/>
          <w:szCs w:val="24"/>
        </w:rPr>
        <w:tab/>
        <w:t>)</w:t>
      </w:r>
    </w:p>
    <w:p w:rsidR="00940D6B" w:rsidRDefault="00940D6B" w:rsidP="00954E3E">
      <w:pPr>
        <w:pStyle w:val="NoSpacing"/>
        <w:rPr>
          <w:rFonts w:ascii="Times New Roman" w:hAnsi="Times New Roman"/>
          <w:sz w:val="24"/>
          <w:szCs w:val="24"/>
        </w:rPr>
      </w:pPr>
      <w:r>
        <w:rPr>
          <w:rFonts w:ascii="Times New Roman" w:hAnsi="Times New Roman"/>
          <w:sz w:val="24"/>
          <w:szCs w:val="24"/>
        </w:rPr>
        <w:t>AFL-CIO,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940D6B" w:rsidRDefault="00940D6B" w:rsidP="00954E3E">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940D6B" w:rsidRDefault="00940D6B" w:rsidP="00954E3E">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Intervenor.</w:t>
      </w:r>
      <w:r>
        <w:rPr>
          <w:rFonts w:ascii="Times New Roman" w:hAnsi="Times New Roman"/>
          <w:sz w:val="24"/>
          <w:szCs w:val="24"/>
        </w:rPr>
        <w:tab/>
        <w:t>)</w:t>
      </w:r>
    </w:p>
    <w:p w:rsidR="00940D6B" w:rsidRDefault="00940D6B" w:rsidP="00954E3E">
      <w:pPr>
        <w:pStyle w:val="NoSpacing"/>
        <w:rPr>
          <w:rFonts w:ascii="Times New Roman" w:hAnsi="Times New Roman"/>
          <w:sz w:val="24"/>
          <w:szCs w:val="24"/>
        </w:rPr>
      </w:pPr>
      <w:r>
        <w:rPr>
          <w:rFonts w:ascii="Times New Roman" w:hAnsi="Times New Roman"/>
          <w:sz w:val="24"/>
          <w:szCs w:val="24"/>
        </w:rPr>
        <w:t>______________________________)</w:t>
      </w:r>
    </w:p>
    <w:p w:rsidR="00940D6B" w:rsidRDefault="00940D6B" w:rsidP="00954E3E">
      <w:pPr>
        <w:pStyle w:val="NoSpacing"/>
        <w:rPr>
          <w:rFonts w:ascii="Times New Roman" w:hAnsi="Times New Roman"/>
          <w:sz w:val="24"/>
          <w:szCs w:val="24"/>
        </w:rPr>
      </w:pPr>
      <w:r>
        <w:rPr>
          <w:rFonts w:ascii="Times New Roman" w:hAnsi="Times New Roman"/>
          <w:sz w:val="24"/>
          <w:szCs w:val="24"/>
        </w:rPr>
        <w:t>Case No. 08-1537-UC</w:t>
      </w:r>
    </w:p>
    <w:p w:rsidR="00940D6B" w:rsidRDefault="00940D6B" w:rsidP="00954E3E">
      <w:pPr>
        <w:pStyle w:val="NoSpacing"/>
        <w:rPr>
          <w:rFonts w:ascii="Times New Roman" w:hAnsi="Times New Roman"/>
          <w:sz w:val="24"/>
          <w:szCs w:val="24"/>
        </w:rPr>
      </w:pPr>
    </w:p>
    <w:p w:rsidR="00940D6B" w:rsidRDefault="00940D6B" w:rsidP="00940D6B">
      <w:pPr>
        <w:pStyle w:val="NoSpacing"/>
        <w:jc w:val="center"/>
        <w:rPr>
          <w:rFonts w:ascii="Times New Roman" w:hAnsi="Times New Roman"/>
          <w:sz w:val="24"/>
          <w:szCs w:val="24"/>
        </w:rPr>
      </w:pPr>
      <w:r w:rsidRPr="00940D6B">
        <w:rPr>
          <w:rFonts w:ascii="Times New Roman" w:hAnsi="Times New Roman"/>
          <w:b/>
          <w:sz w:val="24"/>
          <w:szCs w:val="24"/>
          <w:u w:val="single"/>
        </w:rPr>
        <w:t>DECISION AND ORDER NO. 301</w:t>
      </w:r>
    </w:p>
    <w:p w:rsidR="00940D6B" w:rsidRDefault="00940D6B" w:rsidP="00940D6B">
      <w:pPr>
        <w:pStyle w:val="NoSpacing"/>
        <w:rPr>
          <w:rFonts w:ascii="Times New Roman" w:hAnsi="Times New Roman"/>
          <w:sz w:val="24"/>
          <w:szCs w:val="24"/>
        </w:rPr>
      </w:pPr>
    </w:p>
    <w:p w:rsidR="00940D6B" w:rsidRDefault="00824ABE" w:rsidP="003507D8">
      <w:pPr>
        <w:pStyle w:val="NoSpacing"/>
        <w:jc w:val="both"/>
        <w:rPr>
          <w:rFonts w:ascii="Times New Roman" w:hAnsi="Times New Roman"/>
          <w:sz w:val="24"/>
          <w:szCs w:val="24"/>
        </w:rPr>
      </w:pPr>
      <w:r>
        <w:rPr>
          <w:rFonts w:ascii="Times New Roman" w:hAnsi="Times New Roman"/>
          <w:sz w:val="24"/>
          <w:szCs w:val="24"/>
        </w:rPr>
        <w:tab/>
        <w:t xml:space="preserve">This </w:t>
      </w:r>
      <w:r w:rsidR="00940D6B">
        <w:rPr>
          <w:rFonts w:ascii="Times New Roman" w:hAnsi="Times New Roman"/>
          <w:sz w:val="24"/>
          <w:szCs w:val="24"/>
        </w:rPr>
        <w:t xml:space="preserve">dispute over unit composition was heard in Anchorage over a 14-day period, from April 12, 2010, to April 29, 2010.  Hearing Examiner Mark Torgerson presided.  </w:t>
      </w:r>
      <w:r w:rsidR="000E40A2">
        <w:rPr>
          <w:rFonts w:ascii="Times New Roman" w:hAnsi="Times New Roman"/>
          <w:sz w:val="24"/>
          <w:szCs w:val="24"/>
        </w:rPr>
        <w:t xml:space="preserve">The parties submitted written closing arguments </w:t>
      </w:r>
      <w:r w:rsidR="00BA652D">
        <w:rPr>
          <w:rFonts w:ascii="Times New Roman" w:hAnsi="Times New Roman"/>
          <w:sz w:val="24"/>
          <w:szCs w:val="24"/>
        </w:rPr>
        <w:t>on August 27, 2010, and response briefs on October 19, 2010.  On</w:t>
      </w:r>
      <w:r w:rsidR="006E04BA">
        <w:rPr>
          <w:rFonts w:ascii="Times New Roman" w:hAnsi="Times New Roman"/>
          <w:sz w:val="24"/>
          <w:szCs w:val="24"/>
        </w:rPr>
        <w:t xml:space="preserve"> October 25, 2010</w:t>
      </w:r>
      <w:r w:rsidR="00BA652D">
        <w:rPr>
          <w:rFonts w:ascii="Times New Roman" w:hAnsi="Times New Roman"/>
          <w:sz w:val="24"/>
          <w:szCs w:val="24"/>
        </w:rPr>
        <w:t xml:space="preserve">, United Academics (UNAC) </w:t>
      </w:r>
      <w:r w:rsidR="00127107">
        <w:rPr>
          <w:rFonts w:ascii="Times New Roman" w:hAnsi="Times New Roman"/>
          <w:sz w:val="24"/>
          <w:szCs w:val="24"/>
        </w:rPr>
        <w:t xml:space="preserve">filed </w:t>
      </w:r>
      <w:r w:rsidR="00BA652D">
        <w:rPr>
          <w:rFonts w:ascii="Times New Roman" w:hAnsi="Times New Roman"/>
          <w:sz w:val="24"/>
          <w:szCs w:val="24"/>
        </w:rPr>
        <w:t>a motion to strike portions of the response brief</w:t>
      </w:r>
      <w:r w:rsidR="006E04BA">
        <w:rPr>
          <w:rFonts w:ascii="Times New Roman" w:hAnsi="Times New Roman"/>
          <w:sz w:val="24"/>
          <w:szCs w:val="24"/>
        </w:rPr>
        <w:t xml:space="preserve"> and accompanying documents filed by</w:t>
      </w:r>
      <w:r w:rsidR="00BA652D">
        <w:rPr>
          <w:rFonts w:ascii="Times New Roman" w:hAnsi="Times New Roman"/>
          <w:sz w:val="24"/>
          <w:szCs w:val="24"/>
        </w:rPr>
        <w:t xml:space="preserve"> the University of Alaska Federation of </w:t>
      </w:r>
      <w:r w:rsidR="00D93366">
        <w:rPr>
          <w:rFonts w:ascii="Times New Roman" w:hAnsi="Times New Roman"/>
          <w:sz w:val="24"/>
          <w:szCs w:val="24"/>
        </w:rPr>
        <w:t>Teachers (</w:t>
      </w:r>
      <w:r w:rsidR="00BA652D">
        <w:rPr>
          <w:rFonts w:ascii="Times New Roman" w:hAnsi="Times New Roman"/>
          <w:sz w:val="24"/>
          <w:szCs w:val="24"/>
        </w:rPr>
        <w:t>UAFT)</w:t>
      </w:r>
      <w:r w:rsidR="006E04BA">
        <w:rPr>
          <w:rFonts w:ascii="Times New Roman" w:hAnsi="Times New Roman"/>
          <w:sz w:val="24"/>
          <w:szCs w:val="24"/>
        </w:rPr>
        <w:t xml:space="preserve"> on October 19.  On November 4, 2010, the University of Alaska filed a brief supporting UNAC's motion to strike.  On November 8, 2010, UNAC filed a reply.  On November 15, 2010, </w:t>
      </w:r>
      <w:r w:rsidR="00BA652D">
        <w:rPr>
          <w:rFonts w:ascii="Times New Roman" w:hAnsi="Times New Roman"/>
          <w:sz w:val="24"/>
          <w:szCs w:val="24"/>
        </w:rPr>
        <w:t>UAFT filed a response to UNAC's motion.</w:t>
      </w:r>
      <w:r w:rsidR="009A1FAC">
        <w:rPr>
          <w:rFonts w:ascii="Times New Roman" w:hAnsi="Times New Roman"/>
          <w:sz w:val="24"/>
          <w:szCs w:val="24"/>
        </w:rPr>
        <w:t xml:space="preserve">  The motion is granted.</w:t>
      </w:r>
      <w:r w:rsidR="009A1FAC">
        <w:rPr>
          <w:rStyle w:val="FootnoteReference"/>
          <w:rFonts w:ascii="Times New Roman" w:hAnsi="Times New Roman"/>
          <w:sz w:val="24"/>
          <w:szCs w:val="24"/>
        </w:rPr>
        <w:footnoteReference w:id="1"/>
      </w:r>
    </w:p>
    <w:p w:rsidR="00BA652D" w:rsidRDefault="00BA652D" w:rsidP="003507D8">
      <w:pPr>
        <w:pStyle w:val="NoSpacing"/>
        <w:jc w:val="both"/>
        <w:rPr>
          <w:rFonts w:ascii="Times New Roman" w:hAnsi="Times New Roman"/>
          <w:sz w:val="24"/>
          <w:szCs w:val="24"/>
        </w:rPr>
      </w:pPr>
      <w:r>
        <w:rPr>
          <w:rFonts w:ascii="Times New Roman" w:hAnsi="Times New Roman"/>
          <w:sz w:val="24"/>
          <w:szCs w:val="24"/>
        </w:rPr>
        <w:lastRenderedPageBreak/>
        <w:tab/>
        <w:t>On October 4, 2011, we issued an Order for briefing "on the issue of the appropriateness of one unit of non-adjunct faculty" at the University.</w:t>
      </w:r>
      <w:r>
        <w:rPr>
          <w:rStyle w:val="FootnoteReference"/>
          <w:rFonts w:ascii="Times New Roman" w:hAnsi="Times New Roman"/>
          <w:sz w:val="24"/>
          <w:szCs w:val="24"/>
        </w:rPr>
        <w:footnoteReference w:id="2"/>
      </w:r>
      <w:r>
        <w:rPr>
          <w:rFonts w:ascii="Times New Roman" w:hAnsi="Times New Roman"/>
          <w:sz w:val="24"/>
          <w:szCs w:val="24"/>
        </w:rPr>
        <w:t xml:space="preserve"> </w:t>
      </w:r>
      <w:r w:rsidR="005E58EA">
        <w:rPr>
          <w:rFonts w:ascii="Times New Roman" w:hAnsi="Times New Roman"/>
          <w:sz w:val="24"/>
          <w:szCs w:val="24"/>
        </w:rPr>
        <w:t>The parties file</w:t>
      </w:r>
      <w:r w:rsidR="007B4938">
        <w:rPr>
          <w:rFonts w:ascii="Times New Roman" w:hAnsi="Times New Roman"/>
          <w:sz w:val="24"/>
          <w:szCs w:val="24"/>
        </w:rPr>
        <w:t>d</w:t>
      </w:r>
      <w:r w:rsidR="005E58EA">
        <w:rPr>
          <w:rFonts w:ascii="Times New Roman" w:hAnsi="Times New Roman"/>
          <w:sz w:val="24"/>
          <w:szCs w:val="24"/>
        </w:rPr>
        <w:t xml:space="preserve"> briefing in response to this Order on </w:t>
      </w:r>
      <w:r w:rsidR="00B42D44">
        <w:rPr>
          <w:rFonts w:ascii="Times New Roman" w:hAnsi="Times New Roman"/>
          <w:sz w:val="24"/>
          <w:szCs w:val="24"/>
        </w:rPr>
        <w:t>January 13, 2012.</w:t>
      </w:r>
      <w:r w:rsidR="003507D8">
        <w:rPr>
          <w:rFonts w:ascii="Times New Roman" w:hAnsi="Times New Roman"/>
          <w:sz w:val="24"/>
          <w:szCs w:val="24"/>
        </w:rPr>
        <w:t xml:space="preserve">  Subsequently, we reopened the record to obtain a missing part of an exhibit.  The record closed after final deliberations on </w:t>
      </w:r>
      <w:r w:rsidR="006E04BA">
        <w:rPr>
          <w:rFonts w:ascii="Times New Roman" w:hAnsi="Times New Roman"/>
          <w:sz w:val="24"/>
          <w:szCs w:val="24"/>
        </w:rPr>
        <w:t>April 11, 2012.</w:t>
      </w:r>
    </w:p>
    <w:p w:rsidR="00544A9B" w:rsidRDefault="00544A9B" w:rsidP="003507D8">
      <w:pPr>
        <w:pStyle w:val="NoSpacing"/>
        <w:jc w:val="both"/>
        <w:rPr>
          <w:rFonts w:ascii="Times New Roman" w:hAnsi="Times New Roman"/>
          <w:sz w:val="24"/>
          <w:szCs w:val="24"/>
        </w:rPr>
      </w:pPr>
    </w:p>
    <w:p w:rsidR="00680EB6" w:rsidRDefault="00680EB6" w:rsidP="003507D8">
      <w:pPr>
        <w:pStyle w:val="NoSpacing"/>
        <w:jc w:val="both"/>
        <w:rPr>
          <w:rFonts w:ascii="Times New Roman" w:hAnsi="Times New Roman"/>
          <w:sz w:val="24"/>
          <w:szCs w:val="24"/>
        </w:rPr>
      </w:pPr>
    </w:p>
    <w:p w:rsidR="00544A9B" w:rsidRDefault="00544A9B" w:rsidP="00680EB6">
      <w:pPr>
        <w:pStyle w:val="NoSpacing"/>
        <w:ind w:left="1440" w:hanging="1440"/>
        <w:jc w:val="both"/>
        <w:rPr>
          <w:rFonts w:ascii="Times New Roman" w:hAnsi="Times New Roman"/>
          <w:sz w:val="24"/>
          <w:szCs w:val="24"/>
        </w:rPr>
      </w:pPr>
      <w:r>
        <w:rPr>
          <w:rFonts w:ascii="Times New Roman" w:hAnsi="Times New Roman"/>
          <w:b/>
          <w:sz w:val="24"/>
          <w:szCs w:val="24"/>
        </w:rPr>
        <w:t>Digest:</w:t>
      </w:r>
      <w:r>
        <w:rPr>
          <w:rFonts w:ascii="Times New Roman" w:hAnsi="Times New Roman"/>
          <w:b/>
          <w:sz w:val="24"/>
          <w:szCs w:val="24"/>
        </w:rPr>
        <w:tab/>
      </w:r>
      <w:r>
        <w:rPr>
          <w:rFonts w:ascii="Times New Roman" w:hAnsi="Times New Roman"/>
          <w:sz w:val="24"/>
          <w:szCs w:val="24"/>
        </w:rPr>
        <w:t>The petition by the University of Alaska for unit clarification is granted, in accordance with this decision.  The bargaining unit descriptions of the University of Alaska Federation of Teachers and United Academics are clarified to reflect substantial change</w:t>
      </w:r>
      <w:r w:rsidR="00C70A11">
        <w:rPr>
          <w:rFonts w:ascii="Times New Roman" w:hAnsi="Times New Roman"/>
          <w:sz w:val="24"/>
          <w:szCs w:val="24"/>
        </w:rPr>
        <w:t>s</w:t>
      </w:r>
      <w:r>
        <w:rPr>
          <w:rFonts w:ascii="Times New Roman" w:hAnsi="Times New Roman"/>
          <w:sz w:val="24"/>
          <w:szCs w:val="24"/>
        </w:rPr>
        <w:t xml:space="preserve"> in circumstances since certification, under 8 AAC 97.050.  The</w:t>
      </w:r>
      <w:r w:rsidR="006660DD">
        <w:rPr>
          <w:rFonts w:ascii="Times New Roman" w:hAnsi="Times New Roman"/>
          <w:sz w:val="24"/>
          <w:szCs w:val="24"/>
        </w:rPr>
        <w:t xml:space="preserve"> </w:t>
      </w:r>
      <w:r w:rsidR="007D0C3B">
        <w:rPr>
          <w:rFonts w:ascii="Times New Roman" w:hAnsi="Times New Roman"/>
          <w:sz w:val="24"/>
          <w:szCs w:val="24"/>
        </w:rPr>
        <w:t xml:space="preserve">University of Alaska </w:t>
      </w:r>
      <w:r>
        <w:rPr>
          <w:rFonts w:ascii="Times New Roman" w:hAnsi="Times New Roman"/>
          <w:sz w:val="24"/>
          <w:szCs w:val="24"/>
        </w:rPr>
        <w:t>Federation of Teachers</w:t>
      </w:r>
      <w:r w:rsidR="0063748C">
        <w:rPr>
          <w:rFonts w:ascii="Times New Roman" w:hAnsi="Times New Roman"/>
          <w:sz w:val="24"/>
          <w:szCs w:val="24"/>
        </w:rPr>
        <w:t>'</w:t>
      </w:r>
      <w:r w:rsidR="00F252E9">
        <w:rPr>
          <w:rFonts w:ascii="Times New Roman" w:hAnsi="Times New Roman"/>
          <w:sz w:val="24"/>
          <w:szCs w:val="24"/>
        </w:rPr>
        <w:t xml:space="preserve"> bargaining unit</w:t>
      </w:r>
      <w:r>
        <w:rPr>
          <w:rFonts w:ascii="Times New Roman" w:hAnsi="Times New Roman"/>
          <w:sz w:val="24"/>
          <w:szCs w:val="24"/>
        </w:rPr>
        <w:t xml:space="preserve"> shall </w:t>
      </w:r>
      <w:r w:rsidR="009E68E5">
        <w:rPr>
          <w:rFonts w:ascii="Times New Roman" w:hAnsi="Times New Roman"/>
          <w:sz w:val="24"/>
          <w:szCs w:val="24"/>
        </w:rPr>
        <w:t>include</w:t>
      </w:r>
      <w:r>
        <w:rPr>
          <w:rFonts w:ascii="Times New Roman" w:hAnsi="Times New Roman"/>
          <w:sz w:val="24"/>
          <w:szCs w:val="24"/>
        </w:rPr>
        <w:t xml:space="preserve"> non-adjunct</w:t>
      </w:r>
      <w:r w:rsidR="007D0C3B">
        <w:rPr>
          <w:rFonts w:ascii="Times New Roman" w:hAnsi="Times New Roman"/>
          <w:sz w:val="24"/>
          <w:szCs w:val="24"/>
        </w:rPr>
        <w:t>, regular</w:t>
      </w:r>
      <w:r>
        <w:rPr>
          <w:rFonts w:ascii="Times New Roman" w:hAnsi="Times New Roman"/>
          <w:sz w:val="24"/>
          <w:szCs w:val="24"/>
        </w:rPr>
        <w:t xml:space="preserve"> faculty at the University who</w:t>
      </w:r>
      <w:r w:rsidR="007D0C3B">
        <w:rPr>
          <w:rFonts w:ascii="Times New Roman" w:hAnsi="Times New Roman"/>
          <w:sz w:val="24"/>
          <w:szCs w:val="24"/>
        </w:rPr>
        <w:t>se principal assignment is in</w:t>
      </w:r>
      <w:r>
        <w:rPr>
          <w:rFonts w:ascii="Times New Roman" w:hAnsi="Times New Roman"/>
          <w:sz w:val="24"/>
          <w:szCs w:val="24"/>
        </w:rPr>
        <w:t xml:space="preserve"> </w:t>
      </w:r>
      <w:r w:rsidR="00965746">
        <w:rPr>
          <w:rFonts w:ascii="Times New Roman" w:hAnsi="Times New Roman"/>
          <w:sz w:val="24"/>
          <w:szCs w:val="24"/>
        </w:rPr>
        <w:t>v</w:t>
      </w:r>
      <w:r>
        <w:rPr>
          <w:rFonts w:ascii="Times New Roman" w:hAnsi="Times New Roman"/>
          <w:sz w:val="24"/>
          <w:szCs w:val="24"/>
        </w:rPr>
        <w:t xml:space="preserve">ocational technical </w:t>
      </w:r>
      <w:r w:rsidR="00965746">
        <w:rPr>
          <w:rFonts w:ascii="Times New Roman" w:hAnsi="Times New Roman"/>
          <w:sz w:val="24"/>
          <w:szCs w:val="24"/>
        </w:rPr>
        <w:t>programs or certificate programs</w:t>
      </w:r>
      <w:r w:rsidR="00F252E9">
        <w:rPr>
          <w:rFonts w:ascii="Times New Roman" w:hAnsi="Times New Roman"/>
          <w:sz w:val="24"/>
          <w:szCs w:val="24"/>
        </w:rPr>
        <w:t>;</w:t>
      </w:r>
      <w:r w:rsidR="00965746">
        <w:rPr>
          <w:rFonts w:ascii="Times New Roman" w:hAnsi="Times New Roman"/>
          <w:sz w:val="24"/>
          <w:szCs w:val="24"/>
        </w:rPr>
        <w:t xml:space="preserve"> developmental education program </w:t>
      </w:r>
      <w:r w:rsidR="00904E29">
        <w:rPr>
          <w:rFonts w:ascii="Times New Roman" w:hAnsi="Times New Roman"/>
          <w:sz w:val="24"/>
          <w:szCs w:val="24"/>
        </w:rPr>
        <w:t xml:space="preserve">and community interest </w:t>
      </w:r>
      <w:r w:rsidR="00965746">
        <w:rPr>
          <w:rFonts w:ascii="Times New Roman" w:hAnsi="Times New Roman"/>
          <w:sz w:val="24"/>
          <w:szCs w:val="24"/>
        </w:rPr>
        <w:t>faculty; and faculty, librarians, or counselors of a community college</w:t>
      </w:r>
      <w:r w:rsidR="004365E1">
        <w:rPr>
          <w:rFonts w:ascii="Times New Roman" w:hAnsi="Times New Roman"/>
          <w:sz w:val="24"/>
          <w:szCs w:val="24"/>
        </w:rPr>
        <w:t xml:space="preserve"> </w:t>
      </w:r>
      <w:r w:rsidR="00965746">
        <w:rPr>
          <w:rFonts w:ascii="Times New Roman" w:hAnsi="Times New Roman"/>
          <w:sz w:val="24"/>
          <w:szCs w:val="24"/>
        </w:rPr>
        <w:t>established by the University of Alaska Board of Regents.</w:t>
      </w:r>
      <w:r>
        <w:rPr>
          <w:rFonts w:ascii="Times New Roman" w:hAnsi="Times New Roman"/>
          <w:sz w:val="24"/>
          <w:szCs w:val="24"/>
        </w:rPr>
        <w:t xml:space="preserve">  The United Academics bargaining unit shall include</w:t>
      </w:r>
      <w:r w:rsidR="006660DD">
        <w:rPr>
          <w:rFonts w:ascii="Times New Roman" w:hAnsi="Times New Roman"/>
          <w:sz w:val="24"/>
          <w:szCs w:val="24"/>
        </w:rPr>
        <w:t xml:space="preserve"> </w:t>
      </w:r>
      <w:r>
        <w:rPr>
          <w:rFonts w:ascii="Times New Roman" w:hAnsi="Times New Roman"/>
          <w:sz w:val="24"/>
          <w:szCs w:val="24"/>
        </w:rPr>
        <w:t>non-adjunct</w:t>
      </w:r>
      <w:r w:rsidR="00965746">
        <w:rPr>
          <w:rFonts w:ascii="Times New Roman" w:hAnsi="Times New Roman"/>
          <w:sz w:val="24"/>
          <w:szCs w:val="24"/>
        </w:rPr>
        <w:t>, regular</w:t>
      </w:r>
      <w:r>
        <w:rPr>
          <w:rFonts w:ascii="Times New Roman" w:hAnsi="Times New Roman"/>
          <w:sz w:val="24"/>
          <w:szCs w:val="24"/>
        </w:rPr>
        <w:t xml:space="preserve"> faculty who have a research component in their course load, and non-adjunct</w:t>
      </w:r>
      <w:r w:rsidR="00965746">
        <w:rPr>
          <w:rFonts w:ascii="Times New Roman" w:hAnsi="Times New Roman"/>
          <w:sz w:val="24"/>
          <w:szCs w:val="24"/>
        </w:rPr>
        <w:t>, regular</w:t>
      </w:r>
      <w:r>
        <w:rPr>
          <w:rFonts w:ascii="Times New Roman" w:hAnsi="Times New Roman"/>
          <w:sz w:val="24"/>
          <w:szCs w:val="24"/>
        </w:rPr>
        <w:t xml:space="preserve"> faculty who teach courses that</w:t>
      </w:r>
      <w:r w:rsidR="006660DD">
        <w:rPr>
          <w:rFonts w:ascii="Times New Roman" w:hAnsi="Times New Roman"/>
          <w:sz w:val="24"/>
          <w:szCs w:val="24"/>
        </w:rPr>
        <w:t xml:space="preserve"> </w:t>
      </w:r>
      <w:r>
        <w:rPr>
          <w:rFonts w:ascii="Times New Roman" w:hAnsi="Times New Roman"/>
          <w:sz w:val="24"/>
          <w:szCs w:val="24"/>
        </w:rPr>
        <w:t>lead to four-year and graduate degrees.</w:t>
      </w:r>
    </w:p>
    <w:p w:rsidR="006660DD" w:rsidRDefault="006660DD" w:rsidP="003507D8">
      <w:pPr>
        <w:pStyle w:val="NoSpacing"/>
        <w:jc w:val="both"/>
        <w:rPr>
          <w:rFonts w:ascii="Times New Roman" w:hAnsi="Times New Roman"/>
          <w:sz w:val="24"/>
          <w:szCs w:val="24"/>
        </w:rPr>
      </w:pPr>
    </w:p>
    <w:p w:rsidR="006660DD" w:rsidRDefault="006660DD" w:rsidP="00680EB6">
      <w:pPr>
        <w:pStyle w:val="NoSpacing"/>
        <w:ind w:left="1440" w:hanging="1440"/>
        <w:jc w:val="both"/>
        <w:rPr>
          <w:rFonts w:ascii="Times New Roman" w:hAnsi="Times New Roman"/>
          <w:sz w:val="24"/>
          <w:szCs w:val="24"/>
        </w:rPr>
      </w:pPr>
      <w:r>
        <w:rPr>
          <w:rFonts w:ascii="Times New Roman" w:hAnsi="Times New Roman"/>
          <w:b/>
          <w:sz w:val="24"/>
          <w:szCs w:val="24"/>
        </w:rPr>
        <w:t>Appearances:</w:t>
      </w:r>
      <w:r w:rsidR="00680EB6">
        <w:rPr>
          <w:rFonts w:ascii="Times New Roman" w:hAnsi="Times New Roman"/>
          <w:b/>
          <w:sz w:val="24"/>
          <w:szCs w:val="24"/>
        </w:rPr>
        <w:tab/>
      </w:r>
      <w:r>
        <w:rPr>
          <w:rFonts w:ascii="Times New Roman" w:hAnsi="Times New Roman"/>
          <w:sz w:val="24"/>
          <w:szCs w:val="24"/>
        </w:rPr>
        <w:t>Thomas Wang, attorney for the University of Alaska; Kathleen Phair Barnard, attorney for the University of Alaska Federation of Teachers; Beth Bloom and Cliff Freed, attorneys for United Academics.</w:t>
      </w:r>
    </w:p>
    <w:p w:rsidR="006660DD" w:rsidRDefault="006660DD" w:rsidP="003507D8">
      <w:pPr>
        <w:pStyle w:val="NoSpacing"/>
        <w:jc w:val="both"/>
        <w:rPr>
          <w:rFonts w:ascii="Times New Roman" w:hAnsi="Times New Roman"/>
          <w:sz w:val="24"/>
          <w:szCs w:val="24"/>
        </w:rPr>
      </w:pPr>
    </w:p>
    <w:p w:rsidR="006660DD" w:rsidRDefault="006660DD" w:rsidP="003507D8">
      <w:pPr>
        <w:pStyle w:val="NoSpacing"/>
        <w:jc w:val="both"/>
        <w:rPr>
          <w:rFonts w:ascii="Times New Roman" w:hAnsi="Times New Roman"/>
          <w:sz w:val="24"/>
          <w:szCs w:val="24"/>
        </w:rPr>
      </w:pPr>
      <w:r>
        <w:rPr>
          <w:rFonts w:ascii="Times New Roman" w:hAnsi="Times New Roman"/>
          <w:b/>
          <w:sz w:val="24"/>
          <w:szCs w:val="24"/>
        </w:rPr>
        <w:t>Board Panel:</w:t>
      </w:r>
      <w:r w:rsidR="00680EB6">
        <w:rPr>
          <w:rFonts w:ascii="Times New Roman" w:hAnsi="Times New Roman"/>
          <w:b/>
          <w:sz w:val="24"/>
          <w:szCs w:val="24"/>
        </w:rPr>
        <w:tab/>
      </w:r>
      <w:r>
        <w:rPr>
          <w:rFonts w:ascii="Times New Roman" w:hAnsi="Times New Roman"/>
          <w:sz w:val="24"/>
          <w:szCs w:val="24"/>
        </w:rPr>
        <w:t>Gary P. Bader, Chair; members Matthew R. McSorley and Tyler Andrews.</w:t>
      </w:r>
      <w:r>
        <w:rPr>
          <w:rStyle w:val="FootnoteReference"/>
          <w:rFonts w:ascii="Times New Roman" w:hAnsi="Times New Roman"/>
          <w:sz w:val="24"/>
          <w:szCs w:val="24"/>
        </w:rPr>
        <w:footnoteReference w:id="3"/>
      </w:r>
    </w:p>
    <w:p w:rsidR="006660DD" w:rsidRDefault="006660DD" w:rsidP="003507D8">
      <w:pPr>
        <w:pStyle w:val="NoSpacing"/>
        <w:jc w:val="both"/>
        <w:rPr>
          <w:rFonts w:ascii="Times New Roman" w:hAnsi="Times New Roman"/>
          <w:sz w:val="24"/>
          <w:szCs w:val="24"/>
        </w:rPr>
      </w:pPr>
    </w:p>
    <w:p w:rsidR="006660DD" w:rsidRDefault="006660DD" w:rsidP="003507D8">
      <w:pPr>
        <w:pStyle w:val="NoSpacing"/>
        <w:jc w:val="both"/>
        <w:rPr>
          <w:rFonts w:ascii="Times New Roman" w:hAnsi="Times New Roman"/>
          <w:b/>
          <w:sz w:val="24"/>
          <w:szCs w:val="24"/>
        </w:rPr>
      </w:pPr>
    </w:p>
    <w:p w:rsidR="006660DD" w:rsidRDefault="006660DD" w:rsidP="006660DD">
      <w:pPr>
        <w:pStyle w:val="NoSpacing"/>
        <w:jc w:val="center"/>
        <w:rPr>
          <w:rFonts w:ascii="Times New Roman" w:hAnsi="Times New Roman"/>
          <w:b/>
          <w:sz w:val="24"/>
          <w:szCs w:val="24"/>
          <w:u w:val="single"/>
        </w:rPr>
      </w:pPr>
      <w:r w:rsidRPr="006660DD">
        <w:rPr>
          <w:rFonts w:ascii="Times New Roman" w:hAnsi="Times New Roman"/>
          <w:b/>
          <w:sz w:val="24"/>
          <w:szCs w:val="24"/>
          <w:u w:val="single"/>
        </w:rPr>
        <w:t>DECISION</w:t>
      </w:r>
    </w:p>
    <w:p w:rsidR="006660DD" w:rsidRDefault="006660DD" w:rsidP="006660DD">
      <w:pPr>
        <w:pStyle w:val="NoSpacing"/>
        <w:rPr>
          <w:rFonts w:ascii="Times New Roman" w:hAnsi="Times New Roman"/>
          <w:sz w:val="24"/>
          <w:szCs w:val="24"/>
        </w:rPr>
      </w:pPr>
    </w:p>
    <w:p w:rsidR="00CE0D8D" w:rsidRDefault="006660DD" w:rsidP="0001021E">
      <w:pPr>
        <w:pStyle w:val="NoSpacing"/>
        <w:jc w:val="both"/>
        <w:rPr>
          <w:rFonts w:ascii="Times New Roman" w:hAnsi="Times New Roman"/>
          <w:sz w:val="24"/>
          <w:szCs w:val="24"/>
        </w:rPr>
      </w:pPr>
      <w:r>
        <w:rPr>
          <w:rFonts w:ascii="Times New Roman" w:hAnsi="Times New Roman"/>
          <w:sz w:val="24"/>
          <w:szCs w:val="24"/>
        </w:rPr>
        <w:tab/>
        <w:t>On August 15, 2008, the University of Alaska (University) file</w:t>
      </w:r>
      <w:r w:rsidR="00965746">
        <w:rPr>
          <w:rFonts w:ascii="Times New Roman" w:hAnsi="Times New Roman"/>
          <w:sz w:val="24"/>
          <w:szCs w:val="24"/>
        </w:rPr>
        <w:t>d</w:t>
      </w:r>
      <w:r>
        <w:rPr>
          <w:rFonts w:ascii="Times New Roman" w:hAnsi="Times New Roman"/>
          <w:sz w:val="24"/>
          <w:szCs w:val="24"/>
        </w:rPr>
        <w:t xml:space="preserve"> a unit clarification petition requesting clarification of the boundaries between the two regular faculty-represented bargaining units at the </w:t>
      </w:r>
      <w:r w:rsidR="0049595B">
        <w:rPr>
          <w:rFonts w:ascii="Times New Roman" w:hAnsi="Times New Roman"/>
          <w:sz w:val="24"/>
          <w:szCs w:val="24"/>
        </w:rPr>
        <w:t>University</w:t>
      </w:r>
      <w:r>
        <w:rPr>
          <w:rFonts w:ascii="Times New Roman" w:hAnsi="Times New Roman"/>
          <w:sz w:val="24"/>
          <w:szCs w:val="24"/>
        </w:rPr>
        <w:t>, and to resolve a dispute regarding faculty members who teach upper division courses.</w:t>
      </w:r>
      <w:r w:rsidR="0049595B">
        <w:rPr>
          <w:rStyle w:val="FootnoteReference"/>
          <w:rFonts w:ascii="Times New Roman" w:hAnsi="Times New Roman"/>
          <w:sz w:val="24"/>
          <w:szCs w:val="24"/>
        </w:rPr>
        <w:footnoteReference w:id="4"/>
      </w:r>
    </w:p>
    <w:p w:rsidR="00CE0D8D" w:rsidRDefault="00CE0D8D" w:rsidP="0001021E">
      <w:pPr>
        <w:pStyle w:val="NoSpacing"/>
        <w:jc w:val="both"/>
        <w:rPr>
          <w:rFonts w:ascii="Times New Roman" w:hAnsi="Times New Roman"/>
          <w:sz w:val="24"/>
          <w:szCs w:val="24"/>
        </w:rPr>
      </w:pPr>
    </w:p>
    <w:p w:rsidR="006660DD" w:rsidRDefault="00CE0D8D" w:rsidP="0001021E">
      <w:pPr>
        <w:pStyle w:val="NoSpacing"/>
        <w:jc w:val="both"/>
        <w:rPr>
          <w:rFonts w:ascii="Times New Roman" w:hAnsi="Times New Roman"/>
          <w:sz w:val="24"/>
          <w:szCs w:val="24"/>
        </w:rPr>
      </w:pPr>
      <w:r>
        <w:rPr>
          <w:rFonts w:ascii="Times New Roman" w:hAnsi="Times New Roman"/>
          <w:sz w:val="24"/>
          <w:szCs w:val="24"/>
        </w:rPr>
        <w:tab/>
        <w:t>Two unions, United Academics (UNAC) and the University of Alaska Federation of Teachers (UAFT), dispute bargaining unit assignments made by the University</w:t>
      </w:r>
      <w:r w:rsidR="00965746">
        <w:rPr>
          <w:rFonts w:ascii="Times New Roman" w:hAnsi="Times New Roman"/>
          <w:sz w:val="24"/>
          <w:szCs w:val="24"/>
        </w:rPr>
        <w:t xml:space="preserve">, </w:t>
      </w:r>
      <w:r>
        <w:rPr>
          <w:rFonts w:ascii="Times New Roman" w:hAnsi="Times New Roman"/>
          <w:sz w:val="24"/>
          <w:szCs w:val="24"/>
        </w:rPr>
        <w:t xml:space="preserve">each contending that the University should have placed certain faculty members into their respective unit.  They </w:t>
      </w:r>
      <w:r>
        <w:rPr>
          <w:rFonts w:ascii="Times New Roman" w:hAnsi="Times New Roman"/>
          <w:sz w:val="24"/>
          <w:szCs w:val="24"/>
        </w:rPr>
        <w:lastRenderedPageBreak/>
        <w:t>also dispute the boundary between their units.  The University seeks clarification of several issues in order to resolve this long-simmering dispute over bargaining unit boundaries.</w:t>
      </w:r>
    </w:p>
    <w:p w:rsidR="001167FF" w:rsidRDefault="001167FF" w:rsidP="0001021E">
      <w:pPr>
        <w:pStyle w:val="NoSpacing"/>
        <w:jc w:val="both"/>
        <w:rPr>
          <w:rFonts w:ascii="Times New Roman" w:hAnsi="Times New Roman"/>
          <w:sz w:val="24"/>
          <w:szCs w:val="24"/>
        </w:rPr>
      </w:pPr>
    </w:p>
    <w:p w:rsidR="001167FF" w:rsidRDefault="001167FF" w:rsidP="0001021E">
      <w:pPr>
        <w:pStyle w:val="NoSpacing"/>
        <w:jc w:val="both"/>
        <w:rPr>
          <w:rFonts w:ascii="Times New Roman" w:hAnsi="Times New Roman"/>
          <w:sz w:val="24"/>
          <w:szCs w:val="24"/>
        </w:rPr>
      </w:pPr>
      <w:r>
        <w:rPr>
          <w:rFonts w:ascii="Times New Roman" w:hAnsi="Times New Roman"/>
          <w:sz w:val="24"/>
          <w:szCs w:val="24"/>
        </w:rPr>
        <w:tab/>
        <w:t>Procedure in this case is governed by 8 AAC 97.350.</w:t>
      </w:r>
    </w:p>
    <w:p w:rsidR="001167FF" w:rsidRDefault="001167FF" w:rsidP="0001021E">
      <w:pPr>
        <w:pStyle w:val="NoSpacing"/>
        <w:jc w:val="both"/>
        <w:rPr>
          <w:rFonts w:ascii="Times New Roman" w:hAnsi="Times New Roman"/>
          <w:sz w:val="24"/>
          <w:szCs w:val="24"/>
        </w:rPr>
      </w:pPr>
    </w:p>
    <w:p w:rsidR="001167FF" w:rsidRDefault="001167FF" w:rsidP="0001021E">
      <w:pPr>
        <w:pStyle w:val="NoSpacing"/>
        <w:jc w:val="center"/>
        <w:rPr>
          <w:rFonts w:ascii="Times New Roman" w:hAnsi="Times New Roman"/>
          <w:sz w:val="24"/>
          <w:szCs w:val="24"/>
        </w:rPr>
      </w:pPr>
      <w:r w:rsidRPr="001167FF">
        <w:rPr>
          <w:rFonts w:ascii="Times New Roman" w:hAnsi="Times New Roman"/>
          <w:b/>
          <w:sz w:val="24"/>
          <w:szCs w:val="24"/>
          <w:u w:val="single"/>
        </w:rPr>
        <w:t>Issues</w:t>
      </w:r>
    </w:p>
    <w:p w:rsidR="001167FF" w:rsidRDefault="001167FF" w:rsidP="0001021E">
      <w:pPr>
        <w:pStyle w:val="NoSpacing"/>
        <w:jc w:val="both"/>
        <w:rPr>
          <w:rFonts w:ascii="Times New Roman" w:hAnsi="Times New Roman"/>
          <w:sz w:val="24"/>
          <w:szCs w:val="24"/>
        </w:rPr>
      </w:pPr>
    </w:p>
    <w:p w:rsidR="001167FF" w:rsidRDefault="001167FF" w:rsidP="00680EB6">
      <w:pPr>
        <w:pStyle w:val="NoSpacing"/>
        <w:ind w:left="720" w:hanging="720"/>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Pr="009E68E5">
        <w:rPr>
          <w:rFonts w:ascii="Times New Roman" w:hAnsi="Times New Roman"/>
          <w:sz w:val="24"/>
          <w:szCs w:val="24"/>
          <w:u w:val="single"/>
        </w:rPr>
        <w:t xml:space="preserve">Are there changed circumstances, since </w:t>
      </w:r>
      <w:r w:rsidR="0001021E" w:rsidRPr="009E68E5">
        <w:rPr>
          <w:rFonts w:ascii="Times New Roman" w:hAnsi="Times New Roman"/>
          <w:sz w:val="24"/>
          <w:szCs w:val="24"/>
          <w:u w:val="single"/>
        </w:rPr>
        <w:t>certification of the full-time faculty bargaining units at the University of Alaska, which require clarification of the unit boundaries between the UAFT and UNAC</w:t>
      </w:r>
      <w:r w:rsidR="00965746" w:rsidRPr="009E68E5">
        <w:rPr>
          <w:rFonts w:ascii="Times New Roman" w:hAnsi="Times New Roman"/>
          <w:sz w:val="24"/>
          <w:szCs w:val="24"/>
          <w:u w:val="single"/>
        </w:rPr>
        <w:t>-represented</w:t>
      </w:r>
      <w:r w:rsidR="0001021E" w:rsidRPr="009E68E5">
        <w:rPr>
          <w:rFonts w:ascii="Times New Roman" w:hAnsi="Times New Roman"/>
          <w:sz w:val="24"/>
          <w:szCs w:val="24"/>
          <w:u w:val="single"/>
        </w:rPr>
        <w:t xml:space="preserve"> units</w:t>
      </w:r>
      <w:r w:rsidR="0001021E">
        <w:rPr>
          <w:rFonts w:ascii="Times New Roman" w:hAnsi="Times New Roman"/>
          <w:sz w:val="24"/>
          <w:szCs w:val="24"/>
        </w:rPr>
        <w:t>?</w:t>
      </w:r>
    </w:p>
    <w:p w:rsidR="0001021E" w:rsidRDefault="0001021E" w:rsidP="0001021E">
      <w:pPr>
        <w:pStyle w:val="NoSpacing"/>
        <w:jc w:val="both"/>
        <w:rPr>
          <w:rFonts w:ascii="Times New Roman" w:hAnsi="Times New Roman"/>
          <w:sz w:val="24"/>
          <w:szCs w:val="24"/>
        </w:rPr>
      </w:pPr>
    </w:p>
    <w:p w:rsidR="0001021E" w:rsidRDefault="0001021E" w:rsidP="00680EB6">
      <w:pPr>
        <w:pStyle w:val="NoSpacing"/>
        <w:ind w:left="720" w:hanging="720"/>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sidRPr="009E68E5">
        <w:rPr>
          <w:rFonts w:ascii="Times New Roman" w:hAnsi="Times New Roman"/>
          <w:sz w:val="24"/>
          <w:szCs w:val="24"/>
          <w:u w:val="single"/>
        </w:rPr>
        <w:t xml:space="preserve">If there are changed circumstances, what are the appropriate bargaining units for </w:t>
      </w:r>
      <w:r w:rsidR="00944DDE" w:rsidRPr="009E68E5">
        <w:rPr>
          <w:rFonts w:ascii="Times New Roman" w:hAnsi="Times New Roman"/>
          <w:sz w:val="24"/>
          <w:szCs w:val="24"/>
          <w:u w:val="single"/>
        </w:rPr>
        <w:t xml:space="preserve">faculty members represented by </w:t>
      </w:r>
      <w:r w:rsidRPr="009E68E5">
        <w:rPr>
          <w:rFonts w:ascii="Times New Roman" w:hAnsi="Times New Roman"/>
          <w:sz w:val="24"/>
          <w:szCs w:val="24"/>
          <w:u w:val="single"/>
        </w:rPr>
        <w:t>UAFT</w:t>
      </w:r>
      <w:r w:rsidR="00944DDE" w:rsidRPr="009E68E5">
        <w:rPr>
          <w:rFonts w:ascii="Times New Roman" w:hAnsi="Times New Roman"/>
          <w:sz w:val="24"/>
          <w:szCs w:val="24"/>
          <w:u w:val="single"/>
        </w:rPr>
        <w:t xml:space="preserve"> </w:t>
      </w:r>
      <w:r w:rsidRPr="009E68E5">
        <w:rPr>
          <w:rFonts w:ascii="Times New Roman" w:hAnsi="Times New Roman"/>
          <w:sz w:val="24"/>
          <w:szCs w:val="24"/>
          <w:u w:val="single"/>
        </w:rPr>
        <w:t>and UNAC, for the purpose of collective bargaining</w:t>
      </w:r>
      <w:r>
        <w:rPr>
          <w:rFonts w:ascii="Times New Roman" w:hAnsi="Times New Roman"/>
          <w:sz w:val="24"/>
          <w:szCs w:val="24"/>
        </w:rPr>
        <w:t>?</w:t>
      </w:r>
    </w:p>
    <w:p w:rsidR="0001021E" w:rsidRDefault="0001021E" w:rsidP="0001021E">
      <w:pPr>
        <w:pStyle w:val="NoSpacing"/>
        <w:jc w:val="both"/>
        <w:rPr>
          <w:rFonts w:ascii="Times New Roman" w:hAnsi="Times New Roman"/>
          <w:sz w:val="24"/>
          <w:szCs w:val="24"/>
        </w:rPr>
      </w:pPr>
    </w:p>
    <w:p w:rsidR="005004F0" w:rsidRPr="005004F0" w:rsidRDefault="0001021E" w:rsidP="005C4E1F">
      <w:pPr>
        <w:pStyle w:val="NoSpacing"/>
        <w:ind w:left="720" w:hanging="720"/>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r w:rsidR="0061504D" w:rsidRPr="009E68E5">
        <w:rPr>
          <w:rFonts w:ascii="Times New Roman" w:hAnsi="Times New Roman"/>
          <w:sz w:val="24"/>
          <w:szCs w:val="24"/>
          <w:u w:val="single"/>
        </w:rPr>
        <w:t>H</w:t>
      </w:r>
      <w:r w:rsidRPr="009E68E5">
        <w:rPr>
          <w:rFonts w:ascii="Times New Roman" w:hAnsi="Times New Roman"/>
          <w:sz w:val="24"/>
          <w:szCs w:val="24"/>
          <w:u w:val="single"/>
        </w:rPr>
        <w:t xml:space="preserve">ave vocational technical programs evolved to the point that some previously vocational technical faculty should be classified as academic faculty members, while </w:t>
      </w:r>
      <w:r w:rsidR="003132B3" w:rsidRPr="009E68E5">
        <w:rPr>
          <w:rFonts w:ascii="Times New Roman" w:hAnsi="Times New Roman"/>
          <w:sz w:val="24"/>
          <w:szCs w:val="24"/>
          <w:u w:val="single"/>
        </w:rPr>
        <w:tab/>
      </w:r>
      <w:r w:rsidRPr="009E68E5">
        <w:rPr>
          <w:rFonts w:ascii="Times New Roman" w:hAnsi="Times New Roman"/>
          <w:sz w:val="24"/>
          <w:szCs w:val="24"/>
          <w:u w:val="single"/>
        </w:rPr>
        <w:t xml:space="preserve">others remain under the definition of </w:t>
      </w:r>
      <w:r w:rsidR="0089037E" w:rsidRPr="009E68E5">
        <w:rPr>
          <w:rFonts w:ascii="Times New Roman" w:hAnsi="Times New Roman"/>
          <w:sz w:val="24"/>
          <w:szCs w:val="24"/>
          <w:u w:val="single"/>
        </w:rPr>
        <w:t xml:space="preserve">principally </w:t>
      </w:r>
      <w:r w:rsidRPr="009E68E5">
        <w:rPr>
          <w:rFonts w:ascii="Times New Roman" w:hAnsi="Times New Roman"/>
          <w:sz w:val="24"/>
          <w:szCs w:val="24"/>
          <w:u w:val="single"/>
        </w:rPr>
        <w:t>vocational technical?</w:t>
      </w:r>
      <w:r w:rsidR="005004F0" w:rsidRPr="009E68E5">
        <w:rPr>
          <w:rFonts w:ascii="Times New Roman" w:hAnsi="Times New Roman"/>
          <w:sz w:val="24"/>
          <w:szCs w:val="24"/>
          <w:u w:val="single"/>
        </w:rPr>
        <w:t xml:space="preserve">  If so, what is an appropriate definition of vocational technical instruction</w:t>
      </w:r>
      <w:r w:rsidR="005004F0" w:rsidRPr="005004F0">
        <w:rPr>
          <w:rFonts w:ascii="Times New Roman" w:hAnsi="Times New Roman"/>
          <w:sz w:val="24"/>
          <w:szCs w:val="24"/>
        </w:rPr>
        <w:t>?</w:t>
      </w:r>
    </w:p>
    <w:p w:rsidR="00832D8D" w:rsidRDefault="00832D8D" w:rsidP="00E31428">
      <w:pPr>
        <w:pStyle w:val="NoSpacing"/>
        <w:jc w:val="center"/>
        <w:rPr>
          <w:rFonts w:ascii="Times New Roman" w:hAnsi="Times New Roman"/>
          <w:b/>
          <w:sz w:val="24"/>
          <w:szCs w:val="24"/>
          <w:u w:val="single"/>
        </w:rPr>
      </w:pPr>
    </w:p>
    <w:p w:rsidR="00E31428" w:rsidRDefault="00E31428" w:rsidP="00E31428">
      <w:pPr>
        <w:pStyle w:val="NoSpacing"/>
        <w:jc w:val="center"/>
        <w:rPr>
          <w:rFonts w:ascii="Times New Roman" w:hAnsi="Times New Roman"/>
          <w:b/>
          <w:sz w:val="24"/>
          <w:szCs w:val="24"/>
          <w:u w:val="single"/>
        </w:rPr>
      </w:pPr>
    </w:p>
    <w:p w:rsidR="00832D8D" w:rsidRDefault="00832D8D" w:rsidP="00832D8D">
      <w:pPr>
        <w:pStyle w:val="NoSpacing"/>
        <w:jc w:val="center"/>
        <w:rPr>
          <w:rFonts w:ascii="Times New Roman" w:hAnsi="Times New Roman"/>
          <w:b/>
          <w:sz w:val="24"/>
          <w:szCs w:val="24"/>
          <w:u w:val="single"/>
        </w:rPr>
      </w:pPr>
      <w:r w:rsidRPr="00832D8D">
        <w:rPr>
          <w:rFonts w:ascii="Times New Roman" w:hAnsi="Times New Roman"/>
          <w:b/>
          <w:sz w:val="24"/>
          <w:szCs w:val="24"/>
          <w:u w:val="single"/>
        </w:rPr>
        <w:t>Summary of the Evidence</w:t>
      </w:r>
    </w:p>
    <w:p w:rsidR="00832D8D" w:rsidRDefault="00832D8D" w:rsidP="00832D8D">
      <w:pPr>
        <w:pStyle w:val="NoSpacing"/>
        <w:rPr>
          <w:rFonts w:ascii="Times New Roman" w:hAnsi="Times New Roman"/>
          <w:b/>
          <w:sz w:val="24"/>
          <w:szCs w:val="24"/>
          <w:u w:val="single"/>
        </w:rPr>
      </w:pPr>
    </w:p>
    <w:p w:rsidR="00832D8D" w:rsidRDefault="009E68E5" w:rsidP="00832D8D">
      <w:pPr>
        <w:pStyle w:val="NoSpacing"/>
        <w:rPr>
          <w:rFonts w:ascii="Times New Roman" w:hAnsi="Times New Roman"/>
          <w:sz w:val="24"/>
          <w:szCs w:val="24"/>
        </w:rPr>
      </w:pPr>
      <w:r w:rsidRPr="009E68E5">
        <w:rPr>
          <w:rFonts w:ascii="Times New Roman" w:hAnsi="Times New Roman"/>
          <w:b/>
          <w:sz w:val="24"/>
          <w:szCs w:val="24"/>
        </w:rPr>
        <w:t>A</w:t>
      </w:r>
      <w:r>
        <w:rPr>
          <w:rFonts w:ascii="Times New Roman" w:hAnsi="Times New Roman"/>
          <w:b/>
          <w:sz w:val="24"/>
          <w:szCs w:val="24"/>
        </w:rPr>
        <w:t>.</w:t>
      </w:r>
      <w:r w:rsidRPr="009E68E5">
        <w:rPr>
          <w:rFonts w:ascii="Times New Roman" w:hAnsi="Times New Roman"/>
          <w:b/>
          <w:sz w:val="24"/>
          <w:szCs w:val="24"/>
        </w:rPr>
        <w:tab/>
      </w:r>
      <w:r w:rsidR="00832D8D" w:rsidRPr="00832D8D">
        <w:rPr>
          <w:rFonts w:ascii="Times New Roman" w:hAnsi="Times New Roman"/>
          <w:b/>
          <w:sz w:val="24"/>
          <w:szCs w:val="24"/>
          <w:u w:val="single"/>
        </w:rPr>
        <w:t>Testimony</w:t>
      </w:r>
    </w:p>
    <w:p w:rsidR="00832D8D" w:rsidRDefault="00832D8D" w:rsidP="00832D8D">
      <w:pPr>
        <w:pStyle w:val="NoSpacing"/>
        <w:rPr>
          <w:rFonts w:ascii="Times New Roman" w:hAnsi="Times New Roman"/>
          <w:sz w:val="24"/>
          <w:szCs w:val="24"/>
        </w:rPr>
      </w:pPr>
    </w:p>
    <w:p w:rsidR="00832D8D" w:rsidRDefault="00832D8D" w:rsidP="009E68E5">
      <w:pPr>
        <w:pStyle w:val="NoSpacing"/>
        <w:ind w:left="720"/>
        <w:rPr>
          <w:rFonts w:ascii="Times New Roman" w:hAnsi="Times New Roman"/>
          <w:sz w:val="24"/>
          <w:szCs w:val="24"/>
        </w:rPr>
      </w:pPr>
      <w:r>
        <w:rPr>
          <w:rFonts w:ascii="Times New Roman" w:hAnsi="Times New Roman"/>
          <w:sz w:val="24"/>
          <w:szCs w:val="24"/>
        </w:rPr>
        <w:t>The following witnesses testified during the hearing:</w:t>
      </w:r>
    </w:p>
    <w:p w:rsidR="00832D8D" w:rsidRDefault="00832D8D" w:rsidP="009E68E5">
      <w:pPr>
        <w:pStyle w:val="NoSpacing"/>
        <w:ind w:left="720"/>
        <w:rPr>
          <w:rFonts w:ascii="Times New Roman" w:hAnsi="Times New Roman"/>
          <w:sz w:val="24"/>
          <w:szCs w:val="24"/>
        </w:rPr>
      </w:pPr>
    </w:p>
    <w:p w:rsidR="00832D8D" w:rsidRDefault="00832D8D" w:rsidP="009E68E5">
      <w:pPr>
        <w:pStyle w:val="NoSpacing"/>
        <w:ind w:left="720"/>
        <w:rPr>
          <w:rFonts w:ascii="Times New Roman" w:hAnsi="Times New Roman"/>
          <w:sz w:val="24"/>
          <w:szCs w:val="24"/>
        </w:rPr>
      </w:pPr>
      <w:r>
        <w:rPr>
          <w:rFonts w:ascii="Times New Roman" w:hAnsi="Times New Roman"/>
          <w:sz w:val="24"/>
          <w:szCs w:val="24"/>
        </w:rPr>
        <w:t>For the University of Alaska:</w:t>
      </w:r>
    </w:p>
    <w:p w:rsidR="00832D8D" w:rsidRDefault="00832D8D" w:rsidP="009E68E5">
      <w:pPr>
        <w:pStyle w:val="NoSpacing"/>
        <w:ind w:left="720"/>
        <w:rPr>
          <w:rFonts w:ascii="Times New Roman" w:hAnsi="Times New Roman"/>
          <w:sz w:val="24"/>
          <w:szCs w:val="24"/>
        </w:rPr>
      </w:pPr>
    </w:p>
    <w:p w:rsidR="00832D8D" w:rsidRDefault="00832D8D" w:rsidP="009E68E5">
      <w:pPr>
        <w:pStyle w:val="NoSpacing"/>
        <w:ind w:left="72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Michael Driscoll, Ph.D.</w:t>
      </w:r>
    </w:p>
    <w:p w:rsidR="00832D8D" w:rsidRDefault="00832D8D" w:rsidP="009E68E5">
      <w:pPr>
        <w:pStyle w:val="NoSpacing"/>
        <w:ind w:left="720"/>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Roberta Stell, Ph.D.</w:t>
      </w:r>
    </w:p>
    <w:p w:rsidR="00FA64BB" w:rsidRDefault="00FA64BB" w:rsidP="009E68E5">
      <w:pPr>
        <w:pStyle w:val="NoSpacing"/>
        <w:ind w:left="72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Susan Henrichs, Ph.D.</w:t>
      </w:r>
    </w:p>
    <w:p w:rsidR="00FA64BB" w:rsidRDefault="00FA64BB" w:rsidP="009E68E5">
      <w:pPr>
        <w:pStyle w:val="NoSpacing"/>
        <w:ind w:left="720"/>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Beth Behner</w:t>
      </w:r>
    </w:p>
    <w:p w:rsidR="00FA64BB" w:rsidRDefault="00FA64BB" w:rsidP="009E68E5">
      <w:pPr>
        <w:pStyle w:val="NoSpacing"/>
        <w:ind w:left="720"/>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t>Ralph Gabrielli, Ph.D.</w:t>
      </w:r>
    </w:p>
    <w:p w:rsidR="00FA64BB" w:rsidRDefault="00FA64BB" w:rsidP="009E68E5">
      <w:pPr>
        <w:pStyle w:val="NoSpacing"/>
        <w:ind w:left="720"/>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t>Jim Johnsen</w:t>
      </w:r>
    </w:p>
    <w:p w:rsidR="00FA64BB" w:rsidRDefault="00FA64BB" w:rsidP="009E68E5">
      <w:pPr>
        <w:pStyle w:val="NoSpacing"/>
        <w:ind w:left="720"/>
        <w:rPr>
          <w:rFonts w:ascii="Times New Roman" w:hAnsi="Times New Roman"/>
          <w:sz w:val="24"/>
          <w:szCs w:val="24"/>
        </w:rPr>
      </w:pPr>
      <w:r>
        <w:rPr>
          <w:rFonts w:ascii="Times New Roman" w:hAnsi="Times New Roman"/>
          <w:sz w:val="24"/>
          <w:szCs w:val="24"/>
        </w:rPr>
        <w:t>7.</w:t>
      </w:r>
      <w:r>
        <w:rPr>
          <w:rFonts w:ascii="Times New Roman" w:hAnsi="Times New Roman"/>
          <w:sz w:val="24"/>
          <w:szCs w:val="24"/>
        </w:rPr>
        <w:tab/>
        <w:t>Jean Ballantyne, Ph.D.</w:t>
      </w:r>
    </w:p>
    <w:p w:rsidR="00FA64BB" w:rsidRDefault="00FA64BB" w:rsidP="009E68E5">
      <w:pPr>
        <w:pStyle w:val="NoSpacing"/>
        <w:ind w:left="720"/>
        <w:rPr>
          <w:rFonts w:ascii="Times New Roman" w:hAnsi="Times New Roman"/>
          <w:sz w:val="24"/>
          <w:szCs w:val="24"/>
        </w:rPr>
      </w:pPr>
      <w:r>
        <w:rPr>
          <w:rFonts w:ascii="Times New Roman" w:hAnsi="Times New Roman"/>
          <w:sz w:val="24"/>
          <w:szCs w:val="24"/>
        </w:rPr>
        <w:t>8.</w:t>
      </w:r>
      <w:r>
        <w:rPr>
          <w:rFonts w:ascii="Times New Roman" w:hAnsi="Times New Roman"/>
          <w:sz w:val="24"/>
          <w:szCs w:val="24"/>
        </w:rPr>
        <w:tab/>
        <w:t>Barbara Tullis</w:t>
      </w:r>
    </w:p>
    <w:p w:rsidR="00FA64BB" w:rsidRDefault="00FA64BB" w:rsidP="009E68E5">
      <w:pPr>
        <w:pStyle w:val="NoSpacing"/>
        <w:ind w:left="720"/>
        <w:rPr>
          <w:rFonts w:ascii="Times New Roman" w:hAnsi="Times New Roman"/>
          <w:sz w:val="24"/>
          <w:szCs w:val="24"/>
        </w:rPr>
      </w:pPr>
      <w:r>
        <w:rPr>
          <w:rFonts w:ascii="Times New Roman" w:hAnsi="Times New Roman"/>
          <w:sz w:val="24"/>
          <w:szCs w:val="24"/>
        </w:rPr>
        <w:t>9.</w:t>
      </w:r>
      <w:r>
        <w:rPr>
          <w:rFonts w:ascii="Times New Roman" w:hAnsi="Times New Roman"/>
          <w:sz w:val="24"/>
          <w:szCs w:val="24"/>
        </w:rPr>
        <w:tab/>
        <w:t>Renee Carter-Chapman</w:t>
      </w:r>
    </w:p>
    <w:p w:rsidR="00FA64BB" w:rsidRDefault="00FA64BB" w:rsidP="009E68E5">
      <w:pPr>
        <w:pStyle w:val="NoSpacing"/>
        <w:ind w:left="720"/>
        <w:rPr>
          <w:rFonts w:ascii="Times New Roman" w:hAnsi="Times New Roman"/>
          <w:sz w:val="24"/>
          <w:szCs w:val="24"/>
        </w:rPr>
      </w:pPr>
      <w:r>
        <w:rPr>
          <w:rFonts w:ascii="Times New Roman" w:hAnsi="Times New Roman"/>
          <w:sz w:val="24"/>
          <w:szCs w:val="24"/>
        </w:rPr>
        <w:t>10.</w:t>
      </w:r>
      <w:r>
        <w:rPr>
          <w:rFonts w:ascii="Times New Roman" w:hAnsi="Times New Roman"/>
          <w:sz w:val="24"/>
          <w:szCs w:val="24"/>
        </w:rPr>
        <w:tab/>
        <w:t>Rhonda Ooms</w:t>
      </w:r>
    </w:p>
    <w:p w:rsidR="00FA64BB" w:rsidRDefault="00FA64BB" w:rsidP="009E68E5">
      <w:pPr>
        <w:pStyle w:val="NoSpacing"/>
        <w:ind w:left="720"/>
        <w:rPr>
          <w:rFonts w:ascii="Times New Roman" w:hAnsi="Times New Roman"/>
          <w:sz w:val="24"/>
          <w:szCs w:val="24"/>
        </w:rPr>
      </w:pPr>
      <w:r>
        <w:rPr>
          <w:rFonts w:ascii="Times New Roman" w:hAnsi="Times New Roman"/>
          <w:sz w:val="24"/>
          <w:szCs w:val="24"/>
        </w:rPr>
        <w:t>11.</w:t>
      </w:r>
      <w:r>
        <w:rPr>
          <w:rFonts w:ascii="Times New Roman" w:hAnsi="Times New Roman"/>
          <w:sz w:val="24"/>
          <w:szCs w:val="24"/>
        </w:rPr>
        <w:tab/>
        <w:t>Sandra Carrol-Cobb</w:t>
      </w:r>
    </w:p>
    <w:p w:rsidR="00FA64BB" w:rsidRDefault="00FA64BB" w:rsidP="009E68E5">
      <w:pPr>
        <w:pStyle w:val="NoSpacing"/>
        <w:ind w:left="720"/>
        <w:rPr>
          <w:rFonts w:ascii="Times New Roman" w:hAnsi="Times New Roman"/>
          <w:sz w:val="24"/>
          <w:szCs w:val="24"/>
        </w:rPr>
      </w:pPr>
      <w:r>
        <w:rPr>
          <w:rFonts w:ascii="Times New Roman" w:hAnsi="Times New Roman"/>
          <w:sz w:val="24"/>
          <w:szCs w:val="24"/>
        </w:rPr>
        <w:t>12.</w:t>
      </w:r>
      <w:r>
        <w:rPr>
          <w:rFonts w:ascii="Times New Roman" w:hAnsi="Times New Roman"/>
          <w:sz w:val="24"/>
          <w:szCs w:val="24"/>
        </w:rPr>
        <w:tab/>
        <w:t>Paul Reichardt, Ph.D.</w:t>
      </w:r>
    </w:p>
    <w:p w:rsidR="00FA64BB" w:rsidRDefault="00FA64BB" w:rsidP="009E68E5">
      <w:pPr>
        <w:pStyle w:val="NoSpacing"/>
        <w:ind w:left="720"/>
        <w:rPr>
          <w:rFonts w:ascii="Times New Roman" w:hAnsi="Times New Roman"/>
          <w:sz w:val="24"/>
          <w:szCs w:val="24"/>
        </w:rPr>
      </w:pPr>
      <w:r>
        <w:rPr>
          <w:rFonts w:ascii="Times New Roman" w:hAnsi="Times New Roman"/>
          <w:sz w:val="24"/>
          <w:szCs w:val="24"/>
        </w:rPr>
        <w:t>13.</w:t>
      </w:r>
      <w:r>
        <w:rPr>
          <w:rFonts w:ascii="Times New Roman" w:hAnsi="Times New Roman"/>
          <w:sz w:val="24"/>
          <w:szCs w:val="24"/>
        </w:rPr>
        <w:tab/>
        <w:t>Carl Shepro, Ph.D.</w:t>
      </w:r>
    </w:p>
    <w:p w:rsidR="00FA64BB" w:rsidRDefault="00FA64BB" w:rsidP="009E68E5">
      <w:pPr>
        <w:pStyle w:val="NoSpacing"/>
        <w:ind w:left="720"/>
        <w:rPr>
          <w:rFonts w:ascii="Times New Roman" w:hAnsi="Times New Roman"/>
          <w:sz w:val="24"/>
          <w:szCs w:val="24"/>
        </w:rPr>
      </w:pPr>
      <w:r>
        <w:rPr>
          <w:rFonts w:ascii="Times New Roman" w:hAnsi="Times New Roman"/>
          <w:sz w:val="24"/>
          <w:szCs w:val="24"/>
        </w:rPr>
        <w:t>14.</w:t>
      </w:r>
      <w:r>
        <w:rPr>
          <w:rFonts w:ascii="Times New Roman" w:hAnsi="Times New Roman"/>
          <w:sz w:val="24"/>
          <w:szCs w:val="24"/>
        </w:rPr>
        <w:tab/>
        <w:t>Michael Jennings, Ph.D.</w:t>
      </w:r>
    </w:p>
    <w:p w:rsidR="00FA64BB" w:rsidRDefault="00FA64BB" w:rsidP="009E68E5">
      <w:pPr>
        <w:pStyle w:val="NoSpacing"/>
        <w:ind w:left="720"/>
        <w:rPr>
          <w:rFonts w:ascii="Times New Roman" w:hAnsi="Times New Roman"/>
          <w:sz w:val="24"/>
          <w:szCs w:val="24"/>
        </w:rPr>
      </w:pPr>
      <w:r>
        <w:rPr>
          <w:rFonts w:ascii="Times New Roman" w:hAnsi="Times New Roman"/>
          <w:sz w:val="24"/>
          <w:szCs w:val="24"/>
        </w:rPr>
        <w:t>15.</w:t>
      </w:r>
      <w:r>
        <w:rPr>
          <w:rFonts w:ascii="Times New Roman" w:hAnsi="Times New Roman"/>
          <w:sz w:val="24"/>
          <w:szCs w:val="24"/>
        </w:rPr>
        <w:tab/>
        <w:t>Abel Bult-Ito, Ph.D.</w:t>
      </w:r>
    </w:p>
    <w:p w:rsidR="00FA64BB" w:rsidRDefault="00FA64BB" w:rsidP="009E68E5">
      <w:pPr>
        <w:pStyle w:val="NoSpacing"/>
        <w:ind w:left="720"/>
        <w:rPr>
          <w:rFonts w:ascii="Times New Roman" w:hAnsi="Times New Roman"/>
          <w:sz w:val="24"/>
          <w:szCs w:val="24"/>
        </w:rPr>
      </w:pPr>
      <w:r>
        <w:rPr>
          <w:rFonts w:ascii="Times New Roman" w:hAnsi="Times New Roman"/>
          <w:sz w:val="24"/>
          <w:szCs w:val="24"/>
        </w:rPr>
        <w:t>16.</w:t>
      </w:r>
      <w:r>
        <w:rPr>
          <w:rFonts w:ascii="Times New Roman" w:hAnsi="Times New Roman"/>
          <w:sz w:val="24"/>
          <w:szCs w:val="24"/>
        </w:rPr>
        <w:tab/>
        <w:t>Karen Schmidtt, Ph.D.</w:t>
      </w:r>
    </w:p>
    <w:p w:rsidR="00FA64BB" w:rsidRDefault="00FA64BB" w:rsidP="009E68E5">
      <w:pPr>
        <w:pStyle w:val="NoSpacing"/>
        <w:ind w:left="720"/>
        <w:rPr>
          <w:rFonts w:ascii="Times New Roman" w:hAnsi="Times New Roman"/>
          <w:sz w:val="24"/>
          <w:szCs w:val="24"/>
        </w:rPr>
      </w:pPr>
    </w:p>
    <w:p w:rsidR="00FA64BB" w:rsidRDefault="00FA64BB" w:rsidP="009E68E5">
      <w:pPr>
        <w:pStyle w:val="NoSpacing"/>
        <w:ind w:left="720"/>
        <w:rPr>
          <w:rFonts w:ascii="Times New Roman" w:hAnsi="Times New Roman"/>
          <w:sz w:val="24"/>
          <w:szCs w:val="24"/>
        </w:rPr>
      </w:pPr>
      <w:r>
        <w:rPr>
          <w:rFonts w:ascii="Times New Roman" w:hAnsi="Times New Roman"/>
          <w:sz w:val="24"/>
          <w:szCs w:val="24"/>
        </w:rPr>
        <w:lastRenderedPageBreak/>
        <w:t>For United Academics</w:t>
      </w:r>
      <w:r w:rsidR="00935226">
        <w:rPr>
          <w:rFonts w:ascii="Times New Roman" w:hAnsi="Times New Roman"/>
          <w:sz w:val="24"/>
          <w:szCs w:val="24"/>
        </w:rPr>
        <w:t xml:space="preserve"> (UNAC)</w:t>
      </w:r>
      <w:r>
        <w:rPr>
          <w:rFonts w:ascii="Times New Roman" w:hAnsi="Times New Roman"/>
          <w:sz w:val="24"/>
          <w:szCs w:val="24"/>
        </w:rPr>
        <w:t>:</w:t>
      </w:r>
    </w:p>
    <w:p w:rsidR="00FA64BB" w:rsidRDefault="00FA64BB" w:rsidP="009E68E5">
      <w:pPr>
        <w:pStyle w:val="NoSpacing"/>
        <w:ind w:left="720"/>
        <w:rPr>
          <w:rFonts w:ascii="Times New Roman" w:hAnsi="Times New Roman"/>
          <w:sz w:val="24"/>
          <w:szCs w:val="24"/>
        </w:rPr>
      </w:pPr>
    </w:p>
    <w:p w:rsidR="00FA64BB" w:rsidRDefault="00FA64BB" w:rsidP="009E68E5">
      <w:pPr>
        <w:pStyle w:val="NoSpacing"/>
        <w:ind w:left="72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Francisco Miranda, Ph.D.</w:t>
      </w:r>
    </w:p>
    <w:p w:rsidR="00FA64BB" w:rsidRDefault="00FA64BB" w:rsidP="009E68E5">
      <w:pPr>
        <w:pStyle w:val="NoSpacing"/>
        <w:ind w:left="720"/>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Bogdan Hoanca, Ph.D.</w:t>
      </w:r>
    </w:p>
    <w:p w:rsidR="00FA64BB" w:rsidRDefault="00FA64BB" w:rsidP="009E68E5">
      <w:pPr>
        <w:pStyle w:val="NoSpacing"/>
        <w:ind w:left="72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Kevin Maier, Ph.D.</w:t>
      </w:r>
    </w:p>
    <w:p w:rsidR="00FA64BB" w:rsidRDefault="00FA64BB" w:rsidP="009E68E5">
      <w:pPr>
        <w:pStyle w:val="NoSpacing"/>
        <w:ind w:left="720"/>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Jill D</w:t>
      </w:r>
      <w:r w:rsidR="00C85FD7">
        <w:rPr>
          <w:rFonts w:ascii="Times New Roman" w:hAnsi="Times New Roman"/>
          <w:sz w:val="24"/>
          <w:szCs w:val="24"/>
        </w:rPr>
        <w:t>u</w:t>
      </w:r>
      <w:r>
        <w:rPr>
          <w:rFonts w:ascii="Times New Roman" w:hAnsi="Times New Roman"/>
          <w:sz w:val="24"/>
          <w:szCs w:val="24"/>
        </w:rPr>
        <w:t>mesnil, Ph.D.</w:t>
      </w:r>
    </w:p>
    <w:p w:rsidR="00FA64BB" w:rsidRDefault="00FA64BB" w:rsidP="009E68E5">
      <w:pPr>
        <w:pStyle w:val="NoSpacing"/>
        <w:ind w:left="720"/>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t>Khrystyne Duddleston, Ph.D.</w:t>
      </w:r>
    </w:p>
    <w:p w:rsidR="00FA64BB" w:rsidRDefault="00FA64BB" w:rsidP="009E68E5">
      <w:pPr>
        <w:pStyle w:val="NoSpacing"/>
        <w:ind w:left="720"/>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t>Michael Stekoll, Ph.D.</w:t>
      </w:r>
    </w:p>
    <w:p w:rsidR="00FA64BB" w:rsidRDefault="00FA64BB" w:rsidP="009E68E5">
      <w:pPr>
        <w:pStyle w:val="NoSpacing"/>
        <w:ind w:left="720"/>
        <w:rPr>
          <w:rFonts w:ascii="Times New Roman" w:hAnsi="Times New Roman"/>
          <w:sz w:val="24"/>
          <w:szCs w:val="24"/>
        </w:rPr>
      </w:pPr>
      <w:r>
        <w:rPr>
          <w:rFonts w:ascii="Times New Roman" w:hAnsi="Times New Roman"/>
          <w:sz w:val="24"/>
          <w:szCs w:val="24"/>
        </w:rPr>
        <w:t>7.</w:t>
      </w:r>
      <w:r>
        <w:rPr>
          <w:rFonts w:ascii="Times New Roman" w:hAnsi="Times New Roman"/>
          <w:sz w:val="24"/>
          <w:szCs w:val="24"/>
        </w:rPr>
        <w:tab/>
        <w:t>Hilary Davies, Ph.D.</w:t>
      </w:r>
    </w:p>
    <w:p w:rsidR="00FA64BB" w:rsidRDefault="00FA64BB" w:rsidP="009E68E5">
      <w:pPr>
        <w:pStyle w:val="NoSpacing"/>
        <w:ind w:left="720"/>
        <w:rPr>
          <w:rFonts w:ascii="Times New Roman" w:hAnsi="Times New Roman"/>
          <w:sz w:val="24"/>
          <w:szCs w:val="24"/>
        </w:rPr>
      </w:pPr>
      <w:r>
        <w:rPr>
          <w:rFonts w:ascii="Times New Roman" w:hAnsi="Times New Roman"/>
          <w:sz w:val="24"/>
          <w:szCs w:val="24"/>
        </w:rPr>
        <w:t>8.</w:t>
      </w:r>
      <w:r>
        <w:rPr>
          <w:rFonts w:ascii="Times New Roman" w:hAnsi="Times New Roman"/>
          <w:sz w:val="24"/>
          <w:szCs w:val="24"/>
        </w:rPr>
        <w:tab/>
        <w:t>Ram Srinivasan, Ph.D.</w:t>
      </w:r>
    </w:p>
    <w:p w:rsidR="00FA64BB" w:rsidRDefault="00FA64BB" w:rsidP="009E68E5">
      <w:pPr>
        <w:pStyle w:val="NoSpacing"/>
        <w:ind w:left="720"/>
        <w:rPr>
          <w:rFonts w:ascii="Times New Roman" w:hAnsi="Times New Roman"/>
          <w:sz w:val="24"/>
          <w:szCs w:val="24"/>
        </w:rPr>
      </w:pPr>
    </w:p>
    <w:p w:rsidR="00FA64BB" w:rsidRDefault="00FA64BB" w:rsidP="009E68E5">
      <w:pPr>
        <w:pStyle w:val="NoSpacing"/>
        <w:ind w:left="720"/>
        <w:rPr>
          <w:rFonts w:ascii="Times New Roman" w:hAnsi="Times New Roman"/>
          <w:sz w:val="24"/>
          <w:szCs w:val="24"/>
        </w:rPr>
      </w:pPr>
      <w:r>
        <w:rPr>
          <w:rFonts w:ascii="Times New Roman" w:hAnsi="Times New Roman"/>
          <w:sz w:val="24"/>
          <w:szCs w:val="24"/>
        </w:rPr>
        <w:t>For the University of Alaska Federation of Teachers</w:t>
      </w:r>
      <w:r w:rsidR="00935226">
        <w:rPr>
          <w:rFonts w:ascii="Times New Roman" w:hAnsi="Times New Roman"/>
          <w:sz w:val="24"/>
          <w:szCs w:val="24"/>
        </w:rPr>
        <w:t xml:space="preserve"> (UAFT)</w:t>
      </w:r>
      <w:r>
        <w:rPr>
          <w:rFonts w:ascii="Times New Roman" w:hAnsi="Times New Roman"/>
          <w:sz w:val="24"/>
          <w:szCs w:val="24"/>
        </w:rPr>
        <w:t>:</w:t>
      </w:r>
    </w:p>
    <w:p w:rsidR="00FA64BB" w:rsidRDefault="00FA64BB" w:rsidP="009E68E5">
      <w:pPr>
        <w:pStyle w:val="NoSpacing"/>
        <w:ind w:left="720"/>
        <w:rPr>
          <w:rFonts w:ascii="Times New Roman" w:hAnsi="Times New Roman"/>
          <w:sz w:val="24"/>
          <w:szCs w:val="24"/>
        </w:rPr>
      </w:pPr>
    </w:p>
    <w:p w:rsidR="00FA64BB" w:rsidRDefault="00FA64BB" w:rsidP="009E68E5">
      <w:pPr>
        <w:pStyle w:val="NoSpacing"/>
        <w:ind w:left="72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Anupma Prakash, Ph.D.</w:t>
      </w:r>
    </w:p>
    <w:p w:rsidR="00FA64BB" w:rsidRDefault="00FA64BB" w:rsidP="009E68E5">
      <w:pPr>
        <w:pStyle w:val="NoSpacing"/>
        <w:ind w:left="720"/>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Jennifer Reynolds, Ph.D.</w:t>
      </w:r>
    </w:p>
    <w:p w:rsidR="00FA64BB" w:rsidRDefault="00FA64BB" w:rsidP="009E68E5">
      <w:pPr>
        <w:pStyle w:val="NoSpacing"/>
        <w:ind w:left="72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Terrence Kelly</w:t>
      </w:r>
    </w:p>
    <w:p w:rsidR="00FA64BB" w:rsidRDefault="00FA64BB" w:rsidP="009E68E5">
      <w:pPr>
        <w:pStyle w:val="NoSpacing"/>
        <w:ind w:left="720"/>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Lance Howe, Ph.D.</w:t>
      </w:r>
    </w:p>
    <w:p w:rsidR="00FA64BB" w:rsidRDefault="00FA64BB" w:rsidP="009E68E5">
      <w:pPr>
        <w:pStyle w:val="NoSpacing"/>
        <w:ind w:left="720"/>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t>Colleen McKenna</w:t>
      </w:r>
    </w:p>
    <w:p w:rsidR="00FA64BB" w:rsidRDefault="00FA64BB" w:rsidP="009E68E5">
      <w:pPr>
        <w:pStyle w:val="NoSpacing"/>
        <w:ind w:left="720"/>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t>Patricia Sandberg, Ph.D.</w:t>
      </w:r>
    </w:p>
    <w:p w:rsidR="00FA64BB" w:rsidRDefault="00FA64BB" w:rsidP="009E68E5">
      <w:pPr>
        <w:pStyle w:val="NoSpacing"/>
        <w:ind w:left="720"/>
        <w:rPr>
          <w:rFonts w:ascii="Times New Roman" w:hAnsi="Times New Roman"/>
          <w:sz w:val="24"/>
          <w:szCs w:val="24"/>
        </w:rPr>
      </w:pPr>
      <w:r>
        <w:rPr>
          <w:rFonts w:ascii="Times New Roman" w:hAnsi="Times New Roman"/>
          <w:sz w:val="24"/>
          <w:szCs w:val="24"/>
        </w:rPr>
        <w:t>7.</w:t>
      </w:r>
      <w:r>
        <w:rPr>
          <w:rFonts w:ascii="Times New Roman" w:hAnsi="Times New Roman"/>
          <w:sz w:val="24"/>
          <w:szCs w:val="24"/>
        </w:rPr>
        <w:tab/>
      </w:r>
      <w:r w:rsidR="00E8444C">
        <w:rPr>
          <w:rFonts w:ascii="Times New Roman" w:hAnsi="Times New Roman"/>
          <w:sz w:val="24"/>
          <w:szCs w:val="24"/>
        </w:rPr>
        <w:t>Sudarsan Rangarajan, Ph.D.</w:t>
      </w:r>
    </w:p>
    <w:p w:rsidR="00E8444C" w:rsidRDefault="00E8444C" w:rsidP="009E68E5">
      <w:pPr>
        <w:pStyle w:val="NoSpacing"/>
        <w:ind w:left="720"/>
        <w:rPr>
          <w:rFonts w:ascii="Times New Roman" w:hAnsi="Times New Roman"/>
          <w:sz w:val="24"/>
          <w:szCs w:val="24"/>
        </w:rPr>
      </w:pPr>
      <w:r>
        <w:rPr>
          <w:rFonts w:ascii="Times New Roman" w:hAnsi="Times New Roman"/>
          <w:sz w:val="24"/>
          <w:szCs w:val="24"/>
        </w:rPr>
        <w:t>8.</w:t>
      </w:r>
      <w:r>
        <w:rPr>
          <w:rFonts w:ascii="Times New Roman" w:hAnsi="Times New Roman"/>
          <w:sz w:val="24"/>
          <w:szCs w:val="24"/>
        </w:rPr>
        <w:tab/>
        <w:t>Joseph Connors</w:t>
      </w:r>
    </w:p>
    <w:p w:rsidR="00E8444C" w:rsidRDefault="00E8444C" w:rsidP="009E68E5">
      <w:pPr>
        <w:pStyle w:val="NoSpacing"/>
        <w:ind w:left="720"/>
        <w:rPr>
          <w:rFonts w:ascii="Times New Roman" w:hAnsi="Times New Roman"/>
          <w:sz w:val="24"/>
          <w:szCs w:val="24"/>
        </w:rPr>
      </w:pPr>
      <w:r>
        <w:rPr>
          <w:rFonts w:ascii="Times New Roman" w:hAnsi="Times New Roman"/>
          <w:sz w:val="24"/>
          <w:szCs w:val="24"/>
        </w:rPr>
        <w:t>9.</w:t>
      </w:r>
      <w:r>
        <w:rPr>
          <w:rFonts w:ascii="Times New Roman" w:hAnsi="Times New Roman"/>
          <w:sz w:val="24"/>
          <w:szCs w:val="24"/>
        </w:rPr>
        <w:tab/>
        <w:t>Patricia Hong</w:t>
      </w:r>
    </w:p>
    <w:p w:rsidR="00E8444C" w:rsidRDefault="00E8444C" w:rsidP="009E68E5">
      <w:pPr>
        <w:pStyle w:val="NoSpacing"/>
        <w:ind w:left="720"/>
        <w:rPr>
          <w:rFonts w:ascii="Times New Roman" w:hAnsi="Times New Roman"/>
          <w:sz w:val="24"/>
          <w:szCs w:val="24"/>
        </w:rPr>
      </w:pPr>
      <w:r>
        <w:rPr>
          <w:rFonts w:ascii="Times New Roman" w:hAnsi="Times New Roman"/>
          <w:sz w:val="24"/>
          <w:szCs w:val="24"/>
        </w:rPr>
        <w:t>10.</w:t>
      </w:r>
      <w:r>
        <w:rPr>
          <w:rFonts w:ascii="Times New Roman" w:hAnsi="Times New Roman"/>
          <w:sz w:val="24"/>
          <w:szCs w:val="24"/>
        </w:rPr>
        <w:tab/>
        <w:t>Stan Sears</w:t>
      </w:r>
    </w:p>
    <w:p w:rsidR="00E8444C" w:rsidRDefault="00E8444C" w:rsidP="009E68E5">
      <w:pPr>
        <w:pStyle w:val="NoSpacing"/>
        <w:ind w:left="720"/>
        <w:rPr>
          <w:rFonts w:ascii="Times New Roman" w:hAnsi="Times New Roman"/>
          <w:sz w:val="24"/>
          <w:szCs w:val="24"/>
        </w:rPr>
      </w:pPr>
      <w:r>
        <w:rPr>
          <w:rFonts w:ascii="Times New Roman" w:hAnsi="Times New Roman"/>
          <w:sz w:val="24"/>
          <w:szCs w:val="24"/>
        </w:rPr>
        <w:t>11.</w:t>
      </w:r>
      <w:r>
        <w:rPr>
          <w:rFonts w:ascii="Times New Roman" w:hAnsi="Times New Roman"/>
          <w:sz w:val="24"/>
          <w:szCs w:val="24"/>
        </w:rPr>
        <w:tab/>
        <w:t>Laura Kelley, Ph.D.</w:t>
      </w:r>
    </w:p>
    <w:p w:rsidR="00E8444C" w:rsidRDefault="00E8444C" w:rsidP="009E68E5">
      <w:pPr>
        <w:pStyle w:val="NoSpacing"/>
        <w:ind w:left="720"/>
        <w:rPr>
          <w:rFonts w:ascii="Times New Roman" w:hAnsi="Times New Roman"/>
          <w:sz w:val="24"/>
          <w:szCs w:val="24"/>
        </w:rPr>
      </w:pPr>
      <w:r>
        <w:rPr>
          <w:rFonts w:ascii="Times New Roman" w:hAnsi="Times New Roman"/>
          <w:sz w:val="24"/>
          <w:szCs w:val="24"/>
        </w:rPr>
        <w:t>12.</w:t>
      </w:r>
      <w:r>
        <w:rPr>
          <w:rFonts w:ascii="Times New Roman" w:hAnsi="Times New Roman"/>
          <w:sz w:val="24"/>
          <w:szCs w:val="24"/>
        </w:rPr>
        <w:tab/>
        <w:t>Aisha Barnes</w:t>
      </w:r>
    </w:p>
    <w:p w:rsidR="00E8444C" w:rsidRDefault="00E8444C" w:rsidP="009E68E5">
      <w:pPr>
        <w:pStyle w:val="NoSpacing"/>
        <w:ind w:left="720"/>
        <w:rPr>
          <w:rFonts w:ascii="Times New Roman" w:hAnsi="Times New Roman"/>
          <w:sz w:val="24"/>
          <w:szCs w:val="24"/>
        </w:rPr>
      </w:pPr>
      <w:r>
        <w:rPr>
          <w:rFonts w:ascii="Times New Roman" w:hAnsi="Times New Roman"/>
          <w:sz w:val="24"/>
          <w:szCs w:val="24"/>
        </w:rPr>
        <w:t>13.</w:t>
      </w:r>
      <w:r>
        <w:rPr>
          <w:rFonts w:ascii="Times New Roman" w:hAnsi="Times New Roman"/>
          <w:sz w:val="24"/>
          <w:szCs w:val="24"/>
        </w:rPr>
        <w:tab/>
        <w:t>Ira Rosnel</w:t>
      </w:r>
    </w:p>
    <w:p w:rsidR="00E8444C" w:rsidRDefault="00E8444C" w:rsidP="009E68E5">
      <w:pPr>
        <w:pStyle w:val="NoSpacing"/>
        <w:ind w:left="720"/>
        <w:rPr>
          <w:rFonts w:ascii="Times New Roman" w:hAnsi="Times New Roman"/>
          <w:sz w:val="24"/>
          <w:szCs w:val="24"/>
        </w:rPr>
      </w:pPr>
      <w:r>
        <w:rPr>
          <w:rFonts w:ascii="Times New Roman" w:hAnsi="Times New Roman"/>
          <w:sz w:val="24"/>
          <w:szCs w:val="24"/>
        </w:rPr>
        <w:t>14.</w:t>
      </w:r>
      <w:r>
        <w:rPr>
          <w:rFonts w:ascii="Times New Roman" w:hAnsi="Times New Roman"/>
          <w:sz w:val="24"/>
          <w:szCs w:val="24"/>
        </w:rPr>
        <w:tab/>
        <w:t>Tim Powers</w:t>
      </w:r>
    </w:p>
    <w:p w:rsidR="00E8444C" w:rsidRDefault="00E8444C" w:rsidP="009E68E5">
      <w:pPr>
        <w:pStyle w:val="NoSpacing"/>
        <w:ind w:left="720"/>
        <w:rPr>
          <w:rFonts w:ascii="Times New Roman" w:hAnsi="Times New Roman"/>
          <w:sz w:val="24"/>
          <w:szCs w:val="24"/>
        </w:rPr>
      </w:pPr>
      <w:r>
        <w:rPr>
          <w:rFonts w:ascii="Times New Roman" w:hAnsi="Times New Roman"/>
          <w:sz w:val="24"/>
          <w:szCs w:val="24"/>
        </w:rPr>
        <w:t>15.</w:t>
      </w:r>
      <w:r>
        <w:rPr>
          <w:rFonts w:ascii="Times New Roman" w:hAnsi="Times New Roman"/>
          <w:sz w:val="24"/>
          <w:szCs w:val="24"/>
        </w:rPr>
        <w:tab/>
        <w:t>Kathleen Stephenson</w:t>
      </w:r>
    </w:p>
    <w:p w:rsidR="00E8444C" w:rsidRDefault="00E8444C" w:rsidP="009E68E5">
      <w:pPr>
        <w:pStyle w:val="NoSpacing"/>
        <w:ind w:left="720"/>
        <w:rPr>
          <w:rFonts w:ascii="Times New Roman" w:hAnsi="Times New Roman"/>
          <w:sz w:val="24"/>
          <w:szCs w:val="24"/>
        </w:rPr>
      </w:pPr>
      <w:r>
        <w:rPr>
          <w:rFonts w:ascii="Times New Roman" w:hAnsi="Times New Roman"/>
          <w:sz w:val="24"/>
          <w:szCs w:val="24"/>
        </w:rPr>
        <w:t>16.</w:t>
      </w:r>
      <w:r>
        <w:rPr>
          <w:rFonts w:ascii="Times New Roman" w:hAnsi="Times New Roman"/>
          <w:sz w:val="24"/>
          <w:szCs w:val="24"/>
        </w:rPr>
        <w:tab/>
        <w:t>Jane Weber</w:t>
      </w:r>
    </w:p>
    <w:p w:rsidR="00E8444C" w:rsidRDefault="00E8444C" w:rsidP="009E68E5">
      <w:pPr>
        <w:pStyle w:val="NoSpacing"/>
        <w:ind w:left="720"/>
        <w:rPr>
          <w:rFonts w:ascii="Times New Roman" w:hAnsi="Times New Roman"/>
          <w:sz w:val="24"/>
          <w:szCs w:val="24"/>
        </w:rPr>
      </w:pPr>
      <w:r>
        <w:rPr>
          <w:rFonts w:ascii="Times New Roman" w:hAnsi="Times New Roman"/>
          <w:sz w:val="24"/>
          <w:szCs w:val="24"/>
        </w:rPr>
        <w:t>17.</w:t>
      </w:r>
      <w:r>
        <w:rPr>
          <w:rFonts w:ascii="Times New Roman" w:hAnsi="Times New Roman"/>
          <w:sz w:val="24"/>
          <w:szCs w:val="24"/>
        </w:rPr>
        <w:tab/>
        <w:t>Utpal Dutta, Ph.D.</w:t>
      </w:r>
    </w:p>
    <w:p w:rsidR="00E8444C" w:rsidRDefault="00E8444C" w:rsidP="009E68E5">
      <w:pPr>
        <w:pStyle w:val="NoSpacing"/>
        <w:ind w:left="720"/>
        <w:rPr>
          <w:rFonts w:ascii="Times New Roman" w:hAnsi="Times New Roman"/>
          <w:sz w:val="24"/>
          <w:szCs w:val="24"/>
        </w:rPr>
      </w:pPr>
      <w:r>
        <w:rPr>
          <w:rFonts w:ascii="Times New Roman" w:hAnsi="Times New Roman"/>
          <w:sz w:val="24"/>
          <w:szCs w:val="24"/>
        </w:rPr>
        <w:t>18.</w:t>
      </w:r>
      <w:r>
        <w:rPr>
          <w:rFonts w:ascii="Times New Roman" w:hAnsi="Times New Roman"/>
          <w:sz w:val="24"/>
          <w:szCs w:val="24"/>
        </w:rPr>
        <w:tab/>
        <w:t>Patricia Jenkins, Ph.D.</w:t>
      </w:r>
    </w:p>
    <w:p w:rsidR="00E8444C" w:rsidRDefault="00E8444C" w:rsidP="009E68E5">
      <w:pPr>
        <w:pStyle w:val="NoSpacing"/>
        <w:ind w:left="720"/>
        <w:rPr>
          <w:rFonts w:ascii="Times New Roman" w:hAnsi="Times New Roman"/>
          <w:sz w:val="24"/>
          <w:szCs w:val="24"/>
        </w:rPr>
      </w:pPr>
      <w:r>
        <w:rPr>
          <w:rFonts w:ascii="Times New Roman" w:hAnsi="Times New Roman"/>
          <w:sz w:val="24"/>
          <w:szCs w:val="24"/>
        </w:rPr>
        <w:t>19.</w:t>
      </w:r>
      <w:r>
        <w:rPr>
          <w:rFonts w:ascii="Times New Roman" w:hAnsi="Times New Roman"/>
          <w:sz w:val="24"/>
          <w:szCs w:val="24"/>
        </w:rPr>
        <w:tab/>
        <w:t>Marc Robinson, Ph.D.</w:t>
      </w:r>
    </w:p>
    <w:p w:rsidR="00E8444C" w:rsidRDefault="00E8444C" w:rsidP="009E68E5">
      <w:pPr>
        <w:pStyle w:val="NoSpacing"/>
        <w:ind w:left="720"/>
        <w:rPr>
          <w:rFonts w:ascii="Times New Roman" w:hAnsi="Times New Roman"/>
          <w:sz w:val="24"/>
          <w:szCs w:val="24"/>
        </w:rPr>
      </w:pPr>
      <w:r>
        <w:rPr>
          <w:rFonts w:ascii="Times New Roman" w:hAnsi="Times New Roman"/>
          <w:sz w:val="24"/>
          <w:szCs w:val="24"/>
        </w:rPr>
        <w:t>20.</w:t>
      </w:r>
      <w:r>
        <w:rPr>
          <w:rFonts w:ascii="Times New Roman" w:hAnsi="Times New Roman"/>
          <w:sz w:val="24"/>
          <w:szCs w:val="24"/>
        </w:rPr>
        <w:tab/>
        <w:t>Ralph McGrath</w:t>
      </w:r>
    </w:p>
    <w:p w:rsidR="00C85FD7" w:rsidRDefault="00C85FD7" w:rsidP="009E68E5">
      <w:pPr>
        <w:pStyle w:val="NoSpacing"/>
        <w:ind w:left="720"/>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Robert, J.D.</w:t>
      </w:r>
    </w:p>
    <w:p w:rsidR="00E8444C" w:rsidRDefault="00E8444C" w:rsidP="009E68E5">
      <w:pPr>
        <w:pStyle w:val="NoSpacing"/>
        <w:ind w:left="720"/>
        <w:rPr>
          <w:rFonts w:ascii="Times New Roman" w:hAnsi="Times New Roman"/>
          <w:sz w:val="24"/>
          <w:szCs w:val="24"/>
        </w:rPr>
      </w:pPr>
    </w:p>
    <w:p w:rsidR="009E68E5" w:rsidRPr="009E68E5" w:rsidRDefault="009E68E5" w:rsidP="005D5F55">
      <w:pPr>
        <w:pStyle w:val="NoSpacing"/>
        <w:jc w:val="both"/>
        <w:rPr>
          <w:rFonts w:ascii="Times New Roman" w:hAnsi="Times New Roman"/>
          <w:b/>
          <w:sz w:val="24"/>
          <w:szCs w:val="24"/>
        </w:rPr>
      </w:pPr>
      <w:r w:rsidRPr="009E68E5">
        <w:rPr>
          <w:rFonts w:ascii="Times New Roman" w:hAnsi="Times New Roman"/>
          <w:b/>
          <w:sz w:val="24"/>
          <w:szCs w:val="24"/>
        </w:rPr>
        <w:t>B.</w:t>
      </w:r>
      <w:r w:rsidRPr="009E68E5">
        <w:rPr>
          <w:rFonts w:ascii="Times New Roman" w:hAnsi="Times New Roman"/>
          <w:b/>
          <w:sz w:val="24"/>
          <w:szCs w:val="24"/>
        </w:rPr>
        <w:tab/>
      </w:r>
      <w:r w:rsidRPr="009E68E5">
        <w:rPr>
          <w:rFonts w:ascii="Times New Roman" w:hAnsi="Times New Roman"/>
          <w:b/>
          <w:sz w:val="24"/>
          <w:szCs w:val="24"/>
          <w:u w:val="single"/>
        </w:rPr>
        <w:t>Documents</w:t>
      </w:r>
    </w:p>
    <w:p w:rsidR="009E68E5" w:rsidRDefault="009E68E5" w:rsidP="005D5F55">
      <w:pPr>
        <w:pStyle w:val="NoSpacing"/>
        <w:jc w:val="both"/>
        <w:rPr>
          <w:rFonts w:ascii="Times New Roman" w:hAnsi="Times New Roman"/>
          <w:sz w:val="24"/>
          <w:szCs w:val="24"/>
        </w:rPr>
      </w:pPr>
    </w:p>
    <w:p w:rsidR="00E8444C" w:rsidRDefault="00E8444C" w:rsidP="009E68E5">
      <w:pPr>
        <w:pStyle w:val="NoSpacing"/>
        <w:ind w:left="720"/>
        <w:jc w:val="both"/>
        <w:rPr>
          <w:rFonts w:ascii="Times New Roman" w:hAnsi="Times New Roman"/>
          <w:sz w:val="24"/>
          <w:szCs w:val="24"/>
        </w:rPr>
      </w:pPr>
      <w:r>
        <w:rPr>
          <w:rFonts w:ascii="Times New Roman" w:hAnsi="Times New Roman"/>
          <w:sz w:val="24"/>
          <w:szCs w:val="24"/>
        </w:rPr>
        <w:t>The record is dense.  (UNAC August 27, 2010, Post-Hearing Brief at 1).  In addition to the testimony of the above 44 witnesses and the resulting 2,500-plus pages of hearing transcript, we considered the several hundred exhibits admitted</w:t>
      </w:r>
      <w:r w:rsidR="00E42A1A">
        <w:rPr>
          <w:rFonts w:ascii="Times New Roman" w:hAnsi="Times New Roman"/>
          <w:sz w:val="24"/>
          <w:szCs w:val="24"/>
        </w:rPr>
        <w:t>,</w:t>
      </w:r>
      <w:r>
        <w:rPr>
          <w:rFonts w:ascii="Times New Roman" w:hAnsi="Times New Roman"/>
          <w:sz w:val="24"/>
          <w:szCs w:val="24"/>
        </w:rPr>
        <w:t xml:space="preserve"> along with hundreds of pages of briefing, and the agency's record.</w:t>
      </w:r>
    </w:p>
    <w:p w:rsidR="00935226" w:rsidRDefault="00935226" w:rsidP="00832D8D">
      <w:pPr>
        <w:pStyle w:val="NoSpacing"/>
        <w:rPr>
          <w:rFonts w:ascii="Times New Roman" w:hAnsi="Times New Roman"/>
          <w:sz w:val="24"/>
          <w:szCs w:val="24"/>
        </w:rPr>
      </w:pPr>
    </w:p>
    <w:p w:rsidR="00935226" w:rsidRDefault="00935226" w:rsidP="00832D8D">
      <w:pPr>
        <w:pStyle w:val="NoSpacing"/>
        <w:rPr>
          <w:rFonts w:ascii="Times New Roman" w:hAnsi="Times New Roman"/>
          <w:sz w:val="24"/>
          <w:szCs w:val="24"/>
        </w:rPr>
      </w:pPr>
    </w:p>
    <w:p w:rsidR="00935226" w:rsidRDefault="00935226" w:rsidP="00832D8D">
      <w:pPr>
        <w:pStyle w:val="NoSpacing"/>
        <w:rPr>
          <w:rFonts w:ascii="Times New Roman" w:hAnsi="Times New Roman"/>
          <w:sz w:val="24"/>
          <w:szCs w:val="24"/>
        </w:rPr>
      </w:pPr>
    </w:p>
    <w:p w:rsidR="00935226" w:rsidRDefault="00935226" w:rsidP="00832D8D">
      <w:pPr>
        <w:pStyle w:val="NoSpacing"/>
        <w:rPr>
          <w:rFonts w:ascii="Times New Roman" w:hAnsi="Times New Roman"/>
          <w:sz w:val="24"/>
          <w:szCs w:val="24"/>
        </w:rPr>
      </w:pPr>
    </w:p>
    <w:p w:rsidR="00AF5F13" w:rsidRDefault="00AF5F13" w:rsidP="00AF5F13">
      <w:pPr>
        <w:pStyle w:val="NoSpacing"/>
        <w:jc w:val="center"/>
        <w:rPr>
          <w:rFonts w:ascii="Times New Roman" w:hAnsi="Times New Roman"/>
          <w:sz w:val="24"/>
          <w:szCs w:val="24"/>
        </w:rPr>
      </w:pPr>
      <w:r>
        <w:rPr>
          <w:rFonts w:ascii="Times New Roman" w:hAnsi="Times New Roman"/>
          <w:b/>
          <w:sz w:val="24"/>
          <w:szCs w:val="24"/>
          <w:u w:val="single"/>
        </w:rPr>
        <w:lastRenderedPageBreak/>
        <w:t>Applicable Law for Unit Clarification Petition</w:t>
      </w:r>
    </w:p>
    <w:p w:rsidR="00AF5F13" w:rsidRDefault="00AF5F13" w:rsidP="00AF5F13">
      <w:pPr>
        <w:pStyle w:val="NoSpacing"/>
        <w:rPr>
          <w:rFonts w:ascii="Times New Roman" w:hAnsi="Times New Roman"/>
          <w:sz w:val="24"/>
          <w:szCs w:val="24"/>
        </w:rPr>
      </w:pPr>
    </w:p>
    <w:p w:rsidR="00B06A2C" w:rsidRDefault="00AF5F13" w:rsidP="005D5F55">
      <w:pPr>
        <w:pStyle w:val="NoSpacing"/>
        <w:jc w:val="both"/>
        <w:rPr>
          <w:rFonts w:ascii="Times New Roman" w:hAnsi="Times New Roman"/>
          <w:sz w:val="24"/>
          <w:szCs w:val="24"/>
        </w:rPr>
      </w:pPr>
      <w:r>
        <w:rPr>
          <w:rFonts w:ascii="Times New Roman" w:hAnsi="Times New Roman"/>
          <w:sz w:val="24"/>
          <w:szCs w:val="24"/>
        </w:rPr>
        <w:tab/>
        <w:t>AS 23.40.090</w:t>
      </w:r>
      <w:r w:rsidR="00B06A2C">
        <w:rPr>
          <w:rFonts w:ascii="Times New Roman" w:hAnsi="Times New Roman"/>
          <w:sz w:val="24"/>
          <w:szCs w:val="24"/>
        </w:rPr>
        <w:t xml:space="preserve"> provides:</w:t>
      </w:r>
    </w:p>
    <w:p w:rsidR="00B06A2C" w:rsidRDefault="00B06A2C" w:rsidP="005D5F55">
      <w:pPr>
        <w:pStyle w:val="NoSpacing"/>
        <w:jc w:val="both"/>
        <w:rPr>
          <w:rFonts w:ascii="Times New Roman" w:hAnsi="Times New Roman"/>
          <w:sz w:val="24"/>
          <w:szCs w:val="24"/>
        </w:rPr>
      </w:pPr>
    </w:p>
    <w:p w:rsidR="00AF5F13" w:rsidRDefault="00B06A2C" w:rsidP="00B06A2C">
      <w:pPr>
        <w:pStyle w:val="NoSpacing"/>
        <w:ind w:left="720" w:right="720"/>
        <w:jc w:val="both"/>
        <w:rPr>
          <w:rFonts w:ascii="Times New Roman" w:hAnsi="Times New Roman"/>
          <w:sz w:val="24"/>
          <w:szCs w:val="24"/>
        </w:rPr>
      </w:pPr>
      <w:r>
        <w:rPr>
          <w:rFonts w:ascii="Times New Roman" w:hAnsi="Times New Roman"/>
          <w:sz w:val="24"/>
          <w:szCs w:val="24"/>
        </w:rPr>
        <w:t>T</w:t>
      </w:r>
      <w:r w:rsidR="00AF5F13">
        <w:rPr>
          <w:rFonts w:ascii="Times New Roman" w:hAnsi="Times New Roman"/>
          <w:sz w:val="24"/>
          <w:szCs w:val="24"/>
        </w:rPr>
        <w:t>he labor relations agency shall decide in each case, in order to assure to employees the fullest freedom in exercising the rights guaranteed by AS 23.40.070 – 23.40.260, the unit appropriate for the purposes of collective bargaining, based on such factors as community of interest, wages, hours, and other working conditions of the employees involved, the history of collective bargaining, and the desires of the employees.  Bargaining units shall be as large as is reasonable, and unnecessary fragmenting shall be avoided.</w:t>
      </w:r>
    </w:p>
    <w:p w:rsidR="00AF5F13" w:rsidRDefault="00AF5F13" w:rsidP="005D5F55">
      <w:pPr>
        <w:pStyle w:val="NoSpacing"/>
        <w:jc w:val="both"/>
        <w:rPr>
          <w:rFonts w:ascii="Times New Roman" w:hAnsi="Times New Roman"/>
          <w:sz w:val="24"/>
          <w:szCs w:val="24"/>
        </w:rPr>
      </w:pPr>
    </w:p>
    <w:p w:rsidR="00AF5F13" w:rsidRDefault="00AF5F13" w:rsidP="005D5F55">
      <w:pPr>
        <w:pStyle w:val="NoSpacing"/>
        <w:jc w:val="both"/>
        <w:rPr>
          <w:rFonts w:ascii="Times New Roman" w:hAnsi="Times New Roman"/>
          <w:sz w:val="24"/>
          <w:szCs w:val="24"/>
        </w:rPr>
      </w:pPr>
      <w:r>
        <w:rPr>
          <w:rFonts w:ascii="Times New Roman" w:hAnsi="Times New Roman"/>
          <w:sz w:val="24"/>
          <w:szCs w:val="24"/>
        </w:rPr>
        <w:tab/>
        <w:t>Agency regulation 8 AAC 97.050(a)(1) allows a public employer or a public employee representative to file a petition seeking "clarification of an existing bargaining unit, where no question concerning representation exists, in order to resolve a question of unit composition raised by changed circumstances since certification[.]"</w:t>
      </w:r>
    </w:p>
    <w:p w:rsidR="00796A57" w:rsidRDefault="00796A57" w:rsidP="00AF5F13">
      <w:pPr>
        <w:pStyle w:val="NoSpacing"/>
        <w:rPr>
          <w:rFonts w:ascii="Times New Roman" w:hAnsi="Times New Roman"/>
          <w:sz w:val="24"/>
          <w:szCs w:val="24"/>
        </w:rPr>
      </w:pPr>
    </w:p>
    <w:p w:rsidR="00E31428" w:rsidRDefault="00E31428" w:rsidP="00AF5F13">
      <w:pPr>
        <w:pStyle w:val="NoSpacing"/>
        <w:rPr>
          <w:rFonts w:ascii="Times New Roman" w:hAnsi="Times New Roman"/>
          <w:sz w:val="24"/>
          <w:szCs w:val="24"/>
        </w:rPr>
      </w:pPr>
    </w:p>
    <w:p w:rsidR="003132B3" w:rsidRPr="006F28CD" w:rsidRDefault="003B2253" w:rsidP="008A33B4">
      <w:pPr>
        <w:pStyle w:val="NoSpacing"/>
        <w:jc w:val="center"/>
        <w:rPr>
          <w:rFonts w:ascii="Times New Roman" w:hAnsi="Times New Roman"/>
          <w:b/>
          <w:sz w:val="24"/>
          <w:szCs w:val="24"/>
          <w:u w:val="single"/>
        </w:rPr>
      </w:pPr>
      <w:r w:rsidRPr="006F28CD">
        <w:rPr>
          <w:rFonts w:ascii="Times New Roman" w:hAnsi="Times New Roman"/>
          <w:b/>
          <w:sz w:val="24"/>
          <w:szCs w:val="24"/>
          <w:u w:val="single"/>
        </w:rPr>
        <w:t>Procedural Summary</w:t>
      </w:r>
    </w:p>
    <w:p w:rsidR="00C53899" w:rsidRPr="006C4A8B" w:rsidRDefault="00C53899" w:rsidP="008A33B4">
      <w:pPr>
        <w:pStyle w:val="NoSpacing"/>
        <w:jc w:val="center"/>
        <w:rPr>
          <w:rFonts w:ascii="Times New Roman" w:hAnsi="Times New Roman"/>
          <w:b/>
          <w:sz w:val="24"/>
          <w:szCs w:val="24"/>
          <w:u w:val="single"/>
        </w:rPr>
      </w:pPr>
    </w:p>
    <w:p w:rsidR="003B2253" w:rsidRDefault="003B2253" w:rsidP="006F28CD">
      <w:pPr>
        <w:pStyle w:val="NoSpacing"/>
        <w:jc w:val="both"/>
        <w:rPr>
          <w:rFonts w:ascii="Times New Roman" w:hAnsi="Times New Roman"/>
          <w:sz w:val="24"/>
          <w:szCs w:val="24"/>
        </w:rPr>
      </w:pPr>
      <w:r w:rsidRPr="008A33B4">
        <w:rPr>
          <w:rFonts w:ascii="Times New Roman" w:hAnsi="Times New Roman"/>
          <w:sz w:val="24"/>
          <w:szCs w:val="24"/>
        </w:rPr>
        <w:tab/>
        <w:t>On October 19, 2007, UAFT filed an unfair labor practice (ULP) complaint alleging, among</w:t>
      </w:r>
      <w:r>
        <w:rPr>
          <w:rFonts w:ascii="Times New Roman" w:hAnsi="Times New Roman"/>
          <w:sz w:val="24"/>
          <w:szCs w:val="24"/>
        </w:rPr>
        <w:t xml:space="preserve"> other things, that the University committed multiple violations, including moving UAFT's bargaining unit members out of the UAFT-represented unit and into the bargaining unit represented by UNAC, and wrongfully placing new faculty hir</w:t>
      </w:r>
      <w:r w:rsidR="00C53899">
        <w:rPr>
          <w:rFonts w:ascii="Times New Roman" w:hAnsi="Times New Roman"/>
          <w:sz w:val="24"/>
          <w:szCs w:val="24"/>
        </w:rPr>
        <w:t>es into the unit represented by</w:t>
      </w:r>
      <w:r>
        <w:rPr>
          <w:rFonts w:ascii="Times New Roman" w:hAnsi="Times New Roman"/>
          <w:sz w:val="24"/>
          <w:szCs w:val="24"/>
        </w:rPr>
        <w:t xml:space="preserve"> UNAC instead of the one UAFT represents.  (Agency Case No. 07-1514-ULP).  The Agency's hearing officer, Jean Ward</w:t>
      </w:r>
      <w:r w:rsidR="002D04BF">
        <w:rPr>
          <w:rFonts w:ascii="Times New Roman" w:hAnsi="Times New Roman"/>
          <w:sz w:val="24"/>
          <w:szCs w:val="24"/>
        </w:rPr>
        <w:t>,</w:t>
      </w:r>
      <w:r>
        <w:rPr>
          <w:rFonts w:ascii="Times New Roman" w:hAnsi="Times New Roman"/>
          <w:sz w:val="24"/>
          <w:szCs w:val="24"/>
        </w:rPr>
        <w:t xml:space="preserve"> investigated the allegations and found probable cause that up to 25 faculty members may have been placed improperly into an incorrect </w:t>
      </w:r>
      <w:r w:rsidR="004F50DA">
        <w:rPr>
          <w:rFonts w:ascii="Times New Roman" w:hAnsi="Times New Roman"/>
          <w:sz w:val="24"/>
          <w:szCs w:val="24"/>
        </w:rPr>
        <w:t>bargaining</w:t>
      </w:r>
      <w:r>
        <w:rPr>
          <w:rFonts w:ascii="Times New Roman" w:hAnsi="Times New Roman"/>
          <w:sz w:val="24"/>
          <w:szCs w:val="24"/>
        </w:rPr>
        <w:t xml:space="preserve"> unit.  (April 28,</w:t>
      </w:r>
      <w:r w:rsidR="00C53899">
        <w:rPr>
          <w:rFonts w:ascii="Times New Roman" w:hAnsi="Times New Roman"/>
          <w:sz w:val="24"/>
          <w:szCs w:val="24"/>
        </w:rPr>
        <w:t xml:space="preserve"> 2009, Notice of P</w:t>
      </w:r>
      <w:r>
        <w:rPr>
          <w:rFonts w:ascii="Times New Roman" w:hAnsi="Times New Roman"/>
          <w:sz w:val="24"/>
          <w:szCs w:val="24"/>
        </w:rPr>
        <w:t>reliminary Finding of Probable Cause at 4, 42).  However, Ward also found that the ULP charge raised "multiple unit clarification issues, and the unit clarification issues involve three parties . . . ."  (April</w:t>
      </w:r>
      <w:r w:rsidR="006E1C22">
        <w:rPr>
          <w:rFonts w:ascii="Times New Roman" w:hAnsi="Times New Roman"/>
          <w:sz w:val="24"/>
          <w:szCs w:val="24"/>
        </w:rPr>
        <w:t xml:space="preserve"> </w:t>
      </w:r>
      <w:r>
        <w:rPr>
          <w:rFonts w:ascii="Times New Roman" w:hAnsi="Times New Roman"/>
          <w:sz w:val="24"/>
          <w:szCs w:val="24"/>
        </w:rPr>
        <w:t>28, 2009, Notice of Preliminary Finding of Probable Cause at 43).  Ward recommended that the unit issue be decided first, or in conjunction with the ULP issues.</w:t>
      </w:r>
    </w:p>
    <w:p w:rsidR="003B2253" w:rsidRDefault="003B2253" w:rsidP="006F28CD">
      <w:pPr>
        <w:pStyle w:val="NoSpacing"/>
        <w:jc w:val="both"/>
        <w:rPr>
          <w:rFonts w:ascii="Times New Roman" w:hAnsi="Times New Roman"/>
          <w:sz w:val="24"/>
          <w:szCs w:val="24"/>
        </w:rPr>
      </w:pPr>
    </w:p>
    <w:p w:rsidR="003B2253" w:rsidRDefault="003B2253" w:rsidP="006F28CD">
      <w:pPr>
        <w:pStyle w:val="NoSpacing"/>
        <w:jc w:val="both"/>
        <w:rPr>
          <w:rFonts w:ascii="Times New Roman" w:hAnsi="Times New Roman"/>
          <w:sz w:val="24"/>
          <w:szCs w:val="24"/>
        </w:rPr>
      </w:pPr>
      <w:r>
        <w:rPr>
          <w:rFonts w:ascii="Times New Roman" w:hAnsi="Times New Roman"/>
          <w:sz w:val="24"/>
          <w:szCs w:val="24"/>
        </w:rPr>
        <w:tab/>
        <w:t xml:space="preserve">On June 24, 2008, UAFT filed a second ULP charge </w:t>
      </w:r>
      <w:r w:rsidR="004F50DA">
        <w:rPr>
          <w:rFonts w:ascii="Times New Roman" w:hAnsi="Times New Roman"/>
          <w:sz w:val="24"/>
          <w:szCs w:val="24"/>
        </w:rPr>
        <w:t>alleging</w:t>
      </w:r>
      <w:r>
        <w:rPr>
          <w:rFonts w:ascii="Times New Roman" w:hAnsi="Times New Roman"/>
          <w:sz w:val="24"/>
          <w:szCs w:val="24"/>
        </w:rPr>
        <w:t xml:space="preserve"> that the University committed multiple violations, including refusing to allow Associate Professor Carol Klamser to teach upper division and graduate-level courses based on her UAFT bargaining unit membership, and refusing to allow UAFT bargaining unit members to teach any upper division courses unless they give up their UAFT bargaining unit membership.  (Agency Case No. 08-1536-ULP; February 19, 2009, Notice of Preliminary Finding of Probable Cause</w:t>
      </w:r>
      <w:r w:rsidR="00C53899">
        <w:rPr>
          <w:rFonts w:ascii="Times New Roman" w:hAnsi="Times New Roman"/>
          <w:sz w:val="24"/>
          <w:szCs w:val="24"/>
        </w:rPr>
        <w:t>, at 1).  Hearing O</w:t>
      </w:r>
      <w:r>
        <w:rPr>
          <w:rFonts w:ascii="Times New Roman" w:hAnsi="Times New Roman"/>
          <w:sz w:val="24"/>
          <w:szCs w:val="24"/>
        </w:rPr>
        <w:t>fficer Ward found probable cause existed to support the charge that Klamser was not allowed to teach an upper division and/or graduate level course based on UAFT bargaining unit membership.  (February 19, 2009, Notice of Preliminary Finding of Probable Cause</w:t>
      </w:r>
      <w:r w:rsidR="00C53899">
        <w:rPr>
          <w:rFonts w:ascii="Times New Roman" w:hAnsi="Times New Roman"/>
          <w:sz w:val="24"/>
          <w:szCs w:val="24"/>
        </w:rPr>
        <w:t>,</w:t>
      </w:r>
      <w:r>
        <w:rPr>
          <w:rFonts w:ascii="Times New Roman" w:hAnsi="Times New Roman"/>
          <w:sz w:val="24"/>
          <w:szCs w:val="24"/>
        </w:rPr>
        <w:t xml:space="preserve"> at 1).</w:t>
      </w:r>
    </w:p>
    <w:p w:rsidR="003B2253" w:rsidRDefault="003B2253" w:rsidP="006F28CD">
      <w:pPr>
        <w:pStyle w:val="NoSpacing"/>
        <w:jc w:val="both"/>
        <w:rPr>
          <w:rFonts w:ascii="Times New Roman" w:hAnsi="Times New Roman"/>
          <w:sz w:val="24"/>
          <w:szCs w:val="24"/>
        </w:rPr>
      </w:pPr>
    </w:p>
    <w:p w:rsidR="003B2253" w:rsidRDefault="003B2253" w:rsidP="006F28CD">
      <w:pPr>
        <w:pStyle w:val="NoSpacing"/>
        <w:jc w:val="both"/>
        <w:rPr>
          <w:rFonts w:ascii="Times New Roman" w:hAnsi="Times New Roman"/>
          <w:sz w:val="24"/>
          <w:szCs w:val="24"/>
        </w:rPr>
      </w:pPr>
      <w:r>
        <w:rPr>
          <w:rFonts w:ascii="Times New Roman" w:hAnsi="Times New Roman"/>
          <w:sz w:val="24"/>
          <w:szCs w:val="24"/>
        </w:rPr>
        <w:tab/>
        <w:t xml:space="preserve">On August 15, 2008, the University filed a unit clarification petition </w:t>
      </w:r>
      <w:r w:rsidR="00FD1CA0">
        <w:rPr>
          <w:rFonts w:ascii="Times New Roman" w:hAnsi="Times New Roman"/>
          <w:sz w:val="24"/>
          <w:szCs w:val="24"/>
        </w:rPr>
        <w:t xml:space="preserve">to clarify the boundaries between the UAFT and UNAC-represented bargaining units, and to resolve a dispute </w:t>
      </w:r>
      <w:r w:rsidR="00FD1CA0">
        <w:rPr>
          <w:rFonts w:ascii="Times New Roman" w:hAnsi="Times New Roman"/>
          <w:sz w:val="24"/>
          <w:szCs w:val="24"/>
        </w:rPr>
        <w:lastRenderedPageBreak/>
        <w:t>regarding faculty members who teach upper division courses.  (Agency Case No. 08-1537-UC, August 15, 2008; September 23, 2008, letter to Kris Racina from Jean Ward).</w:t>
      </w:r>
    </w:p>
    <w:p w:rsidR="00FD1CA0" w:rsidRDefault="00FD1CA0" w:rsidP="006F28CD">
      <w:pPr>
        <w:pStyle w:val="NoSpacing"/>
        <w:jc w:val="both"/>
        <w:rPr>
          <w:rFonts w:ascii="Times New Roman" w:hAnsi="Times New Roman"/>
          <w:sz w:val="24"/>
          <w:szCs w:val="24"/>
        </w:rPr>
      </w:pPr>
    </w:p>
    <w:p w:rsidR="00FD1CA0" w:rsidRDefault="00FD1CA0" w:rsidP="006F28CD">
      <w:pPr>
        <w:pStyle w:val="NoSpacing"/>
        <w:jc w:val="both"/>
        <w:rPr>
          <w:rFonts w:ascii="Times New Roman" w:hAnsi="Times New Roman"/>
          <w:sz w:val="24"/>
          <w:szCs w:val="24"/>
        </w:rPr>
      </w:pPr>
      <w:r>
        <w:rPr>
          <w:rFonts w:ascii="Times New Roman" w:hAnsi="Times New Roman"/>
          <w:sz w:val="24"/>
          <w:szCs w:val="24"/>
        </w:rPr>
        <w:tab/>
        <w:t xml:space="preserve">In its August 15, 2008, unit clarification petition, the University requested that the two ULP's filed by UAFT be converted to unit clarification petitions.  However, UAFT objected.  The Agency therefore continued its investigation of the ULP's and, as noted above, found probable cause that some violations may have occurred.  (Jean Ward September 23, 2008, </w:t>
      </w:r>
      <w:r w:rsidR="004F50DA">
        <w:rPr>
          <w:rFonts w:ascii="Times New Roman" w:hAnsi="Times New Roman"/>
          <w:sz w:val="24"/>
          <w:szCs w:val="24"/>
        </w:rPr>
        <w:t>letter</w:t>
      </w:r>
      <w:r>
        <w:rPr>
          <w:rFonts w:ascii="Times New Roman" w:hAnsi="Times New Roman"/>
          <w:sz w:val="24"/>
          <w:szCs w:val="24"/>
        </w:rPr>
        <w:t xml:space="preserve"> to Kris Racina).</w:t>
      </w:r>
    </w:p>
    <w:p w:rsidR="00680EB6" w:rsidRDefault="00680EB6" w:rsidP="006F28CD">
      <w:pPr>
        <w:pStyle w:val="NoSpacing"/>
        <w:jc w:val="both"/>
        <w:rPr>
          <w:rFonts w:ascii="Times New Roman" w:hAnsi="Times New Roman"/>
          <w:sz w:val="24"/>
          <w:szCs w:val="24"/>
        </w:rPr>
      </w:pPr>
    </w:p>
    <w:p w:rsidR="00FD1CA0" w:rsidRDefault="004F3871" w:rsidP="006F28CD">
      <w:pPr>
        <w:pStyle w:val="NoSpacing"/>
        <w:jc w:val="both"/>
        <w:rPr>
          <w:rFonts w:ascii="Times New Roman" w:hAnsi="Times New Roman"/>
          <w:sz w:val="24"/>
          <w:szCs w:val="24"/>
        </w:rPr>
      </w:pPr>
      <w:r>
        <w:rPr>
          <w:rFonts w:ascii="Times New Roman" w:hAnsi="Times New Roman"/>
          <w:sz w:val="24"/>
          <w:szCs w:val="24"/>
        </w:rPr>
        <w:tab/>
        <w:t xml:space="preserve">On October 30, 2008, UAFT filed a </w:t>
      </w:r>
      <w:r w:rsidR="008A33B4">
        <w:rPr>
          <w:rFonts w:ascii="Times New Roman" w:hAnsi="Times New Roman"/>
          <w:sz w:val="24"/>
          <w:szCs w:val="24"/>
        </w:rPr>
        <w:t>request</w:t>
      </w:r>
      <w:r>
        <w:rPr>
          <w:rFonts w:ascii="Times New Roman" w:hAnsi="Times New Roman"/>
          <w:sz w:val="24"/>
          <w:szCs w:val="24"/>
        </w:rPr>
        <w:t xml:space="preserve"> to intervene in the</w:t>
      </w:r>
      <w:r w:rsidR="00B91D52">
        <w:rPr>
          <w:rFonts w:ascii="Times New Roman" w:hAnsi="Times New Roman"/>
          <w:sz w:val="24"/>
          <w:szCs w:val="24"/>
        </w:rPr>
        <w:t xml:space="preserve"> University's August 15, 2008, u</w:t>
      </w:r>
      <w:r>
        <w:rPr>
          <w:rFonts w:ascii="Times New Roman" w:hAnsi="Times New Roman"/>
          <w:sz w:val="24"/>
          <w:szCs w:val="24"/>
        </w:rPr>
        <w:t>nit clarification petition, and an objection to the petition and to conducting a unit clarification proceeding.</w:t>
      </w:r>
    </w:p>
    <w:p w:rsidR="004F3871" w:rsidRDefault="004F3871" w:rsidP="006F28CD">
      <w:pPr>
        <w:pStyle w:val="NoSpacing"/>
        <w:jc w:val="both"/>
        <w:rPr>
          <w:rFonts w:ascii="Times New Roman" w:hAnsi="Times New Roman"/>
          <w:sz w:val="24"/>
          <w:szCs w:val="24"/>
        </w:rPr>
      </w:pPr>
    </w:p>
    <w:p w:rsidR="004F3871" w:rsidRDefault="004F3871" w:rsidP="006F28CD">
      <w:pPr>
        <w:pStyle w:val="NoSpacing"/>
        <w:jc w:val="both"/>
        <w:rPr>
          <w:rFonts w:ascii="Times New Roman" w:hAnsi="Times New Roman"/>
          <w:sz w:val="24"/>
          <w:szCs w:val="24"/>
        </w:rPr>
      </w:pPr>
      <w:r>
        <w:rPr>
          <w:rFonts w:ascii="Times New Roman" w:hAnsi="Times New Roman"/>
          <w:sz w:val="24"/>
          <w:szCs w:val="24"/>
        </w:rPr>
        <w:tab/>
        <w:t>The parties attend</w:t>
      </w:r>
      <w:r w:rsidR="00B91D52">
        <w:rPr>
          <w:rFonts w:ascii="Times New Roman" w:hAnsi="Times New Roman"/>
          <w:sz w:val="24"/>
          <w:szCs w:val="24"/>
        </w:rPr>
        <w:t>ed</w:t>
      </w:r>
      <w:r>
        <w:rPr>
          <w:rFonts w:ascii="Times New Roman" w:hAnsi="Times New Roman"/>
          <w:sz w:val="24"/>
          <w:szCs w:val="24"/>
        </w:rPr>
        <w:t xml:space="preserve"> a status conference on January 14, 2009.  At the conference, the parties agreed to submit briefing on UAFT's October 30, 2008, objections.</w:t>
      </w:r>
    </w:p>
    <w:p w:rsidR="004F3871" w:rsidRDefault="004F3871" w:rsidP="006F28CD">
      <w:pPr>
        <w:pStyle w:val="NoSpacing"/>
        <w:jc w:val="both"/>
        <w:rPr>
          <w:rFonts w:ascii="Times New Roman" w:hAnsi="Times New Roman"/>
          <w:sz w:val="24"/>
          <w:szCs w:val="24"/>
        </w:rPr>
      </w:pPr>
    </w:p>
    <w:p w:rsidR="004F3871" w:rsidRDefault="004F3871" w:rsidP="006F28CD">
      <w:pPr>
        <w:pStyle w:val="NoSpacing"/>
        <w:jc w:val="both"/>
        <w:rPr>
          <w:rFonts w:ascii="Times New Roman" w:hAnsi="Times New Roman"/>
          <w:sz w:val="24"/>
          <w:szCs w:val="24"/>
        </w:rPr>
      </w:pPr>
      <w:r>
        <w:rPr>
          <w:rFonts w:ascii="Times New Roman" w:hAnsi="Times New Roman"/>
          <w:sz w:val="24"/>
          <w:szCs w:val="24"/>
        </w:rPr>
        <w:tab/>
        <w:t xml:space="preserve">On </w:t>
      </w:r>
      <w:r w:rsidR="00887F24">
        <w:rPr>
          <w:rFonts w:ascii="Times New Roman" w:hAnsi="Times New Roman"/>
          <w:sz w:val="24"/>
          <w:szCs w:val="24"/>
        </w:rPr>
        <w:t>August</w:t>
      </w:r>
      <w:r>
        <w:rPr>
          <w:rFonts w:ascii="Times New Roman" w:hAnsi="Times New Roman"/>
          <w:sz w:val="24"/>
          <w:szCs w:val="24"/>
        </w:rPr>
        <w:t xml:space="preserve"> 25, 2009, a panel of the Alaska Labor Relations Agency Board placed the two unfair labor practice cases in abeyance and ordered the parties to proceed to prehearing conference to schedule a hearing on the unit clarification petition.  (August 25, 2009, Order on Petition for Unit Clarification, and August 25, 2009, Order </w:t>
      </w:r>
      <w:r w:rsidR="008A33B4">
        <w:rPr>
          <w:rFonts w:ascii="Times New Roman" w:hAnsi="Times New Roman"/>
          <w:sz w:val="24"/>
          <w:szCs w:val="24"/>
        </w:rPr>
        <w:t>Placing</w:t>
      </w:r>
      <w:r>
        <w:rPr>
          <w:rFonts w:ascii="Times New Roman" w:hAnsi="Times New Roman"/>
          <w:sz w:val="24"/>
          <w:szCs w:val="24"/>
        </w:rPr>
        <w:t xml:space="preserve"> Cases in Abeyance).</w:t>
      </w:r>
    </w:p>
    <w:p w:rsidR="001857A3" w:rsidRDefault="001857A3" w:rsidP="006F28CD">
      <w:pPr>
        <w:pStyle w:val="NoSpacing"/>
        <w:jc w:val="both"/>
        <w:rPr>
          <w:rFonts w:ascii="Times New Roman" w:hAnsi="Times New Roman"/>
          <w:sz w:val="24"/>
          <w:szCs w:val="24"/>
        </w:rPr>
      </w:pPr>
    </w:p>
    <w:p w:rsidR="001857A3" w:rsidRDefault="001857A3" w:rsidP="006F28CD">
      <w:pPr>
        <w:pStyle w:val="NoSpacing"/>
        <w:jc w:val="both"/>
        <w:rPr>
          <w:rFonts w:ascii="Times New Roman" w:hAnsi="Times New Roman"/>
          <w:sz w:val="24"/>
          <w:szCs w:val="24"/>
        </w:rPr>
      </w:pPr>
      <w:r>
        <w:rPr>
          <w:rFonts w:ascii="Times New Roman" w:hAnsi="Times New Roman"/>
          <w:sz w:val="24"/>
          <w:szCs w:val="24"/>
        </w:rPr>
        <w:tab/>
        <w:t>On September 9, 2009, UAFT</w:t>
      </w:r>
      <w:r w:rsidR="00AD6431">
        <w:rPr>
          <w:rFonts w:ascii="Times New Roman" w:hAnsi="Times New Roman"/>
          <w:sz w:val="24"/>
          <w:szCs w:val="24"/>
        </w:rPr>
        <w:t xml:space="preserve"> file a Motion for Reconsideration of the Board's August 25, 2009, Orders.  On October 6, 2009, the Board panel denied </w:t>
      </w:r>
      <w:r w:rsidR="00B63829">
        <w:rPr>
          <w:rFonts w:ascii="Times New Roman" w:hAnsi="Times New Roman"/>
          <w:sz w:val="24"/>
          <w:szCs w:val="24"/>
        </w:rPr>
        <w:t>U</w:t>
      </w:r>
      <w:r w:rsidR="00AD6431">
        <w:rPr>
          <w:rFonts w:ascii="Times New Roman" w:hAnsi="Times New Roman"/>
          <w:sz w:val="24"/>
          <w:szCs w:val="24"/>
        </w:rPr>
        <w:t>AFT's motion and ordered the parties to a prehearing conference on the unit clarification petition.  (Order on Motion for Reconsideration, October 6, 2009).</w:t>
      </w:r>
    </w:p>
    <w:p w:rsidR="00AD6431" w:rsidRDefault="00AD6431" w:rsidP="006F28CD">
      <w:pPr>
        <w:pStyle w:val="NoSpacing"/>
        <w:jc w:val="both"/>
        <w:rPr>
          <w:rFonts w:ascii="Times New Roman" w:hAnsi="Times New Roman"/>
          <w:sz w:val="24"/>
          <w:szCs w:val="24"/>
        </w:rPr>
      </w:pPr>
    </w:p>
    <w:p w:rsidR="00AD6431" w:rsidRDefault="00AD6431" w:rsidP="006F28CD">
      <w:pPr>
        <w:pStyle w:val="NoSpacing"/>
        <w:jc w:val="both"/>
        <w:rPr>
          <w:rFonts w:ascii="Times New Roman" w:hAnsi="Times New Roman"/>
          <w:sz w:val="24"/>
          <w:szCs w:val="24"/>
        </w:rPr>
      </w:pPr>
      <w:r>
        <w:rPr>
          <w:rFonts w:ascii="Times New Roman" w:hAnsi="Times New Roman"/>
          <w:sz w:val="24"/>
          <w:szCs w:val="24"/>
        </w:rPr>
        <w:tab/>
        <w:t>A prehearing conference was held on November 18, 2009, and a follow-up conference was scheduled for December 16, 2009.</w:t>
      </w:r>
      <w:r w:rsidR="00A7150F">
        <w:rPr>
          <w:rFonts w:ascii="Times New Roman" w:hAnsi="Times New Roman"/>
          <w:sz w:val="24"/>
          <w:szCs w:val="24"/>
        </w:rPr>
        <w:t xml:space="preserve"> </w:t>
      </w:r>
      <w:r>
        <w:rPr>
          <w:rFonts w:ascii="Times New Roman" w:hAnsi="Times New Roman"/>
          <w:sz w:val="24"/>
          <w:szCs w:val="24"/>
        </w:rPr>
        <w:t xml:space="preserve"> However, the parties cancelled the December 16</w:t>
      </w:r>
      <w:r w:rsidRPr="008A33B4">
        <w:rPr>
          <w:rFonts w:ascii="Times New Roman" w:hAnsi="Times New Roman"/>
          <w:sz w:val="24"/>
          <w:szCs w:val="24"/>
          <w:vertAlign w:val="superscript"/>
        </w:rPr>
        <w:t>th</w:t>
      </w:r>
      <w:r>
        <w:rPr>
          <w:rFonts w:ascii="Times New Roman" w:hAnsi="Times New Roman"/>
          <w:sz w:val="24"/>
          <w:szCs w:val="24"/>
        </w:rPr>
        <w:t xml:space="preserve"> conference, expressing hope that they could resolve their differences.  They attempted but failed to resolve the</w:t>
      </w:r>
      <w:r w:rsidR="00A7150F">
        <w:rPr>
          <w:rFonts w:ascii="Times New Roman" w:hAnsi="Times New Roman"/>
          <w:sz w:val="24"/>
          <w:szCs w:val="24"/>
        </w:rPr>
        <w:t>m</w:t>
      </w:r>
      <w:r>
        <w:rPr>
          <w:rFonts w:ascii="Times New Roman" w:hAnsi="Times New Roman"/>
          <w:sz w:val="24"/>
          <w:szCs w:val="24"/>
        </w:rPr>
        <w:t>.</w:t>
      </w:r>
    </w:p>
    <w:p w:rsidR="00AD6431" w:rsidRDefault="00AD6431" w:rsidP="006F28CD">
      <w:pPr>
        <w:pStyle w:val="NoSpacing"/>
        <w:jc w:val="both"/>
        <w:rPr>
          <w:rFonts w:ascii="Times New Roman" w:hAnsi="Times New Roman"/>
          <w:sz w:val="24"/>
          <w:szCs w:val="24"/>
        </w:rPr>
      </w:pPr>
    </w:p>
    <w:p w:rsidR="00AD6431" w:rsidRDefault="00AD6431" w:rsidP="006F28CD">
      <w:pPr>
        <w:pStyle w:val="NoSpacing"/>
        <w:jc w:val="both"/>
        <w:rPr>
          <w:rFonts w:ascii="Times New Roman" w:hAnsi="Times New Roman"/>
          <w:sz w:val="24"/>
          <w:szCs w:val="24"/>
        </w:rPr>
      </w:pPr>
      <w:r>
        <w:rPr>
          <w:rFonts w:ascii="Times New Roman" w:hAnsi="Times New Roman"/>
          <w:sz w:val="24"/>
          <w:szCs w:val="24"/>
        </w:rPr>
        <w:tab/>
        <w:t>The parties then attempted mediation</w:t>
      </w:r>
      <w:r w:rsidR="00B91D52">
        <w:rPr>
          <w:rFonts w:ascii="Times New Roman" w:hAnsi="Times New Roman"/>
          <w:sz w:val="24"/>
          <w:szCs w:val="24"/>
        </w:rPr>
        <w:t>. They</w:t>
      </w:r>
      <w:r>
        <w:rPr>
          <w:rFonts w:ascii="Times New Roman" w:hAnsi="Times New Roman"/>
          <w:sz w:val="24"/>
          <w:szCs w:val="24"/>
        </w:rPr>
        <w:t xml:space="preserve"> subsequently notified the Agency that mediation was unsuccessful.  They requested a prehearing conference </w:t>
      </w:r>
      <w:r w:rsidR="002D04BF">
        <w:rPr>
          <w:rFonts w:ascii="Times New Roman" w:hAnsi="Times New Roman"/>
          <w:sz w:val="24"/>
          <w:szCs w:val="24"/>
        </w:rPr>
        <w:t>to</w:t>
      </w:r>
      <w:r>
        <w:rPr>
          <w:rFonts w:ascii="Times New Roman" w:hAnsi="Times New Roman"/>
          <w:sz w:val="24"/>
          <w:szCs w:val="24"/>
        </w:rPr>
        <w:t xml:space="preserve"> schedul</w:t>
      </w:r>
      <w:r w:rsidR="002D04BF">
        <w:rPr>
          <w:rFonts w:ascii="Times New Roman" w:hAnsi="Times New Roman"/>
          <w:sz w:val="24"/>
          <w:szCs w:val="24"/>
        </w:rPr>
        <w:t xml:space="preserve">e </w:t>
      </w:r>
      <w:r>
        <w:rPr>
          <w:rFonts w:ascii="Times New Roman" w:hAnsi="Times New Roman"/>
          <w:sz w:val="24"/>
          <w:szCs w:val="24"/>
        </w:rPr>
        <w:t>a hearing.</w:t>
      </w:r>
    </w:p>
    <w:p w:rsidR="00AD6431" w:rsidRDefault="00AD6431" w:rsidP="006F28CD">
      <w:pPr>
        <w:pStyle w:val="NoSpacing"/>
        <w:jc w:val="both"/>
        <w:rPr>
          <w:rFonts w:ascii="Times New Roman" w:hAnsi="Times New Roman"/>
          <w:sz w:val="24"/>
          <w:szCs w:val="24"/>
        </w:rPr>
      </w:pPr>
    </w:p>
    <w:p w:rsidR="00AD6431" w:rsidRDefault="00AD6431" w:rsidP="006F28CD">
      <w:pPr>
        <w:pStyle w:val="NoSpacing"/>
        <w:jc w:val="both"/>
        <w:rPr>
          <w:rFonts w:ascii="Times New Roman" w:hAnsi="Times New Roman"/>
          <w:sz w:val="24"/>
          <w:szCs w:val="24"/>
        </w:rPr>
      </w:pPr>
      <w:r>
        <w:rPr>
          <w:rFonts w:ascii="Times New Roman" w:hAnsi="Times New Roman"/>
          <w:sz w:val="24"/>
          <w:szCs w:val="24"/>
        </w:rPr>
        <w:tab/>
        <w:t>A prehearing conference was held, and a hearing was scheduled for April 12, 2010.</w:t>
      </w:r>
    </w:p>
    <w:p w:rsidR="00DF7334" w:rsidRDefault="00DF7334" w:rsidP="006F28CD">
      <w:pPr>
        <w:pStyle w:val="NoSpacing"/>
        <w:jc w:val="both"/>
        <w:rPr>
          <w:rFonts w:ascii="Times New Roman" w:hAnsi="Times New Roman"/>
          <w:sz w:val="24"/>
          <w:szCs w:val="24"/>
        </w:rPr>
      </w:pPr>
    </w:p>
    <w:p w:rsidR="00DF7334" w:rsidRDefault="00DF7334" w:rsidP="006F28CD">
      <w:pPr>
        <w:pStyle w:val="NoSpacing"/>
        <w:jc w:val="both"/>
        <w:rPr>
          <w:rFonts w:ascii="Times New Roman" w:hAnsi="Times New Roman"/>
          <w:sz w:val="24"/>
          <w:szCs w:val="24"/>
        </w:rPr>
      </w:pPr>
      <w:r>
        <w:rPr>
          <w:rFonts w:ascii="Times New Roman" w:hAnsi="Times New Roman"/>
          <w:sz w:val="24"/>
          <w:szCs w:val="24"/>
        </w:rPr>
        <w:tab/>
        <w:t xml:space="preserve">On April 9, 2010, the parties appeared before the hearing examiner </w:t>
      </w:r>
      <w:r w:rsidR="004D113C">
        <w:rPr>
          <w:rFonts w:ascii="Times New Roman" w:hAnsi="Times New Roman"/>
          <w:sz w:val="24"/>
          <w:szCs w:val="24"/>
        </w:rPr>
        <w:t xml:space="preserve">to present </w:t>
      </w:r>
      <w:r>
        <w:rPr>
          <w:rFonts w:ascii="Times New Roman" w:hAnsi="Times New Roman"/>
          <w:sz w:val="24"/>
          <w:szCs w:val="24"/>
        </w:rPr>
        <w:t xml:space="preserve">oral arguments on a </w:t>
      </w:r>
      <w:r w:rsidR="004D113C">
        <w:rPr>
          <w:rFonts w:ascii="Times New Roman" w:hAnsi="Times New Roman"/>
          <w:sz w:val="24"/>
          <w:szCs w:val="24"/>
        </w:rPr>
        <w:t>"</w:t>
      </w:r>
      <w:r w:rsidR="00EC2ADE">
        <w:rPr>
          <w:rFonts w:ascii="Times New Roman" w:hAnsi="Times New Roman"/>
          <w:sz w:val="24"/>
          <w:szCs w:val="24"/>
        </w:rPr>
        <w:t>Motion for Partial Dismissal"</w:t>
      </w:r>
      <w:r>
        <w:rPr>
          <w:rFonts w:ascii="Times New Roman" w:hAnsi="Times New Roman"/>
          <w:sz w:val="24"/>
          <w:szCs w:val="24"/>
        </w:rPr>
        <w:t xml:space="preserve"> file</w:t>
      </w:r>
      <w:r w:rsidR="00EC2ADE">
        <w:rPr>
          <w:rFonts w:ascii="Times New Roman" w:hAnsi="Times New Roman"/>
          <w:sz w:val="24"/>
          <w:szCs w:val="24"/>
        </w:rPr>
        <w:t>d by the University</w:t>
      </w:r>
      <w:r>
        <w:rPr>
          <w:rFonts w:ascii="Times New Roman" w:hAnsi="Times New Roman"/>
          <w:sz w:val="24"/>
          <w:szCs w:val="24"/>
        </w:rPr>
        <w:t xml:space="preserve"> on</w:t>
      </w:r>
      <w:r w:rsidR="00EC2ADE">
        <w:rPr>
          <w:rFonts w:ascii="Times New Roman" w:hAnsi="Times New Roman"/>
          <w:sz w:val="24"/>
          <w:szCs w:val="24"/>
        </w:rPr>
        <w:t xml:space="preserve"> March 30, 2010.  In its Motion, the University </w:t>
      </w:r>
      <w:r w:rsidR="004D113C">
        <w:rPr>
          <w:rFonts w:ascii="Times New Roman" w:hAnsi="Times New Roman"/>
          <w:sz w:val="24"/>
          <w:szCs w:val="24"/>
        </w:rPr>
        <w:t>requested dismissal of 1) claims for a merged, wall-to-wall unit on the U</w:t>
      </w:r>
      <w:r w:rsidR="006107ED">
        <w:rPr>
          <w:rFonts w:ascii="Times New Roman" w:hAnsi="Times New Roman"/>
          <w:sz w:val="24"/>
          <w:szCs w:val="24"/>
        </w:rPr>
        <w:t xml:space="preserve">niversity of Alaska (UAA) </w:t>
      </w:r>
      <w:r w:rsidR="004D113C">
        <w:rPr>
          <w:rFonts w:ascii="Times New Roman" w:hAnsi="Times New Roman"/>
          <w:sz w:val="24"/>
          <w:szCs w:val="24"/>
        </w:rPr>
        <w:t xml:space="preserve">and </w:t>
      </w:r>
      <w:r w:rsidR="006107ED">
        <w:rPr>
          <w:rFonts w:ascii="Times New Roman" w:hAnsi="Times New Roman"/>
          <w:sz w:val="24"/>
          <w:szCs w:val="24"/>
        </w:rPr>
        <w:t>University of Alaska Southeast (</w:t>
      </w:r>
      <w:r w:rsidR="004D113C">
        <w:rPr>
          <w:rFonts w:ascii="Times New Roman" w:hAnsi="Times New Roman"/>
          <w:sz w:val="24"/>
          <w:szCs w:val="24"/>
        </w:rPr>
        <w:t>UAS</w:t>
      </w:r>
      <w:r w:rsidR="006107ED">
        <w:rPr>
          <w:rFonts w:ascii="Times New Roman" w:hAnsi="Times New Roman"/>
          <w:sz w:val="24"/>
          <w:szCs w:val="24"/>
        </w:rPr>
        <w:t>)</w:t>
      </w:r>
      <w:r w:rsidR="004D113C">
        <w:rPr>
          <w:rFonts w:ascii="Times New Roman" w:hAnsi="Times New Roman"/>
          <w:sz w:val="24"/>
          <w:szCs w:val="24"/>
        </w:rPr>
        <w:t xml:space="preserve"> main campuses; 2) claims by UAFT that all bipartite faculty teaching upper division classes on the main campuses should be placed into UAFT</w:t>
      </w:r>
      <w:r w:rsidR="006107ED">
        <w:rPr>
          <w:rFonts w:ascii="Times New Roman" w:hAnsi="Times New Roman"/>
          <w:sz w:val="24"/>
          <w:szCs w:val="24"/>
        </w:rPr>
        <w:t>'s bargaining unit</w:t>
      </w:r>
      <w:r w:rsidR="004D113C">
        <w:rPr>
          <w:rFonts w:ascii="Times New Roman" w:hAnsi="Times New Roman"/>
          <w:sz w:val="24"/>
          <w:szCs w:val="24"/>
        </w:rPr>
        <w:t>, rather than UNAC</w:t>
      </w:r>
      <w:r w:rsidR="006107ED">
        <w:rPr>
          <w:rFonts w:ascii="Times New Roman" w:hAnsi="Times New Roman"/>
          <w:sz w:val="24"/>
          <w:szCs w:val="24"/>
        </w:rPr>
        <w:t>'s bargaining unit</w:t>
      </w:r>
      <w:r w:rsidR="004D113C">
        <w:rPr>
          <w:rFonts w:ascii="Times New Roman" w:hAnsi="Times New Roman"/>
          <w:sz w:val="24"/>
          <w:szCs w:val="24"/>
        </w:rPr>
        <w:t>; 3) claims by UNAC that all faculty teaching upper division classes on extended sites, and currently placed</w:t>
      </w:r>
      <w:r w:rsidR="00184D4A">
        <w:rPr>
          <w:rFonts w:ascii="Times New Roman" w:hAnsi="Times New Roman"/>
          <w:sz w:val="24"/>
          <w:szCs w:val="24"/>
        </w:rPr>
        <w:t xml:space="preserve"> in</w:t>
      </w:r>
      <w:r w:rsidR="006107ED">
        <w:rPr>
          <w:rFonts w:ascii="Times New Roman" w:hAnsi="Times New Roman"/>
          <w:sz w:val="24"/>
          <w:szCs w:val="24"/>
        </w:rPr>
        <w:t>to</w:t>
      </w:r>
      <w:r w:rsidR="00184D4A">
        <w:rPr>
          <w:rFonts w:ascii="Times New Roman" w:hAnsi="Times New Roman"/>
          <w:sz w:val="24"/>
          <w:szCs w:val="24"/>
        </w:rPr>
        <w:t xml:space="preserve"> UAFT</w:t>
      </w:r>
      <w:r w:rsidR="006107ED">
        <w:rPr>
          <w:rFonts w:ascii="Times New Roman" w:hAnsi="Times New Roman"/>
          <w:sz w:val="24"/>
          <w:szCs w:val="24"/>
        </w:rPr>
        <w:t>'s bargaining unit</w:t>
      </w:r>
      <w:r w:rsidR="00184D4A">
        <w:rPr>
          <w:rFonts w:ascii="Times New Roman" w:hAnsi="Times New Roman"/>
          <w:sz w:val="24"/>
          <w:szCs w:val="24"/>
        </w:rPr>
        <w:t xml:space="preserve">, should be placed into </w:t>
      </w:r>
      <w:r w:rsidR="006107ED">
        <w:rPr>
          <w:rFonts w:ascii="Times New Roman" w:hAnsi="Times New Roman"/>
          <w:sz w:val="24"/>
          <w:szCs w:val="24"/>
        </w:rPr>
        <w:t xml:space="preserve">the unit represented by </w:t>
      </w:r>
      <w:r w:rsidR="00184D4A">
        <w:rPr>
          <w:rFonts w:ascii="Times New Roman" w:hAnsi="Times New Roman"/>
          <w:sz w:val="24"/>
          <w:szCs w:val="24"/>
        </w:rPr>
        <w:t>UNAC.</w:t>
      </w:r>
      <w:r w:rsidR="00DA32F9">
        <w:rPr>
          <w:rFonts w:ascii="Times New Roman" w:hAnsi="Times New Roman"/>
          <w:sz w:val="24"/>
          <w:szCs w:val="24"/>
        </w:rPr>
        <w:t xml:space="preserve">  (University's March 30, 2010, Motion for Partial Dismissal at 3).</w:t>
      </w:r>
    </w:p>
    <w:p w:rsidR="002C6790" w:rsidRDefault="002C6790" w:rsidP="006F28CD">
      <w:pPr>
        <w:pStyle w:val="NoSpacing"/>
        <w:jc w:val="both"/>
        <w:rPr>
          <w:rFonts w:ascii="Times New Roman" w:hAnsi="Times New Roman"/>
          <w:sz w:val="24"/>
          <w:szCs w:val="24"/>
        </w:rPr>
      </w:pPr>
      <w:r>
        <w:rPr>
          <w:rFonts w:ascii="Times New Roman" w:hAnsi="Times New Roman"/>
          <w:sz w:val="24"/>
          <w:szCs w:val="24"/>
        </w:rPr>
        <w:lastRenderedPageBreak/>
        <w:tab/>
      </w:r>
      <w:r w:rsidR="005153DA">
        <w:rPr>
          <w:rFonts w:ascii="Times New Roman" w:hAnsi="Times New Roman"/>
          <w:sz w:val="24"/>
          <w:szCs w:val="24"/>
        </w:rPr>
        <w:t xml:space="preserve">On April 1, 2010, </w:t>
      </w:r>
      <w:r>
        <w:rPr>
          <w:rFonts w:ascii="Times New Roman" w:hAnsi="Times New Roman"/>
          <w:sz w:val="24"/>
          <w:szCs w:val="24"/>
        </w:rPr>
        <w:t xml:space="preserve">UNAC filed </w:t>
      </w:r>
      <w:r w:rsidR="005153DA">
        <w:rPr>
          <w:rFonts w:ascii="Times New Roman" w:hAnsi="Times New Roman"/>
          <w:sz w:val="24"/>
          <w:szCs w:val="24"/>
        </w:rPr>
        <w:t xml:space="preserve">its own, separate </w:t>
      </w:r>
      <w:r>
        <w:rPr>
          <w:rFonts w:ascii="Times New Roman" w:hAnsi="Times New Roman"/>
          <w:sz w:val="24"/>
          <w:szCs w:val="24"/>
        </w:rPr>
        <w:t>Motion for Partial Dismissal.</w:t>
      </w:r>
      <w:r w:rsidR="005153DA">
        <w:rPr>
          <w:rFonts w:ascii="Times New Roman" w:hAnsi="Times New Roman"/>
          <w:sz w:val="24"/>
          <w:szCs w:val="24"/>
        </w:rPr>
        <w:t xml:space="preserve">  UNAC asserted that the University's partial motion for dismissal "did not go far enough.  United Academics urges the ALRA to dismis</w:t>
      </w:r>
      <w:bookmarkStart w:id="0" w:name="_GoBack"/>
      <w:bookmarkEnd w:id="0"/>
      <w:r w:rsidR="005153DA">
        <w:rPr>
          <w:rFonts w:ascii="Times New Roman" w:hAnsi="Times New Roman"/>
          <w:sz w:val="24"/>
          <w:szCs w:val="24"/>
        </w:rPr>
        <w:t xml:space="preserve">s the University's petition for "clarification" of the appropriate unit placement of UAFT-placed faculty members who may in the future seek to teach upper division courses on the main campuses.  There is no ambiguity in the terms of the </w:t>
      </w:r>
      <w:r w:rsidR="006107ED">
        <w:rPr>
          <w:rFonts w:ascii="Times New Roman" w:hAnsi="Times New Roman"/>
          <w:sz w:val="24"/>
          <w:szCs w:val="24"/>
        </w:rPr>
        <w:t>two unit</w:t>
      </w:r>
      <w:r w:rsidR="005153DA">
        <w:rPr>
          <w:rFonts w:ascii="Times New Roman" w:hAnsi="Times New Roman"/>
          <w:sz w:val="24"/>
          <w:szCs w:val="24"/>
        </w:rPr>
        <w:t xml:space="preserve"> definitions."  (UNAC's Motion for Partial Dismissal at 1).</w:t>
      </w:r>
    </w:p>
    <w:p w:rsidR="002C6790" w:rsidRDefault="002C6790" w:rsidP="006F28CD">
      <w:pPr>
        <w:pStyle w:val="NoSpacing"/>
        <w:jc w:val="both"/>
        <w:rPr>
          <w:rFonts w:ascii="Times New Roman" w:hAnsi="Times New Roman"/>
          <w:sz w:val="24"/>
          <w:szCs w:val="24"/>
        </w:rPr>
      </w:pPr>
    </w:p>
    <w:p w:rsidR="002C6790" w:rsidRDefault="002C6790" w:rsidP="006F28CD">
      <w:pPr>
        <w:pStyle w:val="NoSpacing"/>
        <w:jc w:val="both"/>
        <w:rPr>
          <w:rFonts w:ascii="Times New Roman" w:hAnsi="Times New Roman"/>
          <w:sz w:val="24"/>
          <w:szCs w:val="24"/>
        </w:rPr>
      </w:pPr>
      <w:r>
        <w:rPr>
          <w:rFonts w:ascii="Times New Roman" w:hAnsi="Times New Roman"/>
          <w:sz w:val="24"/>
          <w:szCs w:val="24"/>
        </w:rPr>
        <w:tab/>
        <w:t>UAFT opposed</w:t>
      </w:r>
      <w:r w:rsidR="005153DA">
        <w:rPr>
          <w:rFonts w:ascii="Times New Roman" w:hAnsi="Times New Roman"/>
          <w:sz w:val="24"/>
          <w:szCs w:val="24"/>
        </w:rPr>
        <w:t xml:space="preserve"> both motions.</w:t>
      </w:r>
    </w:p>
    <w:p w:rsidR="002C6790" w:rsidRDefault="002C6790" w:rsidP="006F28CD">
      <w:pPr>
        <w:pStyle w:val="NoSpacing"/>
        <w:jc w:val="both"/>
        <w:rPr>
          <w:rFonts w:ascii="Times New Roman" w:hAnsi="Times New Roman"/>
          <w:sz w:val="24"/>
          <w:szCs w:val="24"/>
        </w:rPr>
      </w:pPr>
    </w:p>
    <w:p w:rsidR="00CC7066" w:rsidRDefault="002C6790" w:rsidP="006F28CD">
      <w:pPr>
        <w:pStyle w:val="NoSpacing"/>
        <w:jc w:val="both"/>
        <w:rPr>
          <w:rFonts w:ascii="Times New Roman" w:hAnsi="Times New Roman"/>
          <w:sz w:val="24"/>
          <w:szCs w:val="24"/>
        </w:rPr>
      </w:pPr>
      <w:r>
        <w:rPr>
          <w:rFonts w:ascii="Times New Roman" w:hAnsi="Times New Roman"/>
          <w:sz w:val="24"/>
          <w:szCs w:val="24"/>
        </w:rPr>
        <w:tab/>
      </w:r>
      <w:r w:rsidR="00AD6431">
        <w:rPr>
          <w:rFonts w:ascii="Times New Roman" w:hAnsi="Times New Roman"/>
          <w:sz w:val="24"/>
          <w:szCs w:val="24"/>
        </w:rPr>
        <w:t>The hearing in this matter began on April 12, 2010</w:t>
      </w:r>
      <w:r w:rsidR="005245FE">
        <w:rPr>
          <w:rFonts w:ascii="Times New Roman" w:hAnsi="Times New Roman"/>
          <w:sz w:val="24"/>
          <w:szCs w:val="24"/>
        </w:rPr>
        <w:t xml:space="preserve">.  During </w:t>
      </w:r>
      <w:r w:rsidR="006107ED">
        <w:rPr>
          <w:rFonts w:ascii="Times New Roman" w:hAnsi="Times New Roman"/>
          <w:sz w:val="24"/>
          <w:szCs w:val="24"/>
        </w:rPr>
        <w:t xml:space="preserve">preliminary </w:t>
      </w:r>
      <w:r w:rsidR="005245FE">
        <w:rPr>
          <w:rFonts w:ascii="Times New Roman" w:hAnsi="Times New Roman"/>
          <w:sz w:val="24"/>
          <w:szCs w:val="24"/>
        </w:rPr>
        <w:t xml:space="preserve">procedural matters, </w:t>
      </w:r>
      <w:r w:rsidR="00CC7066">
        <w:rPr>
          <w:rFonts w:ascii="Times New Roman" w:hAnsi="Times New Roman"/>
          <w:sz w:val="24"/>
          <w:szCs w:val="24"/>
        </w:rPr>
        <w:t>UNAC withdrew its assertion that it should be the representative of faculty who teach upper division</w:t>
      </w:r>
      <w:r w:rsidR="006107ED">
        <w:rPr>
          <w:rFonts w:ascii="Times New Roman" w:hAnsi="Times New Roman"/>
          <w:sz w:val="24"/>
          <w:szCs w:val="24"/>
        </w:rPr>
        <w:t xml:space="preserve"> courses</w:t>
      </w:r>
      <w:r w:rsidR="00CC7066">
        <w:rPr>
          <w:rFonts w:ascii="Times New Roman" w:hAnsi="Times New Roman"/>
          <w:sz w:val="24"/>
          <w:szCs w:val="24"/>
        </w:rPr>
        <w:t xml:space="preserve"> at extended sites.  "That is subject to a representation petition which we have not filed."  (UNAC attorney Beth Bloom, TR at 6).</w:t>
      </w:r>
      <w:r w:rsidR="008269EE">
        <w:rPr>
          <w:rStyle w:val="FootnoteReference"/>
          <w:rFonts w:ascii="Times New Roman" w:hAnsi="Times New Roman"/>
          <w:sz w:val="24"/>
          <w:szCs w:val="24"/>
        </w:rPr>
        <w:footnoteReference w:id="5"/>
      </w:r>
    </w:p>
    <w:p w:rsidR="00CC7066" w:rsidRDefault="00CC7066" w:rsidP="006F28CD">
      <w:pPr>
        <w:pStyle w:val="NoSpacing"/>
        <w:jc w:val="both"/>
        <w:rPr>
          <w:rFonts w:ascii="Times New Roman" w:hAnsi="Times New Roman"/>
          <w:sz w:val="24"/>
          <w:szCs w:val="24"/>
        </w:rPr>
      </w:pPr>
    </w:p>
    <w:p w:rsidR="005245FE" w:rsidRDefault="00CC7066" w:rsidP="006F28CD">
      <w:pPr>
        <w:pStyle w:val="NoSpacing"/>
        <w:jc w:val="both"/>
        <w:rPr>
          <w:rFonts w:ascii="Times New Roman" w:hAnsi="Times New Roman"/>
          <w:sz w:val="24"/>
          <w:szCs w:val="24"/>
        </w:rPr>
      </w:pPr>
      <w:r>
        <w:rPr>
          <w:rFonts w:ascii="Times New Roman" w:hAnsi="Times New Roman"/>
          <w:sz w:val="24"/>
          <w:szCs w:val="24"/>
        </w:rPr>
        <w:tab/>
        <w:t xml:space="preserve">In addition, </w:t>
      </w:r>
      <w:r w:rsidR="005245FE">
        <w:rPr>
          <w:rFonts w:ascii="Times New Roman" w:hAnsi="Times New Roman"/>
          <w:sz w:val="24"/>
          <w:szCs w:val="24"/>
        </w:rPr>
        <w:t>the parties stipulat</w:t>
      </w:r>
      <w:r>
        <w:rPr>
          <w:rFonts w:ascii="Times New Roman" w:hAnsi="Times New Roman"/>
          <w:sz w:val="24"/>
          <w:szCs w:val="24"/>
        </w:rPr>
        <w:t xml:space="preserve">ed to dismiss claims for a wall-to-wall unit on the </w:t>
      </w:r>
      <w:r w:rsidR="006107ED">
        <w:rPr>
          <w:rFonts w:ascii="Times New Roman" w:hAnsi="Times New Roman"/>
          <w:sz w:val="24"/>
          <w:szCs w:val="24"/>
        </w:rPr>
        <w:t>UAA and UAS</w:t>
      </w:r>
      <w:r>
        <w:rPr>
          <w:rFonts w:ascii="Times New Roman" w:hAnsi="Times New Roman"/>
          <w:sz w:val="24"/>
          <w:szCs w:val="24"/>
        </w:rPr>
        <w:t xml:space="preserve"> main campuses</w:t>
      </w:r>
      <w:r w:rsidR="005245FE">
        <w:rPr>
          <w:rFonts w:ascii="Times New Roman" w:hAnsi="Times New Roman"/>
          <w:sz w:val="24"/>
          <w:szCs w:val="24"/>
        </w:rPr>
        <w:t>.</w:t>
      </w:r>
      <w:r w:rsidR="00650FA0">
        <w:rPr>
          <w:rFonts w:ascii="Times New Roman" w:hAnsi="Times New Roman"/>
          <w:sz w:val="24"/>
          <w:szCs w:val="24"/>
        </w:rPr>
        <w:t xml:space="preserve">  </w:t>
      </w:r>
      <w:r w:rsidR="005153DA">
        <w:rPr>
          <w:rFonts w:ascii="Times New Roman" w:hAnsi="Times New Roman"/>
          <w:sz w:val="24"/>
          <w:szCs w:val="24"/>
        </w:rPr>
        <w:t>However, t</w:t>
      </w:r>
      <w:r w:rsidR="00296F75">
        <w:rPr>
          <w:rFonts w:ascii="Times New Roman" w:hAnsi="Times New Roman"/>
          <w:sz w:val="24"/>
          <w:szCs w:val="24"/>
        </w:rPr>
        <w:t>o the extent that the stipulation</w:t>
      </w:r>
      <w:r w:rsidR="005245FE">
        <w:rPr>
          <w:rFonts w:ascii="Times New Roman" w:hAnsi="Times New Roman"/>
          <w:sz w:val="24"/>
          <w:szCs w:val="24"/>
        </w:rPr>
        <w:t xml:space="preserve"> conflicts with th</w:t>
      </w:r>
      <w:r w:rsidR="00296F75">
        <w:rPr>
          <w:rFonts w:ascii="Times New Roman" w:hAnsi="Times New Roman"/>
          <w:sz w:val="24"/>
          <w:szCs w:val="24"/>
        </w:rPr>
        <w:t>is decision</w:t>
      </w:r>
      <w:r w:rsidR="005245FE">
        <w:rPr>
          <w:rFonts w:ascii="Times New Roman" w:hAnsi="Times New Roman"/>
          <w:sz w:val="24"/>
          <w:szCs w:val="24"/>
        </w:rPr>
        <w:t>, the stipulation is rejected.</w:t>
      </w:r>
      <w:r w:rsidR="00296F75">
        <w:rPr>
          <w:rStyle w:val="FootnoteReference"/>
          <w:rFonts w:ascii="Times New Roman" w:hAnsi="Times New Roman"/>
          <w:sz w:val="24"/>
          <w:szCs w:val="24"/>
        </w:rPr>
        <w:footnoteReference w:id="6"/>
      </w:r>
    </w:p>
    <w:p w:rsidR="00650FA0" w:rsidRDefault="00650FA0" w:rsidP="006F28CD">
      <w:pPr>
        <w:pStyle w:val="NoSpacing"/>
        <w:jc w:val="both"/>
        <w:rPr>
          <w:rFonts w:ascii="Times New Roman" w:hAnsi="Times New Roman"/>
          <w:sz w:val="24"/>
          <w:szCs w:val="24"/>
        </w:rPr>
      </w:pPr>
    </w:p>
    <w:p w:rsidR="00650FA0" w:rsidRPr="00C31F00" w:rsidRDefault="005153DA" w:rsidP="006F28CD">
      <w:pPr>
        <w:pStyle w:val="NoSpacing"/>
        <w:jc w:val="both"/>
        <w:rPr>
          <w:rFonts w:ascii="Times New Roman" w:hAnsi="Times New Roman"/>
          <w:b/>
          <w:sz w:val="24"/>
          <w:szCs w:val="24"/>
        </w:rPr>
      </w:pPr>
      <w:r>
        <w:rPr>
          <w:rFonts w:ascii="Times New Roman" w:hAnsi="Times New Roman"/>
          <w:sz w:val="24"/>
          <w:szCs w:val="24"/>
        </w:rPr>
        <w:tab/>
      </w:r>
      <w:r w:rsidR="00650FA0">
        <w:rPr>
          <w:rFonts w:ascii="Times New Roman" w:hAnsi="Times New Roman"/>
          <w:sz w:val="24"/>
          <w:szCs w:val="24"/>
        </w:rPr>
        <w:t>At the hearing, we denied the partial motions for dismissal at that time.  We told the parties that before making these or any other determinations, we needed to take testimony and review the record.  (TR at 342).</w:t>
      </w:r>
      <w:r w:rsidR="006107ED">
        <w:rPr>
          <w:rStyle w:val="FootnoteReference"/>
          <w:rFonts w:ascii="Times New Roman" w:hAnsi="Times New Roman"/>
          <w:sz w:val="24"/>
          <w:szCs w:val="24"/>
        </w:rPr>
        <w:footnoteReference w:id="7"/>
      </w:r>
    </w:p>
    <w:p w:rsidR="00650FA0" w:rsidRDefault="00650FA0" w:rsidP="006F28CD">
      <w:pPr>
        <w:pStyle w:val="NoSpacing"/>
        <w:jc w:val="both"/>
        <w:rPr>
          <w:rFonts w:ascii="Times New Roman" w:hAnsi="Times New Roman"/>
          <w:sz w:val="24"/>
          <w:szCs w:val="24"/>
        </w:rPr>
      </w:pPr>
    </w:p>
    <w:p w:rsidR="00AD6431" w:rsidRPr="008A33B4" w:rsidRDefault="005153DA" w:rsidP="006F28CD">
      <w:pPr>
        <w:pStyle w:val="NoSpacing"/>
        <w:jc w:val="both"/>
        <w:rPr>
          <w:rFonts w:ascii="Times New Roman" w:hAnsi="Times New Roman"/>
          <w:sz w:val="24"/>
          <w:szCs w:val="24"/>
        </w:rPr>
      </w:pPr>
      <w:r>
        <w:rPr>
          <w:rFonts w:ascii="Times New Roman" w:hAnsi="Times New Roman"/>
          <w:sz w:val="24"/>
          <w:szCs w:val="24"/>
        </w:rPr>
        <w:tab/>
      </w:r>
      <w:r w:rsidR="005245FE">
        <w:rPr>
          <w:rFonts w:ascii="Times New Roman" w:hAnsi="Times New Roman"/>
          <w:sz w:val="24"/>
          <w:szCs w:val="24"/>
        </w:rPr>
        <w:t>The hearing</w:t>
      </w:r>
      <w:r w:rsidR="00AD6431">
        <w:rPr>
          <w:rFonts w:ascii="Times New Roman" w:hAnsi="Times New Roman"/>
          <w:sz w:val="24"/>
          <w:szCs w:val="24"/>
        </w:rPr>
        <w:t xml:space="preserve"> ended on April 29, 2010.  The Board granted the</w:t>
      </w:r>
      <w:r w:rsidR="00803877">
        <w:rPr>
          <w:rFonts w:ascii="Times New Roman" w:hAnsi="Times New Roman"/>
          <w:sz w:val="24"/>
          <w:szCs w:val="24"/>
        </w:rPr>
        <w:t xml:space="preserve"> parties' request to file </w:t>
      </w:r>
      <w:r w:rsidR="00AD6431">
        <w:rPr>
          <w:rFonts w:ascii="Times New Roman" w:hAnsi="Times New Roman"/>
          <w:sz w:val="24"/>
          <w:szCs w:val="24"/>
        </w:rPr>
        <w:t>post-hearing briefing.</w:t>
      </w:r>
    </w:p>
    <w:p w:rsidR="003B2253" w:rsidRDefault="003B2253" w:rsidP="008A33B4">
      <w:pPr>
        <w:pStyle w:val="NoSpacing"/>
        <w:rPr>
          <w:rFonts w:ascii="Times New Roman" w:hAnsi="Times New Roman"/>
          <w:b/>
          <w:sz w:val="24"/>
          <w:szCs w:val="24"/>
          <w:u w:val="single"/>
        </w:rPr>
      </w:pPr>
    </w:p>
    <w:p w:rsidR="00E31428" w:rsidRPr="003B2253" w:rsidRDefault="00E31428" w:rsidP="008A33B4">
      <w:pPr>
        <w:pStyle w:val="NoSpacing"/>
        <w:rPr>
          <w:rFonts w:ascii="Times New Roman" w:hAnsi="Times New Roman"/>
          <w:b/>
          <w:sz w:val="24"/>
          <w:szCs w:val="24"/>
          <w:u w:val="single"/>
        </w:rPr>
      </w:pPr>
    </w:p>
    <w:p w:rsidR="00796A57" w:rsidRDefault="00796A57" w:rsidP="008A33B4">
      <w:pPr>
        <w:pStyle w:val="NoSpacing"/>
        <w:jc w:val="center"/>
        <w:rPr>
          <w:rFonts w:ascii="Times New Roman" w:hAnsi="Times New Roman"/>
          <w:sz w:val="24"/>
          <w:szCs w:val="24"/>
        </w:rPr>
      </w:pPr>
      <w:r>
        <w:rPr>
          <w:rFonts w:ascii="Times New Roman" w:hAnsi="Times New Roman"/>
          <w:b/>
          <w:sz w:val="24"/>
          <w:szCs w:val="24"/>
          <w:u w:val="single"/>
        </w:rPr>
        <w:t>What the Parties Seek in this Proceeding</w:t>
      </w:r>
    </w:p>
    <w:p w:rsidR="00796A57" w:rsidRDefault="00796A57" w:rsidP="000E1B87">
      <w:pPr>
        <w:pStyle w:val="NoSpacing"/>
        <w:jc w:val="both"/>
        <w:rPr>
          <w:rFonts w:ascii="Times New Roman" w:hAnsi="Times New Roman"/>
          <w:sz w:val="24"/>
          <w:szCs w:val="24"/>
        </w:rPr>
      </w:pPr>
    </w:p>
    <w:p w:rsidR="00796A57" w:rsidRDefault="00796A57" w:rsidP="000E1B87">
      <w:pPr>
        <w:pStyle w:val="NoSpacing"/>
        <w:jc w:val="both"/>
        <w:rPr>
          <w:rFonts w:ascii="Times New Roman" w:hAnsi="Times New Roman"/>
          <w:sz w:val="24"/>
          <w:szCs w:val="24"/>
        </w:rPr>
      </w:pPr>
      <w:r>
        <w:rPr>
          <w:rFonts w:ascii="Times New Roman" w:hAnsi="Times New Roman"/>
          <w:sz w:val="24"/>
          <w:szCs w:val="24"/>
        </w:rPr>
        <w:tab/>
        <w:t xml:space="preserve">The University of Alaska filed this petition for </w:t>
      </w:r>
      <w:r w:rsidR="00A7150F">
        <w:rPr>
          <w:rFonts w:ascii="Times New Roman" w:hAnsi="Times New Roman"/>
          <w:sz w:val="24"/>
          <w:szCs w:val="24"/>
        </w:rPr>
        <w:t>unit clarification,</w:t>
      </w:r>
      <w:r>
        <w:rPr>
          <w:rFonts w:ascii="Times New Roman" w:hAnsi="Times New Roman"/>
          <w:sz w:val="24"/>
          <w:szCs w:val="24"/>
        </w:rPr>
        <w:t xml:space="preserve"> seeking clarification of</w:t>
      </w:r>
      <w:r w:rsidR="005D5F55">
        <w:rPr>
          <w:rFonts w:ascii="Times New Roman" w:hAnsi="Times New Roman"/>
          <w:sz w:val="24"/>
          <w:szCs w:val="24"/>
        </w:rPr>
        <w:t xml:space="preserve"> the following issues relating to the two regular, full-time faculty bargaining units at the University: 1) clarification of the appropriate unit placement of 16 "grandfathered" UAFT</w:t>
      </w:r>
      <w:r w:rsidR="00A7150F">
        <w:rPr>
          <w:rFonts w:ascii="Times New Roman" w:hAnsi="Times New Roman"/>
          <w:sz w:val="24"/>
          <w:szCs w:val="24"/>
        </w:rPr>
        <w:t>-</w:t>
      </w:r>
      <w:r w:rsidR="005D5F55">
        <w:rPr>
          <w:rFonts w:ascii="Times New Roman" w:hAnsi="Times New Roman"/>
          <w:sz w:val="24"/>
          <w:szCs w:val="24"/>
        </w:rPr>
        <w:t xml:space="preserve">represented faculty with a history of main campus upper division teaching; 2) confirmation that UAFT faculty members teach exclusively lower division courses and must be placed in </w:t>
      </w:r>
      <w:r w:rsidR="00B91D52">
        <w:rPr>
          <w:rFonts w:ascii="Times New Roman" w:hAnsi="Times New Roman"/>
          <w:sz w:val="24"/>
          <w:szCs w:val="24"/>
        </w:rPr>
        <w:t xml:space="preserve">the </w:t>
      </w:r>
      <w:r w:rsidR="005D5F55">
        <w:rPr>
          <w:rFonts w:ascii="Times New Roman" w:hAnsi="Times New Roman"/>
          <w:sz w:val="24"/>
          <w:szCs w:val="24"/>
        </w:rPr>
        <w:t>UNAC</w:t>
      </w:r>
      <w:r w:rsidR="00B91D52">
        <w:rPr>
          <w:rFonts w:ascii="Times New Roman" w:hAnsi="Times New Roman"/>
          <w:sz w:val="24"/>
          <w:szCs w:val="24"/>
        </w:rPr>
        <w:t>-represented bargaining unit</w:t>
      </w:r>
      <w:r w:rsidR="005D5F55">
        <w:rPr>
          <w:rFonts w:ascii="Times New Roman" w:hAnsi="Times New Roman"/>
          <w:sz w:val="24"/>
          <w:szCs w:val="24"/>
        </w:rPr>
        <w:t xml:space="preserve"> if they accept main campus upper division assignments; 3) confirmation that so-called "r</w:t>
      </w:r>
      <w:r w:rsidR="005F330B">
        <w:rPr>
          <w:rFonts w:ascii="Times New Roman" w:hAnsi="Times New Roman"/>
          <w:sz w:val="24"/>
          <w:szCs w:val="24"/>
        </w:rPr>
        <w:t xml:space="preserve">emote site" faculty in the School of Natural Resources and Agricultural Sciences (SNRAS), Department of Alaska Native and Rural Development (DANRD), School of Fisheries and Ocean Sciences (SFOS), Fishery Industrial Technical Center (FITC), and Marine Advisory Program (MAP), who – the University alleges </w:t>
      </w:r>
      <w:r w:rsidR="00F721C8">
        <w:rPr>
          <w:rFonts w:ascii="Times New Roman" w:hAnsi="Times New Roman"/>
          <w:sz w:val="24"/>
          <w:szCs w:val="24"/>
        </w:rPr>
        <w:t>–</w:t>
      </w:r>
      <w:r w:rsidR="005F330B">
        <w:rPr>
          <w:rFonts w:ascii="Times New Roman" w:hAnsi="Times New Roman"/>
          <w:sz w:val="24"/>
          <w:szCs w:val="24"/>
        </w:rPr>
        <w:t xml:space="preserve"> have been</w:t>
      </w:r>
      <w:r w:rsidR="00803877">
        <w:rPr>
          <w:rFonts w:ascii="Times New Roman" w:hAnsi="Times New Roman"/>
          <w:sz w:val="24"/>
          <w:szCs w:val="24"/>
        </w:rPr>
        <w:t xml:space="preserve"> excluded</w:t>
      </w:r>
      <w:r w:rsidR="005F330B">
        <w:rPr>
          <w:rFonts w:ascii="Times New Roman" w:hAnsi="Times New Roman"/>
          <w:sz w:val="24"/>
          <w:szCs w:val="24"/>
        </w:rPr>
        <w:t xml:space="preserve"> historically and intentionally from UAFT</w:t>
      </w:r>
      <w:r w:rsidR="00A7150F">
        <w:rPr>
          <w:rFonts w:ascii="Times New Roman" w:hAnsi="Times New Roman"/>
          <w:sz w:val="24"/>
          <w:szCs w:val="24"/>
        </w:rPr>
        <w:t>'s bargaining unit</w:t>
      </w:r>
      <w:r w:rsidR="005F330B">
        <w:rPr>
          <w:rFonts w:ascii="Times New Roman" w:hAnsi="Times New Roman"/>
          <w:sz w:val="24"/>
          <w:szCs w:val="24"/>
        </w:rPr>
        <w:t xml:space="preserve"> are appropriately placed in </w:t>
      </w:r>
      <w:r w:rsidR="00B91D52">
        <w:rPr>
          <w:rFonts w:ascii="Times New Roman" w:hAnsi="Times New Roman"/>
          <w:sz w:val="24"/>
          <w:szCs w:val="24"/>
        </w:rPr>
        <w:lastRenderedPageBreak/>
        <w:t xml:space="preserve">the </w:t>
      </w:r>
      <w:r w:rsidR="005F330B">
        <w:rPr>
          <w:rFonts w:ascii="Times New Roman" w:hAnsi="Times New Roman"/>
          <w:sz w:val="24"/>
          <w:szCs w:val="24"/>
        </w:rPr>
        <w:t>UNAC</w:t>
      </w:r>
      <w:r w:rsidR="00B91D52">
        <w:rPr>
          <w:rFonts w:ascii="Times New Roman" w:hAnsi="Times New Roman"/>
          <w:sz w:val="24"/>
          <w:szCs w:val="24"/>
        </w:rPr>
        <w:t>-represented bargaining unit</w:t>
      </w:r>
      <w:r w:rsidR="005F330B">
        <w:rPr>
          <w:rFonts w:ascii="Times New Roman" w:hAnsi="Times New Roman"/>
          <w:sz w:val="24"/>
          <w:szCs w:val="24"/>
        </w:rPr>
        <w:t xml:space="preserve">; 4) </w:t>
      </w:r>
      <w:r w:rsidR="00237267">
        <w:rPr>
          <w:rFonts w:ascii="Times New Roman" w:hAnsi="Times New Roman"/>
          <w:sz w:val="24"/>
          <w:szCs w:val="24"/>
        </w:rPr>
        <w:t>clarification of the meaning of "vocational-technical" instruction or other guidance concerning unit placement of historically technical disciplines; and 5) confirmation of current unit placement practices at the University of Alaska at Fairbanks despite conflicts with the certified unit description.  (University of Alaska Post Hearing Brief, August 27, 2010).</w:t>
      </w:r>
    </w:p>
    <w:p w:rsidR="00237267" w:rsidRDefault="00237267" w:rsidP="000E1B87">
      <w:pPr>
        <w:pStyle w:val="NoSpacing"/>
        <w:jc w:val="both"/>
        <w:rPr>
          <w:rFonts w:ascii="Times New Roman" w:hAnsi="Times New Roman"/>
          <w:sz w:val="24"/>
          <w:szCs w:val="24"/>
        </w:rPr>
      </w:pPr>
    </w:p>
    <w:p w:rsidR="00237267" w:rsidRDefault="00237267" w:rsidP="000E1B87">
      <w:pPr>
        <w:pStyle w:val="NoSpacing"/>
        <w:jc w:val="both"/>
        <w:rPr>
          <w:rFonts w:ascii="Times New Roman" w:hAnsi="Times New Roman"/>
          <w:sz w:val="24"/>
          <w:szCs w:val="24"/>
        </w:rPr>
      </w:pPr>
      <w:r>
        <w:rPr>
          <w:rFonts w:ascii="Times New Roman" w:hAnsi="Times New Roman"/>
          <w:sz w:val="24"/>
          <w:szCs w:val="24"/>
        </w:rPr>
        <w:tab/>
        <w:t>The respondent, University of Alaska Federation of Teachers</w:t>
      </w:r>
      <w:r w:rsidR="00D74A1E">
        <w:rPr>
          <w:rFonts w:ascii="Times New Roman" w:hAnsi="Times New Roman"/>
          <w:sz w:val="24"/>
          <w:szCs w:val="24"/>
        </w:rPr>
        <w:t xml:space="preserve"> (UAFT</w:t>
      </w:r>
      <w:r w:rsidR="00B91E88">
        <w:rPr>
          <w:rFonts w:ascii="Times New Roman" w:hAnsi="Times New Roman"/>
          <w:sz w:val="24"/>
          <w:szCs w:val="24"/>
        </w:rPr>
        <w:t>, or ACCFT</w:t>
      </w:r>
      <w:r w:rsidR="00D74A1E">
        <w:rPr>
          <w:rFonts w:ascii="Times New Roman" w:hAnsi="Times New Roman"/>
          <w:sz w:val="24"/>
          <w:szCs w:val="24"/>
        </w:rPr>
        <w:t>),</w:t>
      </w:r>
      <w:r w:rsidR="00B91E88">
        <w:rPr>
          <w:rStyle w:val="FootnoteReference"/>
          <w:rFonts w:ascii="Times New Roman" w:hAnsi="Times New Roman"/>
          <w:sz w:val="24"/>
          <w:szCs w:val="24"/>
        </w:rPr>
        <w:footnoteReference w:id="8"/>
      </w:r>
      <w:r w:rsidR="00C57540">
        <w:rPr>
          <w:rFonts w:ascii="Times New Roman" w:hAnsi="Times New Roman"/>
          <w:sz w:val="24"/>
          <w:szCs w:val="24"/>
        </w:rPr>
        <w:t xml:space="preserve"> </w:t>
      </w:r>
      <w:r w:rsidR="005943E6">
        <w:rPr>
          <w:rFonts w:ascii="Times New Roman" w:hAnsi="Times New Roman"/>
          <w:sz w:val="24"/>
          <w:szCs w:val="24"/>
        </w:rPr>
        <w:t>seeks a new co</w:t>
      </w:r>
      <w:r w:rsidR="00A23A8A">
        <w:rPr>
          <w:rFonts w:ascii="Times New Roman" w:hAnsi="Times New Roman"/>
          <w:sz w:val="24"/>
          <w:szCs w:val="24"/>
        </w:rPr>
        <w:t xml:space="preserve">nfiguration or new alignment for the descriptions and boundaries of </w:t>
      </w:r>
      <w:r w:rsidR="005943E6">
        <w:rPr>
          <w:rFonts w:ascii="Times New Roman" w:hAnsi="Times New Roman"/>
          <w:sz w:val="24"/>
          <w:szCs w:val="24"/>
        </w:rPr>
        <w:t>the two bargaining units.  UA</w:t>
      </w:r>
      <w:r w:rsidR="00A23A8A">
        <w:rPr>
          <w:rFonts w:ascii="Times New Roman" w:hAnsi="Times New Roman"/>
          <w:sz w:val="24"/>
          <w:szCs w:val="24"/>
        </w:rPr>
        <w:t>FT contends that the current unit division that separates upper division faculty from lower division faculty is unworkable, impractical, and impossible to apply.  (UAFT October 13, 2010, Post Hearing Brief at 1-4).</w:t>
      </w:r>
      <w:r w:rsidR="00290E62">
        <w:rPr>
          <w:rFonts w:ascii="Times New Roman" w:hAnsi="Times New Roman"/>
          <w:sz w:val="24"/>
          <w:szCs w:val="24"/>
        </w:rPr>
        <w:t xml:space="preserve">  The more workable and practical alignment, in UAFT's view, is a UAFT</w:t>
      </w:r>
      <w:r w:rsidR="00B91D52">
        <w:rPr>
          <w:rFonts w:ascii="Times New Roman" w:hAnsi="Times New Roman"/>
          <w:sz w:val="24"/>
          <w:szCs w:val="24"/>
        </w:rPr>
        <w:t>-represented</w:t>
      </w:r>
      <w:r w:rsidR="00290E62">
        <w:rPr>
          <w:rFonts w:ascii="Times New Roman" w:hAnsi="Times New Roman"/>
          <w:sz w:val="24"/>
          <w:szCs w:val="24"/>
        </w:rPr>
        <w:t xml:space="preserve"> unit that includes all teaching faculty, and a UNAC</w:t>
      </w:r>
      <w:r w:rsidR="00803877">
        <w:rPr>
          <w:rFonts w:ascii="Times New Roman" w:hAnsi="Times New Roman"/>
          <w:sz w:val="24"/>
          <w:szCs w:val="24"/>
        </w:rPr>
        <w:t>-represented</w:t>
      </w:r>
      <w:r w:rsidR="00290E62">
        <w:rPr>
          <w:rFonts w:ascii="Times New Roman" w:hAnsi="Times New Roman"/>
          <w:sz w:val="24"/>
          <w:szCs w:val="24"/>
        </w:rPr>
        <w:t xml:space="preserve"> unit that includes all research faculty.  (UAFT October 13, 2010, Post Hearing Response Brief at 4).</w:t>
      </w:r>
      <w:r w:rsidR="0009151F">
        <w:rPr>
          <w:rFonts w:ascii="Times New Roman" w:hAnsi="Times New Roman"/>
          <w:sz w:val="24"/>
          <w:szCs w:val="24"/>
        </w:rPr>
        <w:t xml:space="preserve">  This new alignment would move all current bipartite UNAC teaching faculty into the UAFT</w:t>
      </w:r>
      <w:r w:rsidR="00B91D52">
        <w:rPr>
          <w:rFonts w:ascii="Times New Roman" w:hAnsi="Times New Roman"/>
          <w:sz w:val="24"/>
          <w:szCs w:val="24"/>
        </w:rPr>
        <w:t>-represented</w:t>
      </w:r>
      <w:r w:rsidR="0009151F">
        <w:rPr>
          <w:rFonts w:ascii="Times New Roman" w:hAnsi="Times New Roman"/>
          <w:sz w:val="24"/>
          <w:szCs w:val="24"/>
        </w:rPr>
        <w:t xml:space="preserve"> unit</w:t>
      </w:r>
      <w:r w:rsidR="009C2177">
        <w:rPr>
          <w:rFonts w:ascii="Times New Roman" w:hAnsi="Times New Roman"/>
          <w:sz w:val="24"/>
          <w:szCs w:val="24"/>
        </w:rPr>
        <w:t xml:space="preserve"> and would change the bargaining unit descriptions</w:t>
      </w:r>
      <w:r w:rsidR="0009151F">
        <w:rPr>
          <w:rFonts w:ascii="Times New Roman" w:hAnsi="Times New Roman"/>
          <w:sz w:val="24"/>
          <w:szCs w:val="24"/>
        </w:rPr>
        <w:t>.  Both the University and UNAC oppose UAFT's realignment argument.</w:t>
      </w:r>
    </w:p>
    <w:p w:rsidR="0009151F" w:rsidRDefault="0009151F" w:rsidP="000E1B87">
      <w:pPr>
        <w:pStyle w:val="NoSpacing"/>
        <w:jc w:val="both"/>
        <w:rPr>
          <w:rFonts w:ascii="Times New Roman" w:hAnsi="Times New Roman"/>
          <w:sz w:val="24"/>
          <w:szCs w:val="24"/>
        </w:rPr>
      </w:pPr>
    </w:p>
    <w:p w:rsidR="009C2177" w:rsidRDefault="0009151F" w:rsidP="000E1B87">
      <w:pPr>
        <w:pStyle w:val="NoSpacing"/>
        <w:jc w:val="both"/>
        <w:rPr>
          <w:rFonts w:ascii="Times New Roman" w:hAnsi="Times New Roman"/>
          <w:sz w:val="24"/>
          <w:szCs w:val="24"/>
        </w:rPr>
      </w:pPr>
      <w:r>
        <w:rPr>
          <w:rFonts w:ascii="Times New Roman" w:hAnsi="Times New Roman"/>
          <w:sz w:val="24"/>
          <w:szCs w:val="24"/>
        </w:rPr>
        <w:tab/>
      </w:r>
      <w:r w:rsidR="009C2177">
        <w:rPr>
          <w:rFonts w:ascii="Times New Roman" w:hAnsi="Times New Roman"/>
          <w:sz w:val="24"/>
          <w:szCs w:val="24"/>
        </w:rPr>
        <w:t>UNAC, the intervenor, agrees generally with the need for clarification as framed by the University.</w:t>
      </w:r>
      <w:r w:rsidR="006D49DD">
        <w:rPr>
          <w:rFonts w:ascii="Times New Roman" w:hAnsi="Times New Roman"/>
          <w:sz w:val="24"/>
          <w:szCs w:val="24"/>
        </w:rPr>
        <w:t xml:space="preserve">  UNAC contends:  1) </w:t>
      </w:r>
      <w:r w:rsidR="00B91D52">
        <w:rPr>
          <w:rFonts w:ascii="Times New Roman" w:hAnsi="Times New Roman"/>
          <w:sz w:val="24"/>
          <w:szCs w:val="24"/>
        </w:rPr>
        <w:t xml:space="preserve">The </w:t>
      </w:r>
      <w:r w:rsidR="006D49DD">
        <w:rPr>
          <w:rFonts w:ascii="Times New Roman" w:hAnsi="Times New Roman"/>
          <w:sz w:val="24"/>
          <w:szCs w:val="24"/>
        </w:rPr>
        <w:t>UNAC</w:t>
      </w:r>
      <w:r w:rsidR="00C517B0">
        <w:rPr>
          <w:rFonts w:ascii="Times New Roman" w:hAnsi="Times New Roman"/>
          <w:sz w:val="24"/>
          <w:szCs w:val="24"/>
        </w:rPr>
        <w:t>-represented</w:t>
      </w:r>
      <w:r w:rsidR="00B91D52">
        <w:rPr>
          <w:rFonts w:ascii="Times New Roman" w:hAnsi="Times New Roman"/>
          <w:sz w:val="24"/>
          <w:szCs w:val="24"/>
        </w:rPr>
        <w:t xml:space="preserve"> unit</w:t>
      </w:r>
      <w:r w:rsidR="006D49DD">
        <w:rPr>
          <w:rFonts w:ascii="Times New Roman" w:hAnsi="Times New Roman"/>
          <w:sz w:val="24"/>
          <w:szCs w:val="24"/>
        </w:rPr>
        <w:t xml:space="preserve"> is the appropriate unit for placement of new faculty teaching across the four-year university curriculum; 2) the Agency should clarify the definition of "vocational technical" to provide a distinct and easy-to-apply boundary between the two units; 3) UNAC faculty working in so-called "remote" locations </w:t>
      </w:r>
      <w:r w:rsidR="00FC4FAC">
        <w:rPr>
          <w:rFonts w:ascii="Times New Roman" w:hAnsi="Times New Roman"/>
          <w:sz w:val="24"/>
          <w:szCs w:val="24"/>
        </w:rPr>
        <w:t>should</w:t>
      </w:r>
      <w:r w:rsidR="006D49DD">
        <w:rPr>
          <w:rFonts w:ascii="Times New Roman" w:hAnsi="Times New Roman"/>
          <w:sz w:val="24"/>
          <w:szCs w:val="24"/>
        </w:rPr>
        <w:t xml:space="preserve"> remain in the UNAC bargaining unit because of their historical ties to UNAC; and 4) bipartite faculty teaching a mixture of upper and lower division courses belong in UNAC</w:t>
      </w:r>
      <w:r w:rsidR="00B91D52">
        <w:rPr>
          <w:rFonts w:ascii="Times New Roman" w:hAnsi="Times New Roman"/>
          <w:sz w:val="24"/>
          <w:szCs w:val="24"/>
        </w:rPr>
        <w:t>'s bargaining unit</w:t>
      </w:r>
      <w:r w:rsidR="006D49DD">
        <w:rPr>
          <w:rFonts w:ascii="Times New Roman" w:hAnsi="Times New Roman"/>
          <w:sz w:val="24"/>
          <w:szCs w:val="24"/>
        </w:rPr>
        <w:t>.  (UNAC August 27, 2010, Post Hearing Brief at 52, 95, 110, and 118).</w:t>
      </w:r>
    </w:p>
    <w:p w:rsidR="009C2177" w:rsidRDefault="009C2177" w:rsidP="000E1B87">
      <w:pPr>
        <w:pStyle w:val="NoSpacing"/>
        <w:jc w:val="both"/>
        <w:rPr>
          <w:rFonts w:ascii="Times New Roman" w:hAnsi="Times New Roman"/>
          <w:sz w:val="24"/>
          <w:szCs w:val="24"/>
        </w:rPr>
      </w:pPr>
    </w:p>
    <w:p w:rsidR="0009151F" w:rsidRDefault="006D49DD" w:rsidP="000E1B87">
      <w:pPr>
        <w:pStyle w:val="NoSpacing"/>
        <w:jc w:val="both"/>
        <w:rPr>
          <w:rFonts w:ascii="Times New Roman" w:hAnsi="Times New Roman"/>
          <w:sz w:val="24"/>
          <w:szCs w:val="24"/>
        </w:rPr>
      </w:pPr>
      <w:r>
        <w:rPr>
          <w:rFonts w:ascii="Times New Roman" w:hAnsi="Times New Roman"/>
          <w:sz w:val="24"/>
          <w:szCs w:val="24"/>
        </w:rPr>
        <w:tab/>
      </w:r>
      <w:r w:rsidR="003B0BB7">
        <w:rPr>
          <w:rFonts w:ascii="Times New Roman" w:hAnsi="Times New Roman"/>
          <w:sz w:val="24"/>
          <w:szCs w:val="24"/>
        </w:rPr>
        <w:t>In their</w:t>
      </w:r>
      <w:r w:rsidR="009C2177">
        <w:rPr>
          <w:rFonts w:ascii="Times New Roman" w:hAnsi="Times New Roman"/>
          <w:sz w:val="24"/>
          <w:szCs w:val="24"/>
        </w:rPr>
        <w:t xml:space="preserve"> </w:t>
      </w:r>
      <w:r>
        <w:rPr>
          <w:rFonts w:ascii="Times New Roman" w:hAnsi="Times New Roman"/>
          <w:sz w:val="24"/>
          <w:szCs w:val="24"/>
        </w:rPr>
        <w:t xml:space="preserve">responses to the order for briefing on the appropriateness of a single, merged bargaining unit, </w:t>
      </w:r>
      <w:r w:rsidR="009C2177">
        <w:rPr>
          <w:rFonts w:ascii="Times New Roman" w:hAnsi="Times New Roman"/>
          <w:sz w:val="24"/>
          <w:szCs w:val="24"/>
        </w:rPr>
        <w:t xml:space="preserve">the University and UAFT oppose such an idea.  UNAC believes that given the substantial </w:t>
      </w:r>
      <w:r w:rsidR="00601397">
        <w:rPr>
          <w:rFonts w:ascii="Times New Roman" w:hAnsi="Times New Roman"/>
          <w:sz w:val="24"/>
          <w:szCs w:val="24"/>
        </w:rPr>
        <w:t xml:space="preserve">integration of full-time faculty </w:t>
      </w:r>
      <w:r w:rsidR="009C2177">
        <w:rPr>
          <w:rFonts w:ascii="Times New Roman" w:hAnsi="Times New Roman"/>
          <w:sz w:val="24"/>
          <w:szCs w:val="24"/>
        </w:rPr>
        <w:t>that has occurred</w:t>
      </w:r>
      <w:r w:rsidR="00601397">
        <w:rPr>
          <w:rFonts w:ascii="Times New Roman" w:hAnsi="Times New Roman"/>
          <w:sz w:val="24"/>
          <w:szCs w:val="24"/>
        </w:rPr>
        <w:t xml:space="preserve"> at the University, a single unit may be within the realm of possibility.</w:t>
      </w:r>
    </w:p>
    <w:p w:rsidR="00601397" w:rsidRDefault="00601397" w:rsidP="000E1B87">
      <w:pPr>
        <w:pStyle w:val="NoSpacing"/>
        <w:jc w:val="both"/>
        <w:rPr>
          <w:rFonts w:ascii="Times New Roman" w:hAnsi="Times New Roman"/>
          <w:sz w:val="24"/>
          <w:szCs w:val="24"/>
        </w:rPr>
      </w:pPr>
    </w:p>
    <w:p w:rsidR="00601397" w:rsidRDefault="00601397" w:rsidP="000E1B87">
      <w:pPr>
        <w:pStyle w:val="NoSpacing"/>
        <w:jc w:val="both"/>
        <w:rPr>
          <w:rFonts w:ascii="Times New Roman" w:hAnsi="Times New Roman"/>
          <w:sz w:val="24"/>
          <w:szCs w:val="24"/>
        </w:rPr>
      </w:pPr>
      <w:r>
        <w:rPr>
          <w:rFonts w:ascii="Times New Roman" w:hAnsi="Times New Roman"/>
          <w:sz w:val="24"/>
          <w:szCs w:val="24"/>
        </w:rPr>
        <w:tab/>
        <w:t xml:space="preserve">The parties' dispute primarily concerns </w:t>
      </w:r>
      <w:r w:rsidR="003B0BB7">
        <w:rPr>
          <w:rFonts w:ascii="Times New Roman" w:hAnsi="Times New Roman"/>
          <w:sz w:val="24"/>
          <w:szCs w:val="24"/>
        </w:rPr>
        <w:t xml:space="preserve">the University's </w:t>
      </w:r>
      <w:r>
        <w:rPr>
          <w:rFonts w:ascii="Times New Roman" w:hAnsi="Times New Roman"/>
          <w:sz w:val="24"/>
          <w:szCs w:val="24"/>
        </w:rPr>
        <w:t xml:space="preserve">unit placement decisions for faculty members into either </w:t>
      </w:r>
      <w:r w:rsidR="003B0BB7">
        <w:rPr>
          <w:rFonts w:ascii="Times New Roman" w:hAnsi="Times New Roman"/>
          <w:sz w:val="24"/>
          <w:szCs w:val="24"/>
        </w:rPr>
        <w:t xml:space="preserve">the </w:t>
      </w:r>
      <w:r>
        <w:rPr>
          <w:rFonts w:ascii="Times New Roman" w:hAnsi="Times New Roman"/>
          <w:sz w:val="24"/>
          <w:szCs w:val="24"/>
        </w:rPr>
        <w:t>UNAC or UAFT</w:t>
      </w:r>
      <w:r w:rsidR="00C517B0">
        <w:rPr>
          <w:rFonts w:ascii="Times New Roman" w:hAnsi="Times New Roman"/>
          <w:sz w:val="24"/>
          <w:szCs w:val="24"/>
        </w:rPr>
        <w:t>-</w:t>
      </w:r>
      <w:r w:rsidR="003B0BB7">
        <w:rPr>
          <w:rFonts w:ascii="Times New Roman" w:hAnsi="Times New Roman"/>
          <w:sz w:val="24"/>
          <w:szCs w:val="24"/>
        </w:rPr>
        <w:t>represented bargaining units</w:t>
      </w:r>
      <w:r>
        <w:rPr>
          <w:rFonts w:ascii="Times New Roman" w:hAnsi="Times New Roman"/>
          <w:sz w:val="24"/>
          <w:szCs w:val="24"/>
        </w:rPr>
        <w:t xml:space="preserve">.  The factors they ask us to </w:t>
      </w:r>
      <w:r w:rsidR="00E04393">
        <w:rPr>
          <w:rFonts w:ascii="Times New Roman" w:hAnsi="Times New Roman"/>
          <w:sz w:val="24"/>
          <w:szCs w:val="24"/>
        </w:rPr>
        <w:t>consider</w:t>
      </w:r>
      <w:r>
        <w:rPr>
          <w:rFonts w:ascii="Times New Roman" w:hAnsi="Times New Roman"/>
          <w:sz w:val="24"/>
          <w:szCs w:val="24"/>
        </w:rPr>
        <w:t xml:space="preserve"> include</w:t>
      </w:r>
      <w:r w:rsidR="009E68E5">
        <w:rPr>
          <w:rFonts w:ascii="Times New Roman" w:hAnsi="Times New Roman"/>
          <w:sz w:val="24"/>
          <w:szCs w:val="24"/>
        </w:rPr>
        <w:t>:</w:t>
      </w:r>
      <w:r>
        <w:rPr>
          <w:rFonts w:ascii="Times New Roman" w:hAnsi="Times New Roman"/>
          <w:sz w:val="24"/>
          <w:szCs w:val="24"/>
        </w:rPr>
        <w:t xml:space="preserve"> 1) faculty co</w:t>
      </w:r>
      <w:r w:rsidR="00E04393">
        <w:rPr>
          <w:rFonts w:ascii="Times New Roman" w:hAnsi="Times New Roman"/>
          <w:sz w:val="24"/>
          <w:szCs w:val="24"/>
        </w:rPr>
        <w:t>u</w:t>
      </w:r>
      <w:r>
        <w:rPr>
          <w:rFonts w:ascii="Times New Roman" w:hAnsi="Times New Roman"/>
          <w:sz w:val="24"/>
          <w:szCs w:val="24"/>
        </w:rPr>
        <w:t xml:space="preserve">rse loads, that is, exclusively upper or lower division courses or a mix thereof, and the effect of any research component; 2) whether a faculty member is classified as bipartite or tripartite; </w:t>
      </w:r>
      <w:r w:rsidR="009E68E5">
        <w:rPr>
          <w:rFonts w:ascii="Times New Roman" w:hAnsi="Times New Roman"/>
          <w:sz w:val="24"/>
          <w:szCs w:val="24"/>
        </w:rPr>
        <w:t>3</w:t>
      </w:r>
      <w:r>
        <w:rPr>
          <w:rFonts w:ascii="Times New Roman" w:hAnsi="Times New Roman"/>
          <w:sz w:val="24"/>
          <w:szCs w:val="24"/>
        </w:rPr>
        <w:t xml:space="preserve">) faculty physical teaching location – main campus, extended site, remote site, or distance teaching; and </w:t>
      </w:r>
      <w:r w:rsidR="009E68E5">
        <w:rPr>
          <w:rFonts w:ascii="Times New Roman" w:hAnsi="Times New Roman"/>
          <w:sz w:val="24"/>
          <w:szCs w:val="24"/>
        </w:rPr>
        <w:t>4</w:t>
      </w:r>
      <w:r>
        <w:rPr>
          <w:rFonts w:ascii="Times New Roman" w:hAnsi="Times New Roman"/>
          <w:sz w:val="24"/>
          <w:szCs w:val="24"/>
        </w:rPr>
        <w:t>) the effect of the evolution in many university program offerings i.e., their change from two-year degree programs to four-year and graduate degree programs, and whether these program changes should result in a change in designation from vocational technical to four-year/graduate, and thus</w:t>
      </w:r>
      <w:r w:rsidR="00C517B0">
        <w:rPr>
          <w:rFonts w:ascii="Times New Roman" w:hAnsi="Times New Roman"/>
          <w:sz w:val="24"/>
          <w:szCs w:val="24"/>
        </w:rPr>
        <w:t xml:space="preserve"> be a</w:t>
      </w:r>
      <w:r>
        <w:rPr>
          <w:rFonts w:ascii="Times New Roman" w:hAnsi="Times New Roman"/>
          <w:sz w:val="24"/>
          <w:szCs w:val="24"/>
        </w:rPr>
        <w:t xml:space="preserve"> part of the upper division curriculum at the University.</w:t>
      </w:r>
    </w:p>
    <w:p w:rsidR="00C70A11" w:rsidRDefault="00C70A11" w:rsidP="000E1B87">
      <w:pPr>
        <w:pStyle w:val="NoSpacing"/>
        <w:jc w:val="both"/>
        <w:rPr>
          <w:rFonts w:ascii="Times New Roman" w:hAnsi="Times New Roman"/>
          <w:sz w:val="24"/>
          <w:szCs w:val="24"/>
        </w:rPr>
      </w:pPr>
    </w:p>
    <w:p w:rsidR="009B5E81" w:rsidRDefault="009B5E81" w:rsidP="000E1B87">
      <w:pPr>
        <w:pStyle w:val="NoSpacing"/>
        <w:jc w:val="both"/>
        <w:rPr>
          <w:rFonts w:ascii="Times New Roman" w:hAnsi="Times New Roman"/>
          <w:sz w:val="24"/>
          <w:szCs w:val="24"/>
        </w:rPr>
      </w:pPr>
    </w:p>
    <w:p w:rsidR="00F8145B" w:rsidRDefault="00F8145B" w:rsidP="008A33B4">
      <w:pPr>
        <w:pStyle w:val="NoSpacing"/>
        <w:jc w:val="center"/>
        <w:rPr>
          <w:rFonts w:ascii="Times New Roman" w:hAnsi="Times New Roman"/>
          <w:sz w:val="24"/>
          <w:szCs w:val="24"/>
        </w:rPr>
      </w:pPr>
      <w:r>
        <w:rPr>
          <w:rFonts w:ascii="Times New Roman" w:hAnsi="Times New Roman"/>
          <w:b/>
          <w:sz w:val="24"/>
          <w:szCs w:val="24"/>
          <w:u w:val="single"/>
        </w:rPr>
        <w:t>Findings of Fact</w:t>
      </w:r>
    </w:p>
    <w:p w:rsidR="00F8145B" w:rsidRDefault="00F8145B" w:rsidP="000E1B87">
      <w:pPr>
        <w:pStyle w:val="NoSpacing"/>
        <w:jc w:val="both"/>
        <w:rPr>
          <w:rFonts w:ascii="Times New Roman" w:hAnsi="Times New Roman"/>
          <w:sz w:val="24"/>
          <w:szCs w:val="24"/>
        </w:rPr>
      </w:pPr>
    </w:p>
    <w:p w:rsidR="00BD3A60" w:rsidRDefault="00BD3A60" w:rsidP="000E1B87">
      <w:pPr>
        <w:pStyle w:val="NoSpacing"/>
        <w:jc w:val="both"/>
        <w:rPr>
          <w:rFonts w:ascii="Times New Roman" w:hAnsi="Times New Roman"/>
          <w:sz w:val="24"/>
          <w:szCs w:val="24"/>
        </w:rPr>
      </w:pPr>
      <w:r>
        <w:rPr>
          <w:rFonts w:ascii="Times New Roman" w:hAnsi="Times New Roman"/>
          <w:sz w:val="24"/>
          <w:szCs w:val="24"/>
        </w:rPr>
        <w:tab/>
        <w:t>The panel, by a preponderance of the evidence, finds the facts as follows:</w:t>
      </w:r>
    </w:p>
    <w:p w:rsidR="00BD3A60" w:rsidRDefault="00BD3A60" w:rsidP="000E1B87">
      <w:pPr>
        <w:pStyle w:val="NoSpacing"/>
        <w:jc w:val="both"/>
        <w:rPr>
          <w:rFonts w:ascii="Times New Roman" w:hAnsi="Times New Roman"/>
          <w:sz w:val="24"/>
          <w:szCs w:val="24"/>
        </w:rPr>
      </w:pPr>
    </w:p>
    <w:p w:rsidR="003105D1" w:rsidRPr="003105D1" w:rsidRDefault="009E68E5" w:rsidP="000E1B87">
      <w:pPr>
        <w:pStyle w:val="NoSpacing"/>
        <w:jc w:val="both"/>
        <w:rPr>
          <w:rFonts w:ascii="Times New Roman" w:hAnsi="Times New Roman"/>
          <w:sz w:val="24"/>
          <w:szCs w:val="24"/>
        </w:rPr>
      </w:pPr>
      <w:r w:rsidRPr="009E68E5">
        <w:rPr>
          <w:rFonts w:ascii="Times New Roman" w:hAnsi="Times New Roman"/>
          <w:b/>
          <w:sz w:val="24"/>
          <w:szCs w:val="24"/>
        </w:rPr>
        <w:t>A.</w:t>
      </w:r>
      <w:r w:rsidRPr="009E68E5">
        <w:rPr>
          <w:rFonts w:ascii="Times New Roman" w:hAnsi="Times New Roman"/>
          <w:b/>
          <w:sz w:val="24"/>
          <w:szCs w:val="24"/>
        </w:rPr>
        <w:tab/>
      </w:r>
      <w:r w:rsidR="003105D1">
        <w:rPr>
          <w:rFonts w:ascii="Times New Roman" w:hAnsi="Times New Roman"/>
          <w:b/>
          <w:sz w:val="24"/>
          <w:szCs w:val="24"/>
          <w:u w:val="single"/>
        </w:rPr>
        <w:t>The Parties</w:t>
      </w:r>
      <w:r w:rsidR="00B559A2">
        <w:rPr>
          <w:rFonts w:ascii="Times New Roman" w:hAnsi="Times New Roman"/>
          <w:b/>
          <w:sz w:val="24"/>
          <w:szCs w:val="24"/>
          <w:u w:val="single"/>
        </w:rPr>
        <w:t>.</w:t>
      </w:r>
    </w:p>
    <w:p w:rsidR="003105D1" w:rsidRDefault="003105D1" w:rsidP="000E1B87">
      <w:pPr>
        <w:pStyle w:val="NoSpacing"/>
        <w:jc w:val="both"/>
        <w:rPr>
          <w:rFonts w:ascii="Times New Roman" w:hAnsi="Times New Roman"/>
          <w:sz w:val="24"/>
          <w:szCs w:val="24"/>
        </w:rPr>
      </w:pPr>
    </w:p>
    <w:p w:rsidR="00F8145B" w:rsidRDefault="00844974" w:rsidP="009040EE">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T</w:t>
      </w:r>
      <w:r w:rsidR="00F8145B">
        <w:rPr>
          <w:rFonts w:ascii="Times New Roman" w:hAnsi="Times New Roman"/>
          <w:sz w:val="24"/>
          <w:szCs w:val="24"/>
        </w:rPr>
        <w:t xml:space="preserve">he </w:t>
      </w:r>
      <w:r w:rsidR="00550755">
        <w:rPr>
          <w:rFonts w:ascii="Times New Roman" w:hAnsi="Times New Roman"/>
          <w:sz w:val="24"/>
          <w:szCs w:val="24"/>
        </w:rPr>
        <w:t xml:space="preserve">petitioner </w:t>
      </w:r>
      <w:r w:rsidR="00F8145B">
        <w:rPr>
          <w:rFonts w:ascii="Times New Roman" w:hAnsi="Times New Roman"/>
          <w:sz w:val="24"/>
          <w:szCs w:val="24"/>
        </w:rPr>
        <w:t xml:space="preserve">University of Alaska (University) is a public employer under AS 23.40.250(7).  </w:t>
      </w:r>
      <w:r w:rsidR="002C3836">
        <w:rPr>
          <w:rFonts w:ascii="Times New Roman" w:hAnsi="Times New Roman"/>
          <w:sz w:val="24"/>
          <w:szCs w:val="24"/>
        </w:rPr>
        <w:t>The University</w:t>
      </w:r>
      <w:r w:rsidR="00BD3A60">
        <w:rPr>
          <w:rFonts w:ascii="Times New Roman" w:hAnsi="Times New Roman"/>
          <w:sz w:val="24"/>
          <w:szCs w:val="24"/>
        </w:rPr>
        <w:t xml:space="preserve"> is the state's primary higher education system.  </w:t>
      </w:r>
      <w:r w:rsidR="002C3836">
        <w:rPr>
          <w:rFonts w:ascii="Times New Roman" w:hAnsi="Times New Roman"/>
          <w:sz w:val="24"/>
          <w:szCs w:val="24"/>
        </w:rPr>
        <w:t xml:space="preserve">It </w:t>
      </w:r>
      <w:r w:rsidR="00F8145B">
        <w:rPr>
          <w:rFonts w:ascii="Times New Roman" w:hAnsi="Times New Roman"/>
          <w:sz w:val="24"/>
          <w:szCs w:val="24"/>
        </w:rPr>
        <w:t>employs full-time faculty members to teach a wide variety of instructional programs</w:t>
      </w:r>
      <w:r w:rsidR="001C407A">
        <w:rPr>
          <w:rFonts w:ascii="Times New Roman" w:hAnsi="Times New Roman"/>
          <w:sz w:val="24"/>
          <w:szCs w:val="24"/>
        </w:rPr>
        <w:t xml:space="preserve"> to students at numerous locations throughout Alaska.</w:t>
      </w:r>
      <w:r w:rsidR="00BD3A60">
        <w:rPr>
          <w:rFonts w:ascii="Times New Roman" w:hAnsi="Times New Roman"/>
          <w:sz w:val="24"/>
          <w:szCs w:val="24"/>
        </w:rPr>
        <w:t xml:space="preserve"> </w:t>
      </w:r>
    </w:p>
    <w:p w:rsidR="00BD3A60" w:rsidRDefault="00BD3A60" w:rsidP="00F103A1">
      <w:pPr>
        <w:pStyle w:val="NoSpacing"/>
        <w:ind w:left="720"/>
        <w:jc w:val="both"/>
        <w:rPr>
          <w:rFonts w:ascii="Times New Roman" w:hAnsi="Times New Roman"/>
          <w:sz w:val="24"/>
          <w:szCs w:val="24"/>
        </w:rPr>
      </w:pPr>
    </w:p>
    <w:p w:rsidR="00BD3A60" w:rsidRDefault="00BD3A60" w:rsidP="009040EE">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The full-time (regular) faculty at the University are represented by two different unions at this time.  One union, the </w:t>
      </w:r>
      <w:r w:rsidR="00550755">
        <w:rPr>
          <w:rFonts w:ascii="Times New Roman" w:hAnsi="Times New Roman"/>
          <w:sz w:val="24"/>
          <w:szCs w:val="24"/>
        </w:rPr>
        <w:t xml:space="preserve">respondent </w:t>
      </w:r>
      <w:r>
        <w:rPr>
          <w:rFonts w:ascii="Times New Roman" w:hAnsi="Times New Roman"/>
          <w:sz w:val="24"/>
          <w:szCs w:val="24"/>
        </w:rPr>
        <w:t>University of Alaska Federation of Teachers (UAFT), represents faculty members whose positions and responsibilities originated from the state's community college system.</w:t>
      </w:r>
      <w:r w:rsidR="00A46596">
        <w:rPr>
          <w:rFonts w:ascii="Times New Roman" w:hAnsi="Times New Roman"/>
          <w:sz w:val="24"/>
          <w:szCs w:val="24"/>
        </w:rPr>
        <w:t xml:space="preserve">  Initially titled the Alaska Community Colleges Federation of Teachers (ACCFT), this union was certified in 1973 to represent vocational technical and other community college faculty members.  (Exhibit 500 at 6).</w:t>
      </w:r>
      <w:r w:rsidR="00A46596">
        <w:rPr>
          <w:rStyle w:val="FootnoteReference"/>
          <w:rFonts w:ascii="Times New Roman" w:hAnsi="Times New Roman"/>
          <w:sz w:val="24"/>
          <w:szCs w:val="24"/>
        </w:rPr>
        <w:footnoteReference w:id="9"/>
      </w:r>
    </w:p>
    <w:p w:rsidR="00A46596" w:rsidRDefault="00A46596" w:rsidP="00F103A1">
      <w:pPr>
        <w:pStyle w:val="NoSpacing"/>
        <w:ind w:left="720"/>
        <w:jc w:val="both"/>
        <w:rPr>
          <w:rFonts w:ascii="Times New Roman" w:hAnsi="Times New Roman"/>
          <w:sz w:val="24"/>
          <w:szCs w:val="24"/>
        </w:rPr>
      </w:pPr>
    </w:p>
    <w:p w:rsidR="00DA653D" w:rsidRDefault="00A46596" w:rsidP="009040EE">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The second union,</w:t>
      </w:r>
      <w:r w:rsidR="00550755">
        <w:rPr>
          <w:rFonts w:ascii="Times New Roman" w:hAnsi="Times New Roman"/>
          <w:sz w:val="24"/>
          <w:szCs w:val="24"/>
        </w:rPr>
        <w:t xml:space="preserve"> intervenor</w:t>
      </w:r>
      <w:r>
        <w:rPr>
          <w:rFonts w:ascii="Times New Roman" w:hAnsi="Times New Roman"/>
          <w:sz w:val="24"/>
          <w:szCs w:val="24"/>
        </w:rPr>
        <w:t xml:space="preserve"> United Academics (UNAC), was certified in 1996, 23 years after ACCFT's certification.  UNAC's composition was intended to be a mirror image of the UAFT/ACCFT membership, representing the full-time faculty at the University who are not represented by UAFT.  </w:t>
      </w:r>
    </w:p>
    <w:p w:rsidR="00DA653D" w:rsidRDefault="00DA653D" w:rsidP="00F103A1">
      <w:pPr>
        <w:pStyle w:val="NoSpacing"/>
        <w:ind w:left="720"/>
        <w:jc w:val="both"/>
        <w:rPr>
          <w:rFonts w:ascii="Times New Roman" w:hAnsi="Times New Roman"/>
          <w:sz w:val="24"/>
          <w:szCs w:val="24"/>
        </w:rPr>
      </w:pPr>
    </w:p>
    <w:p w:rsidR="00A46596" w:rsidRDefault="00A46596" w:rsidP="009040EE">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Both </w:t>
      </w:r>
      <w:r w:rsidR="00DA653D">
        <w:rPr>
          <w:rFonts w:ascii="Times New Roman" w:hAnsi="Times New Roman"/>
          <w:sz w:val="24"/>
          <w:szCs w:val="24"/>
        </w:rPr>
        <w:t xml:space="preserve">UAFT and UNAC </w:t>
      </w:r>
      <w:r>
        <w:rPr>
          <w:rFonts w:ascii="Times New Roman" w:hAnsi="Times New Roman"/>
          <w:sz w:val="24"/>
          <w:szCs w:val="24"/>
        </w:rPr>
        <w:t>are labor organizations under AS 23.40.250(5).  Both are affiliated with the AFL-CIO.</w:t>
      </w:r>
    </w:p>
    <w:p w:rsidR="003105D1" w:rsidRDefault="003105D1" w:rsidP="00F103A1">
      <w:pPr>
        <w:pStyle w:val="NoSpacing"/>
        <w:ind w:left="720"/>
        <w:jc w:val="both"/>
        <w:rPr>
          <w:rFonts w:ascii="Times New Roman" w:hAnsi="Times New Roman"/>
          <w:sz w:val="24"/>
          <w:szCs w:val="24"/>
        </w:rPr>
      </w:pPr>
    </w:p>
    <w:p w:rsidR="003105D1" w:rsidRPr="000E1B87" w:rsidRDefault="003105D1" w:rsidP="009040EE">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A third faculty unit consisting of adjunct teachers is not a party to this dispute.  Adjuncts are those faculty members who teach less than half of a full-time course load.</w:t>
      </w:r>
      <w:r w:rsidR="008A5918">
        <w:rPr>
          <w:rFonts w:ascii="Times New Roman" w:hAnsi="Times New Roman"/>
          <w:sz w:val="24"/>
          <w:szCs w:val="24"/>
        </w:rPr>
        <w:t xml:space="preserve">  (Driscoll, TR at 142; </w:t>
      </w:r>
      <w:r w:rsidR="00AD7345" w:rsidRPr="00AD7345">
        <w:rPr>
          <w:rFonts w:ascii="Times New Roman" w:hAnsi="Times New Roman"/>
          <w:i/>
          <w:sz w:val="24"/>
          <w:szCs w:val="24"/>
        </w:rPr>
        <w:t>S</w:t>
      </w:r>
      <w:r w:rsidR="008A5918" w:rsidRPr="00DB5DAA">
        <w:rPr>
          <w:rFonts w:ascii="Times New Roman" w:hAnsi="Times New Roman"/>
          <w:i/>
          <w:sz w:val="24"/>
          <w:szCs w:val="24"/>
        </w:rPr>
        <w:t xml:space="preserve">ee </w:t>
      </w:r>
      <w:r w:rsidR="000E1B87">
        <w:rPr>
          <w:rFonts w:ascii="Times New Roman" w:hAnsi="Times New Roman"/>
          <w:i/>
          <w:sz w:val="24"/>
          <w:szCs w:val="24"/>
        </w:rPr>
        <w:t>United Academics Adjuncts-AAUP/AFT/APEA, AFL-CIO vs. University of Alaska</w:t>
      </w:r>
      <w:r w:rsidR="000E1B87">
        <w:rPr>
          <w:rFonts w:ascii="Times New Roman" w:hAnsi="Times New Roman"/>
          <w:sz w:val="24"/>
          <w:szCs w:val="24"/>
        </w:rPr>
        <w:t>, Decision and Order No. 218 at 5 (April 15, 1997).</w:t>
      </w:r>
    </w:p>
    <w:p w:rsidR="003105D1" w:rsidRDefault="003105D1" w:rsidP="000E1B87">
      <w:pPr>
        <w:pStyle w:val="NoSpacing"/>
        <w:jc w:val="both"/>
        <w:rPr>
          <w:rFonts w:ascii="Times New Roman" w:hAnsi="Times New Roman"/>
          <w:sz w:val="24"/>
          <w:szCs w:val="24"/>
        </w:rPr>
      </w:pPr>
    </w:p>
    <w:p w:rsidR="003105D1" w:rsidRPr="003105D1" w:rsidRDefault="00844974" w:rsidP="000E1B87">
      <w:pPr>
        <w:pStyle w:val="NoSpacing"/>
        <w:jc w:val="both"/>
        <w:rPr>
          <w:rFonts w:ascii="Times New Roman" w:hAnsi="Times New Roman"/>
          <w:sz w:val="24"/>
          <w:szCs w:val="24"/>
        </w:rPr>
      </w:pPr>
      <w:r w:rsidRPr="00844974">
        <w:rPr>
          <w:rFonts w:ascii="Times New Roman" w:hAnsi="Times New Roman"/>
          <w:b/>
          <w:sz w:val="24"/>
          <w:szCs w:val="24"/>
        </w:rPr>
        <w:t>B.</w:t>
      </w:r>
      <w:r w:rsidRPr="00844974">
        <w:rPr>
          <w:rFonts w:ascii="Times New Roman" w:hAnsi="Times New Roman"/>
          <w:b/>
          <w:sz w:val="24"/>
          <w:szCs w:val="24"/>
        </w:rPr>
        <w:tab/>
      </w:r>
      <w:r w:rsidR="003105D1">
        <w:rPr>
          <w:rFonts w:ascii="Times New Roman" w:hAnsi="Times New Roman"/>
          <w:b/>
          <w:sz w:val="24"/>
          <w:szCs w:val="24"/>
          <w:u w:val="single"/>
        </w:rPr>
        <w:t>Historical Overview</w:t>
      </w:r>
      <w:r w:rsidR="00B559A2">
        <w:rPr>
          <w:rFonts w:ascii="Times New Roman" w:hAnsi="Times New Roman"/>
          <w:b/>
          <w:sz w:val="24"/>
          <w:szCs w:val="24"/>
          <w:u w:val="single"/>
        </w:rPr>
        <w:t>.</w:t>
      </w:r>
    </w:p>
    <w:p w:rsidR="00A46596" w:rsidRDefault="00A46596" w:rsidP="000E1B87">
      <w:pPr>
        <w:pStyle w:val="NoSpacing"/>
        <w:jc w:val="both"/>
        <w:rPr>
          <w:rFonts w:ascii="Times New Roman" w:hAnsi="Times New Roman"/>
          <w:sz w:val="24"/>
          <w:szCs w:val="24"/>
        </w:rPr>
      </w:pPr>
    </w:p>
    <w:p w:rsidR="00A46596" w:rsidRDefault="003105D1" w:rsidP="009040EE">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In 1915, Congress set aside lands near </w:t>
      </w:r>
      <w:r w:rsidR="003F0856">
        <w:rPr>
          <w:rFonts w:ascii="Times New Roman" w:hAnsi="Times New Roman"/>
          <w:sz w:val="24"/>
          <w:szCs w:val="24"/>
        </w:rPr>
        <w:t xml:space="preserve">Fairbanks for a land-grant college.  (Exhibit 356 at </w:t>
      </w:r>
      <w:r w:rsidR="00B559A2">
        <w:rPr>
          <w:rFonts w:ascii="Times New Roman" w:hAnsi="Times New Roman"/>
          <w:sz w:val="24"/>
          <w:szCs w:val="24"/>
        </w:rPr>
        <w:t>7</w:t>
      </w:r>
      <w:r w:rsidR="003F0856">
        <w:rPr>
          <w:rFonts w:ascii="Times New Roman" w:hAnsi="Times New Roman"/>
          <w:sz w:val="24"/>
          <w:szCs w:val="24"/>
        </w:rPr>
        <w:t>).  In 1917, the Alaska Territorial Legislature created the Alaska Agricultural College and School of Mines.  (Exhibit 35 at 5).  The college opened in 1922 with a total of 6 faculty and 6 students.  (</w:t>
      </w:r>
      <w:r w:rsidR="002C3836">
        <w:rPr>
          <w:rFonts w:ascii="Times New Roman" w:hAnsi="Times New Roman"/>
          <w:i/>
          <w:sz w:val="24"/>
          <w:szCs w:val="24"/>
        </w:rPr>
        <w:t>Id</w:t>
      </w:r>
      <w:r w:rsidR="002C3836">
        <w:rPr>
          <w:rFonts w:ascii="Times New Roman" w:hAnsi="Times New Roman"/>
          <w:sz w:val="24"/>
          <w:szCs w:val="24"/>
        </w:rPr>
        <w:t>.</w:t>
      </w:r>
      <w:r w:rsidR="003F0856">
        <w:rPr>
          <w:rFonts w:ascii="Times New Roman" w:hAnsi="Times New Roman"/>
          <w:sz w:val="24"/>
          <w:szCs w:val="24"/>
        </w:rPr>
        <w:t xml:space="preserve">).  The college grew to 150 students by 1935 and was renamed the University of Alaska.  Today, the </w:t>
      </w:r>
      <w:r w:rsidR="003F0856">
        <w:rPr>
          <w:rFonts w:ascii="Times New Roman" w:hAnsi="Times New Roman"/>
          <w:sz w:val="24"/>
          <w:szCs w:val="24"/>
        </w:rPr>
        <w:lastRenderedPageBreak/>
        <w:t>University serves more than 32,000 students at more than 20 locations in Alaska.  It covers an area one-fifth the size of the 48 contiguous states.  (Exhibit 356 at 7).</w:t>
      </w:r>
    </w:p>
    <w:p w:rsidR="00634622" w:rsidRDefault="00634622" w:rsidP="009040EE">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The University was originally administered by a Board of Trustees that was subsequently renamed the Board of Regents.  (Exhibit 35 at 5).  The Board of Regents governs the University, sets its policies, and hires its president.  (Exhibit 41 at 35).</w:t>
      </w:r>
    </w:p>
    <w:p w:rsidR="00634622" w:rsidRDefault="00634622" w:rsidP="00F103A1">
      <w:pPr>
        <w:pStyle w:val="NoSpacing"/>
        <w:ind w:left="360"/>
        <w:jc w:val="both"/>
        <w:rPr>
          <w:rFonts w:ascii="Times New Roman" w:hAnsi="Times New Roman"/>
          <w:sz w:val="24"/>
          <w:szCs w:val="24"/>
        </w:rPr>
      </w:pPr>
    </w:p>
    <w:p w:rsidR="000D786D" w:rsidRDefault="004F132C" w:rsidP="009040EE">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Over time, three main university campuses developed and evolved.  These campuses, located at Fairbanks, Anchorage, and Juneau, developed courses and programs that led to undergraduate and graduate degrees.  The primary focus of the faculty members on these campuses was </w:t>
      </w:r>
      <w:r w:rsidR="000D786D">
        <w:rPr>
          <w:rFonts w:ascii="Times New Roman" w:hAnsi="Times New Roman"/>
          <w:sz w:val="24"/>
          <w:szCs w:val="24"/>
        </w:rPr>
        <w:t xml:space="preserve">teaching the undergraduate and graduate courses, both lower division and upper division.  </w:t>
      </w:r>
    </w:p>
    <w:p w:rsidR="000D786D" w:rsidRDefault="000D786D" w:rsidP="00F103A1">
      <w:pPr>
        <w:pStyle w:val="NoSpacing"/>
        <w:ind w:left="360"/>
        <w:jc w:val="both"/>
        <w:rPr>
          <w:rFonts w:ascii="Times New Roman" w:hAnsi="Times New Roman"/>
          <w:sz w:val="24"/>
          <w:szCs w:val="24"/>
        </w:rPr>
      </w:pPr>
    </w:p>
    <w:p w:rsidR="004F132C" w:rsidRDefault="000D786D" w:rsidP="009040EE">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Main campus faculty members carried either a bipartite or tripartite </w:t>
      </w:r>
      <w:r w:rsidR="00B8497A">
        <w:rPr>
          <w:rFonts w:ascii="Times New Roman" w:hAnsi="Times New Roman"/>
          <w:sz w:val="24"/>
          <w:szCs w:val="24"/>
        </w:rPr>
        <w:t>work</w:t>
      </w:r>
      <w:r>
        <w:rPr>
          <w:rFonts w:ascii="Times New Roman" w:hAnsi="Times New Roman"/>
          <w:sz w:val="24"/>
          <w:szCs w:val="24"/>
        </w:rPr>
        <w:t xml:space="preserve">load.  The bipartite caseload consists of two </w:t>
      </w:r>
      <w:r w:rsidR="00E64EE4">
        <w:rPr>
          <w:rFonts w:ascii="Times New Roman" w:hAnsi="Times New Roman"/>
          <w:sz w:val="24"/>
          <w:szCs w:val="24"/>
        </w:rPr>
        <w:t>components</w:t>
      </w:r>
      <w:r>
        <w:rPr>
          <w:rFonts w:ascii="Times New Roman" w:hAnsi="Times New Roman"/>
          <w:sz w:val="24"/>
          <w:szCs w:val="24"/>
        </w:rPr>
        <w:t xml:space="preserve">, usually four parts teaching and one part service.  However, there are also now a significant number of </w:t>
      </w:r>
      <w:r w:rsidR="004F6506">
        <w:rPr>
          <w:rFonts w:ascii="Times New Roman" w:hAnsi="Times New Roman"/>
          <w:sz w:val="24"/>
          <w:szCs w:val="24"/>
        </w:rPr>
        <w:t>faculty members</w:t>
      </w:r>
      <w:r>
        <w:rPr>
          <w:rFonts w:ascii="Times New Roman" w:hAnsi="Times New Roman"/>
          <w:sz w:val="24"/>
          <w:szCs w:val="24"/>
        </w:rPr>
        <w:t xml:space="preserve"> who carry a bipartite load that consists of research and service.  </w:t>
      </w:r>
      <w:r w:rsidR="00703810">
        <w:rPr>
          <w:rFonts w:ascii="Times New Roman" w:hAnsi="Times New Roman"/>
          <w:sz w:val="24"/>
          <w:szCs w:val="24"/>
        </w:rPr>
        <w:t>These course loads usually consist of 80 percent research and 20 percent service.  (Henrichs, TR at 220)</w:t>
      </w:r>
      <w:r w:rsidR="003F221D">
        <w:rPr>
          <w:rStyle w:val="FootnoteReference"/>
          <w:rFonts w:ascii="Times New Roman" w:hAnsi="Times New Roman"/>
          <w:sz w:val="24"/>
          <w:szCs w:val="24"/>
        </w:rPr>
        <w:footnoteReference w:id="10"/>
      </w:r>
      <w:r w:rsidR="00703810">
        <w:rPr>
          <w:rFonts w:ascii="Times New Roman" w:hAnsi="Times New Roman"/>
          <w:sz w:val="24"/>
          <w:szCs w:val="24"/>
        </w:rPr>
        <w:t xml:space="preserve">.  </w:t>
      </w:r>
      <w:r>
        <w:rPr>
          <w:rFonts w:ascii="Times New Roman" w:hAnsi="Times New Roman"/>
          <w:sz w:val="24"/>
          <w:szCs w:val="24"/>
        </w:rPr>
        <w:t>A smaller number are designated bipartite service and bipartite clinical.  (Exhibit 43).</w:t>
      </w:r>
    </w:p>
    <w:p w:rsidR="000D786D" w:rsidRDefault="000D786D" w:rsidP="00F103A1">
      <w:pPr>
        <w:pStyle w:val="NoSpacing"/>
        <w:ind w:left="360"/>
        <w:jc w:val="both"/>
        <w:rPr>
          <w:rFonts w:ascii="Times New Roman" w:hAnsi="Times New Roman"/>
          <w:sz w:val="24"/>
          <w:szCs w:val="24"/>
        </w:rPr>
      </w:pPr>
    </w:p>
    <w:p w:rsidR="000D786D" w:rsidRDefault="000D786D" w:rsidP="009040EE">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Tripartite </w:t>
      </w:r>
      <w:r w:rsidR="00B8497A">
        <w:rPr>
          <w:rFonts w:ascii="Times New Roman" w:hAnsi="Times New Roman"/>
          <w:sz w:val="24"/>
          <w:szCs w:val="24"/>
        </w:rPr>
        <w:t>work</w:t>
      </w:r>
      <w:r>
        <w:rPr>
          <w:rFonts w:ascii="Times New Roman" w:hAnsi="Times New Roman"/>
          <w:sz w:val="24"/>
          <w:szCs w:val="24"/>
        </w:rPr>
        <w:t>loads usually consist of three parts teaching, one part research, and one part service.</w:t>
      </w:r>
    </w:p>
    <w:p w:rsidR="004F132C" w:rsidRDefault="004F132C" w:rsidP="00F103A1">
      <w:pPr>
        <w:pStyle w:val="NoSpacing"/>
        <w:ind w:left="360"/>
        <w:jc w:val="both"/>
        <w:rPr>
          <w:rFonts w:ascii="Times New Roman" w:hAnsi="Times New Roman"/>
          <w:sz w:val="24"/>
          <w:szCs w:val="24"/>
        </w:rPr>
      </w:pPr>
    </w:p>
    <w:p w:rsidR="00634622" w:rsidRDefault="00634622" w:rsidP="009040EE">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In the mid-1950's, the Board of Regents created a community college system following enact</w:t>
      </w:r>
      <w:r w:rsidR="00A1333B">
        <w:rPr>
          <w:rFonts w:ascii="Times New Roman" w:hAnsi="Times New Roman"/>
          <w:sz w:val="24"/>
          <w:szCs w:val="24"/>
        </w:rPr>
        <w:t xml:space="preserve">ing </w:t>
      </w:r>
      <w:r>
        <w:rPr>
          <w:rFonts w:ascii="Times New Roman" w:hAnsi="Times New Roman"/>
          <w:sz w:val="24"/>
          <w:szCs w:val="24"/>
        </w:rPr>
        <w:t>legislation.  (Exhibit 500 at 5-6).  Initially there were two community colleges, but the system grew to eight community colleges by 1974, and then thirteen by 1984.  (Exhibit 500 at 5-7).</w:t>
      </w:r>
    </w:p>
    <w:p w:rsidR="00634622" w:rsidRDefault="00634622" w:rsidP="00F103A1">
      <w:pPr>
        <w:pStyle w:val="NoSpacing"/>
        <w:ind w:left="360"/>
        <w:jc w:val="both"/>
        <w:rPr>
          <w:rFonts w:ascii="Times New Roman" w:hAnsi="Times New Roman"/>
          <w:sz w:val="24"/>
          <w:szCs w:val="24"/>
        </w:rPr>
      </w:pPr>
    </w:p>
    <w:p w:rsidR="00057342" w:rsidRDefault="00CC0FC4" w:rsidP="009040EE">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The primary focus of community college faculty was vocational technical education, college preparatory</w:t>
      </w:r>
      <w:r w:rsidR="00EC596B">
        <w:rPr>
          <w:rFonts w:ascii="Times New Roman" w:hAnsi="Times New Roman"/>
          <w:sz w:val="24"/>
          <w:szCs w:val="24"/>
        </w:rPr>
        <w:t xml:space="preserve">, </w:t>
      </w:r>
      <w:r>
        <w:rPr>
          <w:rFonts w:ascii="Times New Roman" w:hAnsi="Times New Roman"/>
          <w:sz w:val="24"/>
          <w:szCs w:val="24"/>
        </w:rPr>
        <w:t>developmental</w:t>
      </w:r>
      <w:r w:rsidR="00EC596B">
        <w:rPr>
          <w:rFonts w:ascii="Times New Roman" w:hAnsi="Times New Roman"/>
          <w:sz w:val="24"/>
          <w:szCs w:val="24"/>
        </w:rPr>
        <w:t xml:space="preserve"> and community interest</w:t>
      </w:r>
      <w:r>
        <w:rPr>
          <w:rFonts w:ascii="Times New Roman" w:hAnsi="Times New Roman"/>
          <w:sz w:val="24"/>
          <w:szCs w:val="24"/>
        </w:rPr>
        <w:t xml:space="preserve"> classes, and courses for academic transfer.  (Exhibit 41 at 209, McGrath, TR at </w:t>
      </w:r>
      <w:r w:rsidR="00EC596B">
        <w:rPr>
          <w:rFonts w:ascii="Times New Roman" w:hAnsi="Times New Roman"/>
          <w:sz w:val="24"/>
          <w:szCs w:val="24"/>
        </w:rPr>
        <w:t>2123-</w:t>
      </w:r>
      <w:r>
        <w:rPr>
          <w:rFonts w:ascii="Times New Roman" w:hAnsi="Times New Roman"/>
          <w:sz w:val="24"/>
          <w:szCs w:val="24"/>
        </w:rPr>
        <w:t xml:space="preserve">2125).  Developmental classes are designated 0 to 100.  </w:t>
      </w:r>
      <w:r w:rsidR="00472988">
        <w:rPr>
          <w:rFonts w:ascii="Times New Roman" w:hAnsi="Times New Roman"/>
          <w:sz w:val="24"/>
          <w:szCs w:val="24"/>
        </w:rPr>
        <w:t xml:space="preserve">(Henrichs, TR at 229).  </w:t>
      </w:r>
      <w:r>
        <w:rPr>
          <w:rFonts w:ascii="Times New Roman" w:hAnsi="Times New Roman"/>
          <w:sz w:val="24"/>
          <w:szCs w:val="24"/>
        </w:rPr>
        <w:t xml:space="preserve">The vocational technical and academic transfer classes were all lower division, designated </w:t>
      </w:r>
      <w:r w:rsidR="00EC596B">
        <w:rPr>
          <w:rFonts w:ascii="Times New Roman" w:hAnsi="Times New Roman"/>
          <w:sz w:val="24"/>
          <w:szCs w:val="24"/>
        </w:rPr>
        <w:t xml:space="preserve">as </w:t>
      </w:r>
      <w:r>
        <w:rPr>
          <w:rFonts w:ascii="Times New Roman" w:hAnsi="Times New Roman"/>
          <w:sz w:val="24"/>
          <w:szCs w:val="24"/>
        </w:rPr>
        <w:t>100 and 200-level classes.  (McGrath, TR at 2125</w:t>
      </w:r>
      <w:r w:rsidR="00EC596B">
        <w:rPr>
          <w:rFonts w:ascii="Times New Roman" w:hAnsi="Times New Roman"/>
          <w:sz w:val="24"/>
          <w:szCs w:val="24"/>
        </w:rPr>
        <w:t>; Exhibit 41 at 209-210</w:t>
      </w:r>
      <w:r>
        <w:rPr>
          <w:rFonts w:ascii="Times New Roman" w:hAnsi="Times New Roman"/>
          <w:sz w:val="24"/>
          <w:szCs w:val="24"/>
        </w:rPr>
        <w:t>).</w:t>
      </w:r>
      <w:r w:rsidR="00472988">
        <w:rPr>
          <w:rFonts w:ascii="Times New Roman" w:hAnsi="Times New Roman"/>
          <w:sz w:val="24"/>
          <w:szCs w:val="24"/>
        </w:rPr>
        <w:t xml:space="preserve">  Other lower division classes are also designated in the 100 and 200-level range</w:t>
      </w:r>
      <w:r w:rsidR="00057342">
        <w:rPr>
          <w:rFonts w:ascii="Times New Roman" w:hAnsi="Times New Roman"/>
          <w:sz w:val="24"/>
          <w:szCs w:val="24"/>
        </w:rPr>
        <w:t>.</w:t>
      </w:r>
    </w:p>
    <w:p w:rsidR="00EC596B" w:rsidRDefault="00EC596B" w:rsidP="009040EE">
      <w:pPr>
        <w:pStyle w:val="NoSpacing"/>
        <w:ind w:left="1440" w:hanging="720"/>
        <w:jc w:val="both"/>
        <w:rPr>
          <w:rFonts w:ascii="Times New Roman" w:hAnsi="Times New Roman"/>
          <w:sz w:val="24"/>
          <w:szCs w:val="24"/>
        </w:rPr>
      </w:pPr>
    </w:p>
    <w:p w:rsidR="00EC596B" w:rsidRDefault="00EC596B" w:rsidP="009040EE">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Depending on the particular program requirements, course certifications and degrees at the community colleges could be completed in anywhere from six months to two years.  (Exhibit 41 at 210; </w:t>
      </w:r>
      <w:r w:rsidR="00AD7345">
        <w:rPr>
          <w:rFonts w:ascii="Times New Roman" w:hAnsi="Times New Roman"/>
          <w:i/>
          <w:sz w:val="24"/>
          <w:szCs w:val="24"/>
        </w:rPr>
        <w:t>S</w:t>
      </w:r>
      <w:r w:rsidRPr="00DB5DAA">
        <w:rPr>
          <w:rFonts w:ascii="Times New Roman" w:hAnsi="Times New Roman"/>
          <w:i/>
          <w:sz w:val="24"/>
          <w:szCs w:val="24"/>
        </w:rPr>
        <w:t>ee</w:t>
      </w:r>
      <w:r>
        <w:rPr>
          <w:rFonts w:ascii="Times New Roman" w:hAnsi="Times New Roman"/>
          <w:sz w:val="24"/>
          <w:szCs w:val="24"/>
        </w:rPr>
        <w:t xml:space="preserve"> Schmidtt, TR at 1471).  Upon completion of course requirements, students at the community colleges obtained certificates or associate of arts and applied sciences degrees.  (Exhibit 41 at 210).</w:t>
      </w:r>
    </w:p>
    <w:p w:rsidR="00EC596B" w:rsidRDefault="00EC596B" w:rsidP="00F103A1">
      <w:pPr>
        <w:pStyle w:val="NoSpacing"/>
        <w:ind w:left="360"/>
        <w:jc w:val="both"/>
        <w:rPr>
          <w:rFonts w:ascii="Times New Roman" w:hAnsi="Times New Roman"/>
          <w:sz w:val="24"/>
          <w:szCs w:val="24"/>
        </w:rPr>
      </w:pPr>
    </w:p>
    <w:p w:rsidR="00CA31AF" w:rsidRDefault="00EC596B" w:rsidP="009040EE">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The community colleges did not offer any upper division courses, four-year</w:t>
      </w:r>
      <w:r w:rsidR="00A1333B">
        <w:rPr>
          <w:rFonts w:ascii="Times New Roman" w:hAnsi="Times New Roman"/>
          <w:sz w:val="24"/>
          <w:szCs w:val="24"/>
        </w:rPr>
        <w:t>,</w:t>
      </w:r>
      <w:r>
        <w:rPr>
          <w:rFonts w:ascii="Times New Roman" w:hAnsi="Times New Roman"/>
          <w:sz w:val="24"/>
          <w:szCs w:val="24"/>
        </w:rPr>
        <w:t xml:space="preserve"> or graduate-degree programs.  (Schmidtt, TR at 1471).  The gamut of the teaching was vocational technical and adult basic education courses.  (Exhibit 41 at 211).</w:t>
      </w:r>
      <w:r w:rsidR="00CA31AF">
        <w:rPr>
          <w:rFonts w:ascii="Times New Roman" w:hAnsi="Times New Roman"/>
          <w:sz w:val="24"/>
          <w:szCs w:val="24"/>
        </w:rPr>
        <w:t xml:space="preserve">  However, on rare occasions, community college instructors taught upper division courses.  (</w:t>
      </w:r>
      <w:r w:rsidR="00CA31AF" w:rsidRPr="00DB5DAA">
        <w:rPr>
          <w:rFonts w:ascii="Times New Roman" w:hAnsi="Times New Roman"/>
          <w:i/>
          <w:sz w:val="24"/>
          <w:szCs w:val="24"/>
        </w:rPr>
        <w:t>See</w:t>
      </w:r>
      <w:r w:rsidR="00CA31AF">
        <w:rPr>
          <w:rFonts w:ascii="Times New Roman" w:hAnsi="Times New Roman"/>
          <w:sz w:val="24"/>
          <w:szCs w:val="24"/>
        </w:rPr>
        <w:t xml:space="preserve"> Driscoll, TR at 169).</w:t>
      </w:r>
    </w:p>
    <w:p w:rsidR="00057342" w:rsidRDefault="00057342" w:rsidP="009040EE">
      <w:pPr>
        <w:pStyle w:val="NoSpacing"/>
        <w:ind w:left="1440" w:hanging="720"/>
        <w:jc w:val="both"/>
        <w:rPr>
          <w:rFonts w:ascii="Times New Roman" w:hAnsi="Times New Roman"/>
          <w:sz w:val="24"/>
          <w:szCs w:val="24"/>
        </w:rPr>
      </w:pPr>
    </w:p>
    <w:p w:rsidR="00634622" w:rsidRDefault="00057342" w:rsidP="009040EE">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Meanwhile, the main </w:t>
      </w:r>
      <w:r w:rsidR="00FC4FAC">
        <w:rPr>
          <w:rFonts w:ascii="Times New Roman" w:hAnsi="Times New Roman"/>
          <w:sz w:val="24"/>
          <w:szCs w:val="24"/>
        </w:rPr>
        <w:t>universi</w:t>
      </w:r>
      <w:r>
        <w:rPr>
          <w:rFonts w:ascii="Times New Roman" w:hAnsi="Times New Roman"/>
          <w:sz w:val="24"/>
          <w:szCs w:val="24"/>
        </w:rPr>
        <w:t>t</w:t>
      </w:r>
      <w:r w:rsidR="00FC4FAC">
        <w:rPr>
          <w:rFonts w:ascii="Times New Roman" w:hAnsi="Times New Roman"/>
          <w:sz w:val="24"/>
          <w:szCs w:val="24"/>
        </w:rPr>
        <w:t>y campuses at Fairbanks, Anchorage, and Juneau</w:t>
      </w:r>
      <w:r>
        <w:rPr>
          <w:rFonts w:ascii="Times New Roman" w:hAnsi="Times New Roman"/>
          <w:sz w:val="24"/>
          <w:szCs w:val="24"/>
        </w:rPr>
        <w:t xml:space="preserve"> </w:t>
      </w:r>
      <w:r w:rsidR="00FC4FAC">
        <w:rPr>
          <w:rFonts w:ascii="Times New Roman" w:hAnsi="Times New Roman"/>
          <w:sz w:val="24"/>
          <w:szCs w:val="24"/>
        </w:rPr>
        <w:t xml:space="preserve">offered bachelor's and graduate degrees.  Their faculty </w:t>
      </w:r>
      <w:r>
        <w:rPr>
          <w:rFonts w:ascii="Times New Roman" w:hAnsi="Times New Roman"/>
          <w:sz w:val="24"/>
          <w:szCs w:val="24"/>
        </w:rPr>
        <w:t>taught 100 and 200-level lower division classes as well as upper division classes, designated as</w:t>
      </w:r>
      <w:r w:rsidR="00472988">
        <w:rPr>
          <w:rFonts w:ascii="Times New Roman" w:hAnsi="Times New Roman"/>
          <w:sz w:val="24"/>
          <w:szCs w:val="24"/>
        </w:rPr>
        <w:t xml:space="preserve"> 300 and 400-level.</w:t>
      </w:r>
      <w:r>
        <w:rPr>
          <w:rFonts w:ascii="Times New Roman" w:hAnsi="Times New Roman"/>
          <w:sz w:val="24"/>
          <w:szCs w:val="24"/>
        </w:rPr>
        <w:t xml:space="preserve">  The combination of lower and upper division courses </w:t>
      </w:r>
      <w:r w:rsidR="00A1333B">
        <w:rPr>
          <w:rFonts w:ascii="Times New Roman" w:hAnsi="Times New Roman"/>
          <w:sz w:val="24"/>
          <w:szCs w:val="24"/>
        </w:rPr>
        <w:t>is</w:t>
      </w:r>
      <w:r>
        <w:rPr>
          <w:rFonts w:ascii="Times New Roman" w:hAnsi="Times New Roman"/>
          <w:sz w:val="24"/>
          <w:szCs w:val="24"/>
        </w:rPr>
        <w:t xml:space="preserve"> required to get a four-year bachelor's (baccalaureate) degree.</w:t>
      </w:r>
      <w:r w:rsidR="00472988">
        <w:rPr>
          <w:rFonts w:ascii="Times New Roman" w:hAnsi="Times New Roman"/>
          <w:sz w:val="24"/>
          <w:szCs w:val="24"/>
        </w:rPr>
        <w:t xml:space="preserve">  </w:t>
      </w:r>
      <w:r>
        <w:rPr>
          <w:rFonts w:ascii="Times New Roman" w:hAnsi="Times New Roman"/>
          <w:sz w:val="24"/>
          <w:szCs w:val="24"/>
        </w:rPr>
        <w:t>The main universit</w:t>
      </w:r>
      <w:r w:rsidR="00E24084">
        <w:rPr>
          <w:rFonts w:ascii="Times New Roman" w:hAnsi="Times New Roman"/>
          <w:sz w:val="24"/>
          <w:szCs w:val="24"/>
        </w:rPr>
        <w:t>y campuses</w:t>
      </w:r>
      <w:r>
        <w:rPr>
          <w:rFonts w:ascii="Times New Roman" w:hAnsi="Times New Roman"/>
          <w:sz w:val="24"/>
          <w:szCs w:val="24"/>
        </w:rPr>
        <w:t xml:space="preserve"> also teach </w:t>
      </w:r>
      <w:r w:rsidR="00472988">
        <w:rPr>
          <w:rFonts w:ascii="Times New Roman" w:hAnsi="Times New Roman"/>
          <w:sz w:val="24"/>
          <w:szCs w:val="24"/>
        </w:rPr>
        <w:t>500</w:t>
      </w:r>
      <w:r>
        <w:rPr>
          <w:rFonts w:ascii="Times New Roman" w:hAnsi="Times New Roman"/>
          <w:sz w:val="24"/>
          <w:szCs w:val="24"/>
        </w:rPr>
        <w:t>-level</w:t>
      </w:r>
      <w:r w:rsidR="00472988">
        <w:rPr>
          <w:rFonts w:ascii="Times New Roman" w:hAnsi="Times New Roman"/>
          <w:sz w:val="24"/>
          <w:szCs w:val="24"/>
        </w:rPr>
        <w:t xml:space="preserve"> classes</w:t>
      </w:r>
      <w:r>
        <w:rPr>
          <w:rFonts w:ascii="Times New Roman" w:hAnsi="Times New Roman"/>
          <w:sz w:val="24"/>
          <w:szCs w:val="24"/>
        </w:rPr>
        <w:t>, which are</w:t>
      </w:r>
      <w:r w:rsidR="00472988">
        <w:rPr>
          <w:rFonts w:ascii="Times New Roman" w:hAnsi="Times New Roman"/>
          <w:sz w:val="24"/>
          <w:szCs w:val="24"/>
        </w:rPr>
        <w:t xml:space="preserve"> professional development, and 600 and above</w:t>
      </w:r>
      <w:r w:rsidR="00FC4FAC">
        <w:rPr>
          <w:rFonts w:ascii="Times New Roman" w:hAnsi="Times New Roman"/>
          <w:sz w:val="24"/>
          <w:szCs w:val="24"/>
        </w:rPr>
        <w:t>,</w:t>
      </w:r>
      <w:r w:rsidR="00472988">
        <w:rPr>
          <w:rFonts w:ascii="Times New Roman" w:hAnsi="Times New Roman"/>
          <w:sz w:val="24"/>
          <w:szCs w:val="24"/>
        </w:rPr>
        <w:t xml:space="preserve"> </w:t>
      </w:r>
      <w:r>
        <w:rPr>
          <w:rFonts w:ascii="Times New Roman" w:hAnsi="Times New Roman"/>
          <w:sz w:val="24"/>
          <w:szCs w:val="24"/>
        </w:rPr>
        <w:t xml:space="preserve">which </w:t>
      </w:r>
      <w:r w:rsidR="00472988">
        <w:rPr>
          <w:rFonts w:ascii="Times New Roman" w:hAnsi="Times New Roman"/>
          <w:sz w:val="24"/>
          <w:szCs w:val="24"/>
        </w:rPr>
        <w:t>are graduate</w:t>
      </w:r>
      <w:r w:rsidR="00A1333B">
        <w:rPr>
          <w:rFonts w:ascii="Times New Roman" w:hAnsi="Times New Roman"/>
          <w:sz w:val="24"/>
          <w:szCs w:val="24"/>
        </w:rPr>
        <w:t>-level</w:t>
      </w:r>
      <w:r w:rsidR="00472988">
        <w:rPr>
          <w:rFonts w:ascii="Times New Roman" w:hAnsi="Times New Roman"/>
          <w:sz w:val="24"/>
          <w:szCs w:val="24"/>
        </w:rPr>
        <w:t xml:space="preserve"> courses.  (Driscoll, TR at 171; Henrichs, TR at 229; Carter-Chapman at 539; Jennings, TR at 783-784).</w:t>
      </w:r>
    </w:p>
    <w:p w:rsidR="00E66F07" w:rsidRDefault="00E66F07" w:rsidP="009040EE">
      <w:pPr>
        <w:pStyle w:val="NoSpacing"/>
        <w:ind w:left="1440" w:hanging="720"/>
        <w:jc w:val="both"/>
        <w:rPr>
          <w:rFonts w:ascii="Times New Roman" w:hAnsi="Times New Roman"/>
          <w:sz w:val="24"/>
          <w:szCs w:val="24"/>
        </w:rPr>
      </w:pPr>
    </w:p>
    <w:p w:rsidR="00E66F07" w:rsidRDefault="00E66F07" w:rsidP="009040EE">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Prior to the 1987 merger</w:t>
      </w:r>
      <w:r w:rsidR="00DF6E8F">
        <w:rPr>
          <w:rFonts w:ascii="Times New Roman" w:hAnsi="Times New Roman"/>
          <w:sz w:val="24"/>
          <w:szCs w:val="24"/>
        </w:rPr>
        <w:t xml:space="preserve"> of community colleges into the </w:t>
      </w:r>
      <w:r w:rsidR="00650504">
        <w:rPr>
          <w:rFonts w:ascii="Times New Roman" w:hAnsi="Times New Roman"/>
          <w:sz w:val="24"/>
          <w:szCs w:val="24"/>
        </w:rPr>
        <w:t>University campuses</w:t>
      </w:r>
      <w:r>
        <w:rPr>
          <w:rFonts w:ascii="Times New Roman" w:hAnsi="Times New Roman"/>
          <w:sz w:val="24"/>
          <w:szCs w:val="24"/>
        </w:rPr>
        <w:t>, UAF was a "pretty typical four-year and graduate institution."  (Reichardt, TR at 658).</w:t>
      </w:r>
      <w:r>
        <w:rPr>
          <w:rStyle w:val="FootnoteReference"/>
          <w:rFonts w:ascii="Times New Roman" w:hAnsi="Times New Roman"/>
          <w:sz w:val="24"/>
          <w:szCs w:val="24"/>
        </w:rPr>
        <w:footnoteReference w:id="11"/>
      </w:r>
      <w:r w:rsidR="009A473C">
        <w:rPr>
          <w:rFonts w:ascii="Times New Roman" w:hAnsi="Times New Roman"/>
          <w:sz w:val="24"/>
          <w:szCs w:val="24"/>
        </w:rPr>
        <w:t xml:space="preserve">  Most of the faculty held terminal degrees, usually doctorate degrees.  (Reichardt, TR at 658).</w:t>
      </w:r>
    </w:p>
    <w:p w:rsidR="00472988" w:rsidRDefault="00472988" w:rsidP="009040EE">
      <w:pPr>
        <w:pStyle w:val="NoSpacing"/>
        <w:ind w:left="1440" w:hanging="720"/>
        <w:jc w:val="both"/>
        <w:rPr>
          <w:rFonts w:ascii="Times New Roman" w:hAnsi="Times New Roman"/>
          <w:sz w:val="24"/>
          <w:szCs w:val="24"/>
        </w:rPr>
      </w:pPr>
    </w:p>
    <w:p w:rsidR="00A1333B" w:rsidRDefault="00FC4FAC" w:rsidP="009040EE">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There were also several programs administered out of the Fairbanks campus that were located in remote sites throughout Alaska.  They include </w:t>
      </w:r>
      <w:r w:rsidR="0012542B">
        <w:rPr>
          <w:rFonts w:ascii="Times New Roman" w:hAnsi="Times New Roman"/>
          <w:sz w:val="24"/>
          <w:szCs w:val="24"/>
        </w:rPr>
        <w:t xml:space="preserve">the </w:t>
      </w:r>
      <w:r>
        <w:rPr>
          <w:rFonts w:ascii="Times New Roman" w:hAnsi="Times New Roman"/>
          <w:sz w:val="24"/>
          <w:szCs w:val="24"/>
        </w:rPr>
        <w:t>Department of Alaska Native and Rural Development (DANRD),</w:t>
      </w:r>
      <w:r w:rsidR="0012542B">
        <w:rPr>
          <w:rStyle w:val="FootnoteReference"/>
          <w:rFonts w:ascii="Times New Roman" w:hAnsi="Times New Roman"/>
          <w:sz w:val="24"/>
          <w:szCs w:val="24"/>
        </w:rPr>
        <w:footnoteReference w:id="12"/>
      </w:r>
      <w:r>
        <w:rPr>
          <w:rFonts w:ascii="Times New Roman" w:hAnsi="Times New Roman"/>
          <w:sz w:val="24"/>
          <w:szCs w:val="24"/>
        </w:rPr>
        <w:t xml:space="preserve"> the School of Fisheries and Ocean Sciences (SFOS),</w:t>
      </w:r>
      <w:r w:rsidR="0012542B">
        <w:rPr>
          <w:rStyle w:val="FootnoteReference"/>
          <w:rFonts w:ascii="Times New Roman" w:hAnsi="Times New Roman"/>
          <w:sz w:val="24"/>
          <w:szCs w:val="24"/>
        </w:rPr>
        <w:footnoteReference w:id="13"/>
      </w:r>
      <w:r>
        <w:rPr>
          <w:rFonts w:ascii="Times New Roman" w:hAnsi="Times New Roman"/>
          <w:sz w:val="24"/>
          <w:szCs w:val="24"/>
        </w:rPr>
        <w:t xml:space="preserve"> which includes the Fishery Industrial Technical Center (FITC)</w:t>
      </w:r>
      <w:r w:rsidR="0012542B">
        <w:rPr>
          <w:rStyle w:val="FootnoteReference"/>
          <w:rFonts w:ascii="Times New Roman" w:hAnsi="Times New Roman"/>
          <w:sz w:val="24"/>
          <w:szCs w:val="24"/>
        </w:rPr>
        <w:footnoteReference w:id="14"/>
      </w:r>
      <w:r>
        <w:rPr>
          <w:rFonts w:ascii="Times New Roman" w:hAnsi="Times New Roman"/>
          <w:sz w:val="24"/>
          <w:szCs w:val="24"/>
        </w:rPr>
        <w:t xml:space="preserve"> and the Marine Advisory Program (MAP),</w:t>
      </w:r>
      <w:r w:rsidR="0012542B">
        <w:rPr>
          <w:rStyle w:val="FootnoteReference"/>
          <w:rFonts w:ascii="Times New Roman" w:hAnsi="Times New Roman"/>
          <w:sz w:val="24"/>
          <w:szCs w:val="24"/>
        </w:rPr>
        <w:footnoteReference w:id="15"/>
      </w:r>
      <w:r>
        <w:rPr>
          <w:rFonts w:ascii="Times New Roman" w:hAnsi="Times New Roman"/>
          <w:sz w:val="24"/>
          <w:szCs w:val="24"/>
        </w:rPr>
        <w:t xml:space="preserve"> and the School of Natural Resources and Agricultural Sciences (SNRAS).</w:t>
      </w:r>
      <w:r w:rsidR="0012542B">
        <w:rPr>
          <w:rStyle w:val="FootnoteReference"/>
          <w:rFonts w:ascii="Times New Roman" w:hAnsi="Times New Roman"/>
          <w:sz w:val="24"/>
          <w:szCs w:val="24"/>
        </w:rPr>
        <w:footnoteReference w:id="16"/>
      </w:r>
    </w:p>
    <w:p w:rsidR="00844974" w:rsidRDefault="00844974" w:rsidP="00132CCD">
      <w:pPr>
        <w:pStyle w:val="NoSpacing"/>
        <w:jc w:val="both"/>
        <w:rPr>
          <w:rFonts w:ascii="Times New Roman" w:hAnsi="Times New Roman"/>
          <w:b/>
          <w:sz w:val="24"/>
          <w:szCs w:val="24"/>
          <w:u w:val="single"/>
        </w:rPr>
      </w:pPr>
    </w:p>
    <w:p w:rsidR="004F6506" w:rsidRDefault="00844974" w:rsidP="00132CCD">
      <w:pPr>
        <w:pStyle w:val="NoSpacing"/>
        <w:jc w:val="both"/>
        <w:rPr>
          <w:rFonts w:ascii="Times New Roman" w:hAnsi="Times New Roman"/>
          <w:b/>
          <w:sz w:val="24"/>
          <w:szCs w:val="24"/>
          <w:u w:val="single"/>
        </w:rPr>
      </w:pPr>
      <w:r w:rsidRPr="00844974">
        <w:rPr>
          <w:rFonts w:ascii="Times New Roman" w:hAnsi="Times New Roman"/>
          <w:b/>
          <w:sz w:val="24"/>
          <w:szCs w:val="24"/>
        </w:rPr>
        <w:t>C.</w:t>
      </w:r>
      <w:r w:rsidRPr="00844974">
        <w:rPr>
          <w:rFonts w:ascii="Times New Roman" w:hAnsi="Times New Roman"/>
          <w:b/>
          <w:sz w:val="24"/>
          <w:szCs w:val="24"/>
        </w:rPr>
        <w:tab/>
      </w:r>
      <w:r w:rsidR="004F6506">
        <w:rPr>
          <w:rFonts w:ascii="Times New Roman" w:hAnsi="Times New Roman"/>
          <w:b/>
          <w:sz w:val="24"/>
          <w:szCs w:val="24"/>
          <w:u w:val="single"/>
        </w:rPr>
        <w:t>1987 Merger of Community Colleges into the University Campuses</w:t>
      </w:r>
      <w:r w:rsidR="00B559A2">
        <w:rPr>
          <w:rFonts w:ascii="Times New Roman" w:hAnsi="Times New Roman"/>
          <w:b/>
          <w:sz w:val="24"/>
          <w:szCs w:val="24"/>
          <w:u w:val="single"/>
        </w:rPr>
        <w:t>.</w:t>
      </w:r>
    </w:p>
    <w:p w:rsidR="004F6506" w:rsidRDefault="004F6506" w:rsidP="00132CCD">
      <w:pPr>
        <w:pStyle w:val="NoSpacing"/>
        <w:jc w:val="both"/>
        <w:rPr>
          <w:rFonts w:ascii="Times New Roman" w:hAnsi="Times New Roman"/>
          <w:sz w:val="24"/>
          <w:szCs w:val="24"/>
        </w:rPr>
      </w:pPr>
    </w:p>
    <w:p w:rsidR="004F6506" w:rsidRDefault="00F9379F" w:rsidP="009040EE">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By 1987, the University consisted of three main campuses and fourteen community colleges.  Administratively, the</w:t>
      </w:r>
      <w:r w:rsidR="0045454C">
        <w:rPr>
          <w:rFonts w:ascii="Times New Roman" w:hAnsi="Times New Roman"/>
          <w:sz w:val="24"/>
          <w:szCs w:val="24"/>
        </w:rPr>
        <w:t>re</w:t>
      </w:r>
      <w:r>
        <w:rPr>
          <w:rFonts w:ascii="Times New Roman" w:hAnsi="Times New Roman"/>
          <w:sz w:val="24"/>
          <w:szCs w:val="24"/>
        </w:rPr>
        <w:t xml:space="preserve"> </w:t>
      </w:r>
      <w:r w:rsidR="0045454C">
        <w:rPr>
          <w:rFonts w:ascii="Times New Roman" w:hAnsi="Times New Roman"/>
          <w:sz w:val="24"/>
          <w:szCs w:val="24"/>
        </w:rPr>
        <w:t xml:space="preserve">were </w:t>
      </w:r>
      <w:r>
        <w:rPr>
          <w:rFonts w:ascii="Times New Roman" w:hAnsi="Times New Roman"/>
          <w:sz w:val="24"/>
          <w:szCs w:val="24"/>
        </w:rPr>
        <w:t>five major administrative units (MAU</w:t>
      </w:r>
      <w:r w:rsidR="00F12E1B">
        <w:rPr>
          <w:rFonts w:ascii="Times New Roman" w:hAnsi="Times New Roman"/>
          <w:sz w:val="24"/>
          <w:szCs w:val="24"/>
        </w:rPr>
        <w:t>'s</w:t>
      </w:r>
      <w:r>
        <w:rPr>
          <w:rFonts w:ascii="Times New Roman" w:hAnsi="Times New Roman"/>
          <w:sz w:val="24"/>
          <w:szCs w:val="24"/>
        </w:rPr>
        <w:t>):  the University of Alaska at Fairbanks (UAF); the University of Alaska at Anchorage (UAA); the University of Alaska at Juneau</w:t>
      </w:r>
      <w:r w:rsidR="00E31428">
        <w:rPr>
          <w:rFonts w:ascii="Times New Roman" w:hAnsi="Times New Roman"/>
          <w:sz w:val="24"/>
          <w:szCs w:val="24"/>
        </w:rPr>
        <w:t xml:space="preserve"> </w:t>
      </w:r>
      <w:r>
        <w:rPr>
          <w:rFonts w:ascii="Times New Roman" w:hAnsi="Times New Roman"/>
          <w:sz w:val="24"/>
          <w:szCs w:val="24"/>
        </w:rPr>
        <w:t>(UAJ); the Community Colleges, Rural Education and Extension (CCREE); and Anchorage Community College (ACC).  (Exhibit 500 at 5).  Each unit was administered separately.</w:t>
      </w:r>
    </w:p>
    <w:p w:rsidR="00F9379F" w:rsidRDefault="00F9379F" w:rsidP="009040EE">
      <w:pPr>
        <w:pStyle w:val="NoSpacing"/>
        <w:ind w:left="1440" w:hanging="720"/>
        <w:jc w:val="both"/>
        <w:rPr>
          <w:rFonts w:ascii="Times New Roman" w:hAnsi="Times New Roman"/>
          <w:sz w:val="24"/>
          <w:szCs w:val="24"/>
        </w:rPr>
      </w:pPr>
    </w:p>
    <w:p w:rsidR="00F9379F" w:rsidRDefault="00F9379F" w:rsidP="009040EE">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lastRenderedPageBreak/>
        <w:t xml:space="preserve">That same year, University President Donald O'Dowd </w:t>
      </w:r>
      <w:r w:rsidR="00806180">
        <w:rPr>
          <w:rFonts w:ascii="Times New Roman" w:hAnsi="Times New Roman"/>
          <w:sz w:val="24"/>
          <w:szCs w:val="24"/>
        </w:rPr>
        <w:t xml:space="preserve">proposed </w:t>
      </w:r>
      <w:r w:rsidR="009A33C4">
        <w:rPr>
          <w:rFonts w:ascii="Times New Roman" w:hAnsi="Times New Roman"/>
          <w:sz w:val="24"/>
          <w:szCs w:val="24"/>
        </w:rPr>
        <w:t>restructuring the</w:t>
      </w:r>
      <w:r>
        <w:rPr>
          <w:rFonts w:ascii="Times New Roman" w:hAnsi="Times New Roman"/>
          <w:sz w:val="24"/>
          <w:szCs w:val="24"/>
        </w:rPr>
        <w:t xml:space="preserve"> university system due primarily to revenue shortfalls and budget cuts at the state level.  (Exhibit 500 at 9 – 15; Exhibit 41 at 217).  In May 1987, the </w:t>
      </w:r>
      <w:r w:rsidR="00F12E1B">
        <w:rPr>
          <w:rFonts w:ascii="Times New Roman" w:hAnsi="Times New Roman"/>
          <w:sz w:val="24"/>
          <w:szCs w:val="24"/>
        </w:rPr>
        <w:t>U</w:t>
      </w:r>
      <w:r>
        <w:rPr>
          <w:rFonts w:ascii="Times New Roman" w:hAnsi="Times New Roman"/>
          <w:sz w:val="24"/>
          <w:szCs w:val="24"/>
        </w:rPr>
        <w:t>niversity's Board of Regents approved a restructuring and reorganization of the university system.  (Exhibit 500 at 17).  Under this reorganization, the state's community colleges were all eliminate</w:t>
      </w:r>
      <w:r w:rsidR="00F12E1B">
        <w:rPr>
          <w:rFonts w:ascii="Times New Roman" w:hAnsi="Times New Roman"/>
          <w:sz w:val="24"/>
          <w:szCs w:val="24"/>
        </w:rPr>
        <w:t>d</w:t>
      </w:r>
      <w:r>
        <w:rPr>
          <w:rFonts w:ascii="Times New Roman" w:hAnsi="Times New Roman"/>
          <w:sz w:val="24"/>
          <w:szCs w:val="24"/>
        </w:rPr>
        <w:t xml:space="preserve"> except for Prince William Sound Community College in Valdez.  (Exhibit 500 at 17).  As </w:t>
      </w:r>
      <w:r w:rsidR="00F12E1B">
        <w:rPr>
          <w:rFonts w:ascii="Times New Roman" w:hAnsi="Times New Roman"/>
          <w:sz w:val="24"/>
          <w:szCs w:val="24"/>
        </w:rPr>
        <w:t xml:space="preserve">a result </w:t>
      </w:r>
      <w:r>
        <w:rPr>
          <w:rFonts w:ascii="Times New Roman" w:hAnsi="Times New Roman"/>
          <w:sz w:val="24"/>
          <w:szCs w:val="24"/>
        </w:rPr>
        <w:t>of the savings plan, the community college system disappeared as an administrative unit.  (Exhibit 41 at 213; Exhibit 500 at 14).</w:t>
      </w:r>
    </w:p>
    <w:p w:rsidR="00F9379F" w:rsidRDefault="00F9379F" w:rsidP="009040EE">
      <w:pPr>
        <w:pStyle w:val="NoSpacing"/>
        <w:ind w:left="1440" w:hanging="720"/>
        <w:jc w:val="both"/>
        <w:rPr>
          <w:rFonts w:ascii="Times New Roman" w:hAnsi="Times New Roman"/>
          <w:sz w:val="24"/>
          <w:szCs w:val="24"/>
        </w:rPr>
      </w:pPr>
    </w:p>
    <w:p w:rsidR="00652FDE" w:rsidRDefault="00A4185B" w:rsidP="009040EE">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Post-merger, the University consists of four major administrative units</w:t>
      </w:r>
      <w:r w:rsidR="00E1046F">
        <w:rPr>
          <w:rFonts w:ascii="Times New Roman" w:hAnsi="Times New Roman"/>
          <w:sz w:val="24"/>
          <w:szCs w:val="24"/>
        </w:rPr>
        <w:t xml:space="preserve"> instead of five.  They include</w:t>
      </w:r>
      <w:r>
        <w:rPr>
          <w:rFonts w:ascii="Times New Roman" w:hAnsi="Times New Roman"/>
          <w:sz w:val="24"/>
          <w:szCs w:val="24"/>
        </w:rPr>
        <w:t xml:space="preserve"> the University of Alaska Statewide Administration, University of Alaska Fairbanks (UAF), University of Alaska Anchorage (UAA), and University of Alaska Southeast (UAS).</w:t>
      </w:r>
      <w:r w:rsidR="00AB132A">
        <w:rPr>
          <w:rStyle w:val="FootnoteReference"/>
          <w:rFonts w:ascii="Times New Roman" w:hAnsi="Times New Roman"/>
          <w:sz w:val="24"/>
          <w:szCs w:val="24"/>
        </w:rPr>
        <w:footnoteReference w:id="17"/>
      </w:r>
      <w:r w:rsidR="00AB132A">
        <w:rPr>
          <w:rFonts w:ascii="Times New Roman" w:hAnsi="Times New Roman"/>
          <w:sz w:val="24"/>
          <w:szCs w:val="24"/>
        </w:rPr>
        <w:t xml:space="preserve">  (Exhibit 356 at 6).</w:t>
      </w:r>
    </w:p>
    <w:p w:rsidR="00652FDE" w:rsidRDefault="00652FDE" w:rsidP="009040EE">
      <w:pPr>
        <w:pStyle w:val="NoSpacing"/>
        <w:ind w:left="1440" w:hanging="720"/>
        <w:jc w:val="both"/>
        <w:rPr>
          <w:rFonts w:ascii="Times New Roman" w:hAnsi="Times New Roman"/>
          <w:sz w:val="24"/>
          <w:szCs w:val="24"/>
        </w:rPr>
      </w:pPr>
    </w:p>
    <w:p w:rsidR="009D14AA" w:rsidRDefault="00652FDE" w:rsidP="009040EE">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UAF, UAA, and UAS comprise the three academic campuses at the University.  (Exhibit 356 at 6; Exhibit 379 at 1).  Each of these campuses, or "regional university centers," is headed by a chancellor who reports to the university's president.  (Exhibit 356 at 7).  Each of these "main" campuses also include</w:t>
      </w:r>
      <w:r w:rsidR="00860EE3">
        <w:rPr>
          <w:rFonts w:ascii="Times New Roman" w:hAnsi="Times New Roman"/>
          <w:sz w:val="24"/>
          <w:szCs w:val="24"/>
        </w:rPr>
        <w:t>s</w:t>
      </w:r>
      <w:r>
        <w:rPr>
          <w:rFonts w:ascii="Times New Roman" w:hAnsi="Times New Roman"/>
          <w:sz w:val="24"/>
          <w:szCs w:val="24"/>
        </w:rPr>
        <w:t xml:space="preserve"> rural education </w:t>
      </w:r>
      <w:r w:rsidR="00E1046F">
        <w:rPr>
          <w:rFonts w:ascii="Times New Roman" w:hAnsi="Times New Roman"/>
          <w:sz w:val="24"/>
          <w:szCs w:val="24"/>
        </w:rPr>
        <w:t>campuses</w:t>
      </w:r>
      <w:r>
        <w:rPr>
          <w:rFonts w:ascii="Times New Roman" w:hAnsi="Times New Roman"/>
          <w:sz w:val="24"/>
          <w:szCs w:val="24"/>
        </w:rPr>
        <w:t xml:space="preserve"> located throughout the state.  These rural educational facilities are community campuses where the community colleges were</w:t>
      </w:r>
      <w:r w:rsidR="00E1046F">
        <w:rPr>
          <w:rFonts w:ascii="Times New Roman" w:hAnsi="Times New Roman"/>
          <w:sz w:val="24"/>
          <w:szCs w:val="24"/>
        </w:rPr>
        <w:t xml:space="preserve"> </w:t>
      </w:r>
      <w:r w:rsidR="00860EE3">
        <w:rPr>
          <w:rFonts w:ascii="Times New Roman" w:hAnsi="Times New Roman"/>
          <w:sz w:val="24"/>
          <w:szCs w:val="24"/>
        </w:rPr>
        <w:t>located</w:t>
      </w:r>
      <w:r w:rsidR="00116373">
        <w:rPr>
          <w:rFonts w:ascii="Times New Roman" w:hAnsi="Times New Roman"/>
          <w:sz w:val="24"/>
          <w:szCs w:val="24"/>
        </w:rPr>
        <w:t xml:space="preserve"> </w:t>
      </w:r>
      <w:r w:rsidR="00860EE3">
        <w:rPr>
          <w:rFonts w:ascii="Times New Roman" w:hAnsi="Times New Roman"/>
          <w:sz w:val="24"/>
          <w:szCs w:val="24"/>
        </w:rPr>
        <w:t>pre-merger</w:t>
      </w:r>
      <w:r>
        <w:rPr>
          <w:rFonts w:ascii="Times New Roman" w:hAnsi="Times New Roman"/>
          <w:sz w:val="24"/>
          <w:szCs w:val="24"/>
        </w:rPr>
        <w:t>.  The</w:t>
      </w:r>
      <w:r w:rsidR="009D14AA">
        <w:rPr>
          <w:rFonts w:ascii="Times New Roman" w:hAnsi="Times New Roman"/>
          <w:sz w:val="24"/>
          <w:szCs w:val="24"/>
        </w:rPr>
        <w:t>se</w:t>
      </w:r>
      <w:r>
        <w:rPr>
          <w:rFonts w:ascii="Times New Roman" w:hAnsi="Times New Roman"/>
          <w:sz w:val="24"/>
          <w:szCs w:val="24"/>
        </w:rPr>
        <w:t xml:space="preserve"> locations are also called "extended sites."</w:t>
      </w:r>
      <w:r w:rsidR="00116373">
        <w:rPr>
          <w:rFonts w:ascii="Times New Roman" w:hAnsi="Times New Roman"/>
          <w:sz w:val="24"/>
          <w:szCs w:val="24"/>
        </w:rPr>
        <w:t xml:space="preserve">  (Exhibit 507 at 7).</w:t>
      </w:r>
      <w:r w:rsidR="00116373">
        <w:rPr>
          <w:rStyle w:val="FootnoteReference"/>
          <w:rFonts w:ascii="Times New Roman" w:hAnsi="Times New Roman"/>
          <w:sz w:val="24"/>
          <w:szCs w:val="24"/>
        </w:rPr>
        <w:footnoteReference w:id="18"/>
      </w:r>
    </w:p>
    <w:p w:rsidR="009D14AA" w:rsidRDefault="009D14AA" w:rsidP="009040EE">
      <w:pPr>
        <w:pStyle w:val="NoSpacing"/>
        <w:ind w:left="1440" w:hanging="720"/>
        <w:jc w:val="both"/>
        <w:rPr>
          <w:rFonts w:ascii="Times New Roman" w:hAnsi="Times New Roman"/>
          <w:sz w:val="24"/>
          <w:szCs w:val="24"/>
        </w:rPr>
      </w:pPr>
    </w:p>
    <w:p w:rsidR="00AB132A" w:rsidRDefault="009D14AA" w:rsidP="009040EE">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In addition, t</w:t>
      </w:r>
      <w:r w:rsidR="00652FDE">
        <w:rPr>
          <w:rFonts w:ascii="Times New Roman" w:hAnsi="Times New Roman"/>
          <w:sz w:val="24"/>
          <w:szCs w:val="24"/>
        </w:rPr>
        <w:t xml:space="preserve">he University </w:t>
      </w:r>
      <w:r w:rsidR="00431C9D">
        <w:rPr>
          <w:rFonts w:ascii="Times New Roman" w:hAnsi="Times New Roman"/>
          <w:sz w:val="24"/>
          <w:szCs w:val="24"/>
        </w:rPr>
        <w:t>calls some</w:t>
      </w:r>
      <w:r w:rsidR="0038224C">
        <w:rPr>
          <w:rFonts w:ascii="Times New Roman" w:hAnsi="Times New Roman"/>
          <w:sz w:val="24"/>
          <w:szCs w:val="24"/>
        </w:rPr>
        <w:t xml:space="preserve"> rural facilities "remote sites</w:t>
      </w:r>
      <w:r w:rsidR="00652FDE">
        <w:rPr>
          <w:rFonts w:ascii="Times New Roman" w:hAnsi="Times New Roman"/>
          <w:sz w:val="24"/>
          <w:szCs w:val="24"/>
        </w:rPr>
        <w:t>"</w:t>
      </w:r>
      <w:r w:rsidR="0038224C">
        <w:rPr>
          <w:rFonts w:ascii="Times New Roman" w:hAnsi="Times New Roman"/>
          <w:sz w:val="24"/>
          <w:szCs w:val="24"/>
        </w:rPr>
        <w:t xml:space="preserve"> or "rural sites."</w:t>
      </w:r>
      <w:r w:rsidR="00652FDE">
        <w:rPr>
          <w:rFonts w:ascii="Times New Roman" w:hAnsi="Times New Roman"/>
          <w:sz w:val="24"/>
          <w:szCs w:val="24"/>
        </w:rPr>
        <w:t xml:space="preserve">  (Exhibit 356 at 9</w:t>
      </w:r>
      <w:r w:rsidR="0038224C">
        <w:rPr>
          <w:rFonts w:ascii="Times New Roman" w:hAnsi="Times New Roman"/>
          <w:sz w:val="24"/>
          <w:szCs w:val="24"/>
        </w:rPr>
        <w:t>; Exhibit 508 at 7; Exhibit 207</w:t>
      </w:r>
      <w:r w:rsidR="00E1046F">
        <w:rPr>
          <w:rFonts w:ascii="Times New Roman" w:hAnsi="Times New Roman"/>
          <w:sz w:val="24"/>
          <w:szCs w:val="24"/>
        </w:rPr>
        <w:t>).</w:t>
      </w:r>
      <w:r>
        <w:rPr>
          <w:rFonts w:ascii="Times New Roman" w:hAnsi="Times New Roman"/>
          <w:sz w:val="24"/>
          <w:szCs w:val="24"/>
        </w:rPr>
        <w:t xml:space="preserve">  The programs affiliated with these locations are administered out of UAF, the main campus in Fairbanks.  </w:t>
      </w:r>
      <w:r w:rsidR="007D3C61">
        <w:rPr>
          <w:rFonts w:ascii="Times New Roman" w:hAnsi="Times New Roman"/>
          <w:sz w:val="24"/>
          <w:szCs w:val="24"/>
        </w:rPr>
        <w:t xml:space="preserve">They include </w:t>
      </w:r>
      <w:r w:rsidR="00D2365F">
        <w:rPr>
          <w:rFonts w:ascii="Times New Roman" w:hAnsi="Times New Roman"/>
          <w:sz w:val="24"/>
          <w:szCs w:val="24"/>
        </w:rPr>
        <w:t>the Department of Alaska Native and Rural Development</w:t>
      </w:r>
      <w:r w:rsidR="00E96ADB">
        <w:rPr>
          <w:rFonts w:ascii="Times New Roman" w:hAnsi="Times New Roman"/>
          <w:sz w:val="24"/>
          <w:szCs w:val="24"/>
        </w:rPr>
        <w:t xml:space="preserve"> (DANRD)</w:t>
      </w:r>
      <w:r w:rsidR="00D2365F">
        <w:rPr>
          <w:rFonts w:ascii="Times New Roman" w:hAnsi="Times New Roman"/>
          <w:sz w:val="24"/>
          <w:szCs w:val="24"/>
        </w:rPr>
        <w:t xml:space="preserve">, </w:t>
      </w:r>
      <w:r w:rsidR="00116373">
        <w:rPr>
          <w:rFonts w:ascii="Times New Roman" w:hAnsi="Times New Roman"/>
          <w:sz w:val="24"/>
          <w:szCs w:val="24"/>
        </w:rPr>
        <w:t xml:space="preserve">the School of Fisheries and Ocean Sciences (SFOS), which includes </w:t>
      </w:r>
      <w:r w:rsidR="00D2365F">
        <w:rPr>
          <w:rFonts w:ascii="Times New Roman" w:hAnsi="Times New Roman"/>
          <w:sz w:val="24"/>
          <w:szCs w:val="24"/>
        </w:rPr>
        <w:t>the Fishery Industrial Technical Center</w:t>
      </w:r>
      <w:r w:rsidR="00E96ADB">
        <w:rPr>
          <w:rFonts w:ascii="Times New Roman" w:hAnsi="Times New Roman"/>
          <w:sz w:val="24"/>
          <w:szCs w:val="24"/>
        </w:rPr>
        <w:t xml:space="preserve"> (FITC)</w:t>
      </w:r>
      <w:r w:rsidR="00116373">
        <w:rPr>
          <w:rFonts w:ascii="Times New Roman" w:hAnsi="Times New Roman"/>
          <w:sz w:val="24"/>
          <w:szCs w:val="24"/>
        </w:rPr>
        <w:t xml:space="preserve"> and</w:t>
      </w:r>
      <w:r w:rsidR="00D2365F">
        <w:rPr>
          <w:rFonts w:ascii="Times New Roman" w:hAnsi="Times New Roman"/>
          <w:sz w:val="24"/>
          <w:szCs w:val="24"/>
        </w:rPr>
        <w:t xml:space="preserve"> the Marine Advisory Program</w:t>
      </w:r>
      <w:r w:rsidR="00E96ADB">
        <w:rPr>
          <w:rFonts w:ascii="Times New Roman" w:hAnsi="Times New Roman"/>
          <w:sz w:val="24"/>
          <w:szCs w:val="24"/>
        </w:rPr>
        <w:t xml:space="preserve"> (MAP)</w:t>
      </w:r>
      <w:r w:rsidR="00D2365F">
        <w:rPr>
          <w:rFonts w:ascii="Times New Roman" w:hAnsi="Times New Roman"/>
          <w:sz w:val="24"/>
          <w:szCs w:val="24"/>
        </w:rPr>
        <w:t>, and the School of Natural Resources and Agricultural Sciences</w:t>
      </w:r>
      <w:r w:rsidR="00E96ADB">
        <w:rPr>
          <w:rFonts w:ascii="Times New Roman" w:hAnsi="Times New Roman"/>
          <w:sz w:val="24"/>
          <w:szCs w:val="24"/>
        </w:rPr>
        <w:t xml:space="preserve"> (SNRAS)</w:t>
      </w:r>
      <w:r w:rsidR="00D2365F">
        <w:rPr>
          <w:rFonts w:ascii="Times New Roman" w:hAnsi="Times New Roman"/>
          <w:sz w:val="24"/>
          <w:szCs w:val="24"/>
        </w:rPr>
        <w:t>.</w:t>
      </w:r>
    </w:p>
    <w:p w:rsidR="00844974" w:rsidRDefault="00844974" w:rsidP="00F103A1">
      <w:pPr>
        <w:pStyle w:val="NoSpacing"/>
        <w:ind w:left="360"/>
        <w:jc w:val="both"/>
        <w:rPr>
          <w:rFonts w:ascii="Times New Roman" w:hAnsi="Times New Roman"/>
          <w:sz w:val="24"/>
          <w:szCs w:val="24"/>
        </w:rPr>
      </w:pPr>
    </w:p>
    <w:p w:rsidR="00E1046F" w:rsidRDefault="00844974" w:rsidP="00132CCD">
      <w:pPr>
        <w:pStyle w:val="NoSpacing"/>
        <w:jc w:val="both"/>
        <w:rPr>
          <w:rFonts w:ascii="Times New Roman" w:hAnsi="Times New Roman"/>
          <w:sz w:val="24"/>
          <w:szCs w:val="24"/>
        </w:rPr>
      </w:pPr>
      <w:r w:rsidRPr="00844974">
        <w:rPr>
          <w:rFonts w:ascii="Times New Roman" w:hAnsi="Times New Roman"/>
          <w:b/>
          <w:sz w:val="24"/>
          <w:szCs w:val="24"/>
        </w:rPr>
        <w:t>D.</w:t>
      </w:r>
      <w:r w:rsidRPr="00844974">
        <w:rPr>
          <w:rFonts w:ascii="Times New Roman" w:hAnsi="Times New Roman"/>
          <w:b/>
          <w:sz w:val="24"/>
          <w:szCs w:val="24"/>
        </w:rPr>
        <w:tab/>
      </w:r>
      <w:r w:rsidR="00E1046F">
        <w:rPr>
          <w:rFonts w:ascii="Times New Roman" w:hAnsi="Times New Roman"/>
          <w:b/>
          <w:sz w:val="24"/>
          <w:szCs w:val="24"/>
          <w:u w:val="single"/>
        </w:rPr>
        <w:t>Regular</w:t>
      </w:r>
      <w:r w:rsidR="009D2E0A">
        <w:rPr>
          <w:rFonts w:ascii="Times New Roman" w:hAnsi="Times New Roman"/>
          <w:b/>
          <w:sz w:val="24"/>
          <w:szCs w:val="24"/>
          <w:u w:val="single"/>
        </w:rPr>
        <w:t>,</w:t>
      </w:r>
      <w:r w:rsidR="00E1046F">
        <w:rPr>
          <w:rFonts w:ascii="Times New Roman" w:hAnsi="Times New Roman"/>
          <w:b/>
          <w:sz w:val="24"/>
          <w:szCs w:val="24"/>
          <w:u w:val="single"/>
        </w:rPr>
        <w:t xml:space="preserve"> Full-time </w:t>
      </w:r>
      <w:r w:rsidR="00E1046F" w:rsidRPr="00E1046F">
        <w:rPr>
          <w:rFonts w:ascii="Times New Roman" w:hAnsi="Times New Roman"/>
          <w:b/>
          <w:sz w:val="24"/>
          <w:szCs w:val="24"/>
          <w:u w:val="single"/>
        </w:rPr>
        <w:t>Faculty Unions, Before and After Merger</w:t>
      </w:r>
      <w:r w:rsidR="00B559A2">
        <w:rPr>
          <w:rFonts w:ascii="Times New Roman" w:hAnsi="Times New Roman"/>
          <w:b/>
          <w:sz w:val="24"/>
          <w:szCs w:val="24"/>
          <w:u w:val="single"/>
        </w:rPr>
        <w:t>.</w:t>
      </w:r>
    </w:p>
    <w:p w:rsidR="00E1046F" w:rsidRDefault="00E1046F" w:rsidP="00132CCD">
      <w:pPr>
        <w:pStyle w:val="NoSpacing"/>
        <w:jc w:val="both"/>
        <w:rPr>
          <w:rFonts w:ascii="Times New Roman" w:hAnsi="Times New Roman"/>
          <w:sz w:val="24"/>
          <w:szCs w:val="24"/>
        </w:rPr>
      </w:pPr>
    </w:p>
    <w:p w:rsidR="00E1046F" w:rsidRDefault="00E1046F" w:rsidP="009040EE">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UAFT and UNAC are the </w:t>
      </w:r>
      <w:r w:rsidR="00EF04F3">
        <w:rPr>
          <w:rFonts w:ascii="Times New Roman" w:hAnsi="Times New Roman"/>
          <w:sz w:val="24"/>
          <w:szCs w:val="24"/>
        </w:rPr>
        <w:t xml:space="preserve">representatives of the </w:t>
      </w:r>
      <w:r>
        <w:rPr>
          <w:rFonts w:ascii="Times New Roman" w:hAnsi="Times New Roman"/>
          <w:sz w:val="24"/>
          <w:szCs w:val="24"/>
        </w:rPr>
        <w:t xml:space="preserve">two bargaining units </w:t>
      </w:r>
      <w:r w:rsidR="00EF04F3">
        <w:rPr>
          <w:rFonts w:ascii="Times New Roman" w:hAnsi="Times New Roman"/>
          <w:sz w:val="24"/>
          <w:szCs w:val="24"/>
        </w:rPr>
        <w:t>for full</w:t>
      </w:r>
      <w:r>
        <w:rPr>
          <w:rFonts w:ascii="Times New Roman" w:hAnsi="Times New Roman"/>
          <w:sz w:val="24"/>
          <w:szCs w:val="24"/>
        </w:rPr>
        <w:t>-time faculty at the University.</w:t>
      </w:r>
    </w:p>
    <w:p w:rsidR="00E1046F" w:rsidRDefault="00E1046F" w:rsidP="009040EE">
      <w:pPr>
        <w:pStyle w:val="NoSpacing"/>
        <w:ind w:left="1440" w:hanging="720"/>
        <w:jc w:val="both"/>
        <w:rPr>
          <w:rFonts w:ascii="Times New Roman" w:hAnsi="Times New Roman"/>
          <w:sz w:val="24"/>
          <w:szCs w:val="24"/>
        </w:rPr>
      </w:pPr>
    </w:p>
    <w:p w:rsidR="00E1046F" w:rsidRDefault="00EF04F3" w:rsidP="009040EE">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lastRenderedPageBreak/>
        <w:t>Before</w:t>
      </w:r>
      <w:r w:rsidR="00A63E12">
        <w:rPr>
          <w:rFonts w:ascii="Times New Roman" w:hAnsi="Times New Roman"/>
          <w:sz w:val="24"/>
          <w:szCs w:val="24"/>
        </w:rPr>
        <w:t xml:space="preserve"> 1973, none of the full-time faculty members w</w:t>
      </w:r>
      <w:r w:rsidR="00431C9D">
        <w:rPr>
          <w:rFonts w:ascii="Times New Roman" w:hAnsi="Times New Roman"/>
          <w:sz w:val="24"/>
          <w:szCs w:val="24"/>
        </w:rPr>
        <w:t>ere</w:t>
      </w:r>
      <w:r w:rsidR="00A63E12">
        <w:rPr>
          <w:rFonts w:ascii="Times New Roman" w:hAnsi="Times New Roman"/>
          <w:sz w:val="24"/>
          <w:szCs w:val="24"/>
        </w:rPr>
        <w:t xml:space="preserve"> represented for collective bargaining.  </w:t>
      </w:r>
      <w:r w:rsidR="004A0801">
        <w:rPr>
          <w:rFonts w:ascii="Times New Roman" w:hAnsi="Times New Roman"/>
          <w:sz w:val="24"/>
          <w:szCs w:val="24"/>
        </w:rPr>
        <w:t xml:space="preserve">(Exhibit 500 at 5-6).  </w:t>
      </w:r>
      <w:r w:rsidR="00A63E12">
        <w:rPr>
          <w:rFonts w:ascii="Times New Roman" w:hAnsi="Times New Roman"/>
          <w:sz w:val="24"/>
          <w:szCs w:val="24"/>
        </w:rPr>
        <w:t xml:space="preserve">In 1973, </w:t>
      </w:r>
      <w:r w:rsidR="00E1046F">
        <w:rPr>
          <w:rFonts w:ascii="Times New Roman" w:hAnsi="Times New Roman"/>
          <w:sz w:val="24"/>
          <w:szCs w:val="24"/>
        </w:rPr>
        <w:t xml:space="preserve">UAFT </w:t>
      </w:r>
      <w:r w:rsidR="00A63E12">
        <w:rPr>
          <w:rFonts w:ascii="Times New Roman" w:hAnsi="Times New Roman"/>
          <w:sz w:val="24"/>
          <w:szCs w:val="24"/>
        </w:rPr>
        <w:t>became</w:t>
      </w:r>
      <w:r w:rsidR="00E1046F">
        <w:rPr>
          <w:rFonts w:ascii="Times New Roman" w:hAnsi="Times New Roman"/>
          <w:sz w:val="24"/>
          <w:szCs w:val="24"/>
        </w:rPr>
        <w:t xml:space="preserve"> the first </w:t>
      </w:r>
      <w:r>
        <w:rPr>
          <w:rFonts w:ascii="Times New Roman" w:hAnsi="Times New Roman"/>
          <w:sz w:val="24"/>
          <w:szCs w:val="24"/>
        </w:rPr>
        <w:t xml:space="preserve">representative </w:t>
      </w:r>
      <w:r w:rsidR="00E1046F">
        <w:rPr>
          <w:rFonts w:ascii="Times New Roman" w:hAnsi="Times New Roman"/>
          <w:sz w:val="24"/>
          <w:szCs w:val="24"/>
        </w:rPr>
        <w:t xml:space="preserve">of </w:t>
      </w:r>
      <w:r w:rsidR="00A7150F">
        <w:rPr>
          <w:rFonts w:ascii="Times New Roman" w:hAnsi="Times New Roman"/>
          <w:sz w:val="24"/>
          <w:szCs w:val="24"/>
        </w:rPr>
        <w:t xml:space="preserve">a </w:t>
      </w:r>
      <w:r w:rsidR="00A63E12">
        <w:rPr>
          <w:rFonts w:ascii="Times New Roman" w:hAnsi="Times New Roman"/>
          <w:sz w:val="24"/>
          <w:szCs w:val="24"/>
        </w:rPr>
        <w:t xml:space="preserve">faculty </w:t>
      </w:r>
      <w:r w:rsidR="00E1046F">
        <w:rPr>
          <w:rFonts w:ascii="Times New Roman" w:hAnsi="Times New Roman"/>
          <w:sz w:val="24"/>
          <w:szCs w:val="24"/>
        </w:rPr>
        <w:t xml:space="preserve">bargaining unit certified for collective bargaining.  </w:t>
      </w:r>
      <w:r w:rsidR="004A0801">
        <w:rPr>
          <w:rFonts w:ascii="Times New Roman" w:hAnsi="Times New Roman"/>
          <w:sz w:val="24"/>
          <w:szCs w:val="24"/>
        </w:rPr>
        <w:t xml:space="preserve">(Exhibit 500 at 6; Exhibit 41 at 203).  </w:t>
      </w:r>
      <w:r w:rsidR="00E1046F">
        <w:rPr>
          <w:rFonts w:ascii="Times New Roman" w:hAnsi="Times New Roman"/>
          <w:sz w:val="24"/>
          <w:szCs w:val="24"/>
        </w:rPr>
        <w:t>Then known as ACCFT,</w:t>
      </w:r>
      <w:r w:rsidR="00E1046F">
        <w:rPr>
          <w:rStyle w:val="FootnoteReference"/>
          <w:rFonts w:ascii="Times New Roman" w:hAnsi="Times New Roman"/>
          <w:sz w:val="24"/>
          <w:szCs w:val="24"/>
        </w:rPr>
        <w:footnoteReference w:id="19"/>
      </w:r>
      <w:r w:rsidR="00E1046F">
        <w:rPr>
          <w:rFonts w:ascii="Times New Roman" w:hAnsi="Times New Roman"/>
          <w:sz w:val="24"/>
          <w:szCs w:val="24"/>
        </w:rPr>
        <w:t xml:space="preserve"> this union signed its first collective bargaining agreement with the University in 1974.  (Exhibit 500 at 6; </w:t>
      </w:r>
      <w:r w:rsidR="002C1E20">
        <w:rPr>
          <w:rFonts w:ascii="Times New Roman" w:hAnsi="Times New Roman"/>
          <w:sz w:val="24"/>
          <w:szCs w:val="24"/>
        </w:rPr>
        <w:t>Exhibit 510</w:t>
      </w:r>
      <w:r w:rsidR="00E1046F">
        <w:rPr>
          <w:rFonts w:ascii="Times New Roman" w:hAnsi="Times New Roman"/>
          <w:sz w:val="24"/>
          <w:szCs w:val="24"/>
        </w:rPr>
        <w:t xml:space="preserve">).  </w:t>
      </w:r>
    </w:p>
    <w:p w:rsidR="00A63E12" w:rsidRDefault="00A63E12" w:rsidP="009040EE">
      <w:pPr>
        <w:pStyle w:val="NoSpacing"/>
        <w:ind w:left="1440" w:hanging="720"/>
        <w:jc w:val="both"/>
        <w:rPr>
          <w:rFonts w:ascii="Times New Roman" w:hAnsi="Times New Roman"/>
          <w:sz w:val="24"/>
          <w:szCs w:val="24"/>
        </w:rPr>
      </w:pPr>
    </w:p>
    <w:p w:rsidR="00A63E12" w:rsidRDefault="00A63E12" w:rsidP="009040EE">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ACCFT represented the </w:t>
      </w:r>
      <w:r w:rsidR="00AD6309">
        <w:rPr>
          <w:rFonts w:ascii="Times New Roman" w:hAnsi="Times New Roman"/>
          <w:sz w:val="24"/>
          <w:szCs w:val="24"/>
        </w:rPr>
        <w:t xml:space="preserve">state's </w:t>
      </w:r>
      <w:r>
        <w:rPr>
          <w:rFonts w:ascii="Times New Roman" w:hAnsi="Times New Roman"/>
          <w:sz w:val="24"/>
          <w:szCs w:val="24"/>
        </w:rPr>
        <w:t>community college teachers.</w:t>
      </w:r>
      <w:r w:rsidR="00AD6309">
        <w:rPr>
          <w:rStyle w:val="FootnoteReference"/>
          <w:rFonts w:ascii="Times New Roman" w:hAnsi="Times New Roman"/>
          <w:sz w:val="24"/>
          <w:szCs w:val="24"/>
        </w:rPr>
        <w:footnoteReference w:id="20"/>
      </w:r>
      <w:r>
        <w:rPr>
          <w:rFonts w:ascii="Times New Roman" w:hAnsi="Times New Roman"/>
          <w:sz w:val="24"/>
          <w:szCs w:val="24"/>
        </w:rPr>
        <w:t xml:space="preserve">  They taught vocational technical, developmental and community interest courses, and some academic transfer courses.  </w:t>
      </w:r>
      <w:r w:rsidR="004934C4">
        <w:rPr>
          <w:rFonts w:ascii="Times New Roman" w:hAnsi="Times New Roman"/>
          <w:sz w:val="24"/>
          <w:szCs w:val="24"/>
        </w:rPr>
        <w:t xml:space="preserve">Developmental and college preparatory courses help qualify students to attend college.  (Driscoll, TR at 155).  </w:t>
      </w:r>
      <w:r>
        <w:rPr>
          <w:rFonts w:ascii="Times New Roman" w:hAnsi="Times New Roman"/>
          <w:sz w:val="24"/>
          <w:szCs w:val="24"/>
        </w:rPr>
        <w:t>All classes were lower division clas</w:t>
      </w:r>
      <w:r w:rsidR="004A0801">
        <w:rPr>
          <w:rFonts w:ascii="Times New Roman" w:hAnsi="Times New Roman"/>
          <w:sz w:val="24"/>
          <w:szCs w:val="24"/>
        </w:rPr>
        <w:t>ses.  None was upper division.  However, now and then an ACCFT faculty member would teach an upper division class.  (Connors, TR at 1569).</w:t>
      </w:r>
      <w:r w:rsidR="004A0801">
        <w:rPr>
          <w:rStyle w:val="FootnoteReference"/>
          <w:rFonts w:ascii="Times New Roman" w:hAnsi="Times New Roman"/>
          <w:sz w:val="24"/>
          <w:szCs w:val="24"/>
        </w:rPr>
        <w:footnoteReference w:id="21"/>
      </w:r>
    </w:p>
    <w:p w:rsidR="004A0801" w:rsidRDefault="004A0801" w:rsidP="009040EE">
      <w:pPr>
        <w:pStyle w:val="NoSpacing"/>
        <w:ind w:left="1440" w:hanging="720"/>
        <w:jc w:val="both"/>
        <w:rPr>
          <w:rFonts w:ascii="Times New Roman" w:hAnsi="Times New Roman"/>
          <w:sz w:val="24"/>
          <w:szCs w:val="24"/>
        </w:rPr>
      </w:pPr>
    </w:p>
    <w:p w:rsidR="004A0801" w:rsidRDefault="004A0801" w:rsidP="009040EE">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The community college teachers carried a bipartite – two-part – </w:t>
      </w:r>
      <w:r w:rsidR="00EF04F3">
        <w:rPr>
          <w:rFonts w:ascii="Times New Roman" w:hAnsi="Times New Roman"/>
          <w:sz w:val="24"/>
          <w:szCs w:val="24"/>
        </w:rPr>
        <w:t>work</w:t>
      </w:r>
      <w:r>
        <w:rPr>
          <w:rFonts w:ascii="Times New Roman" w:hAnsi="Times New Roman"/>
          <w:sz w:val="24"/>
          <w:szCs w:val="24"/>
        </w:rPr>
        <w:t>load consisting of four parts teaching and one part service.  (Connors, TR at 12569; Hong, TR at 1668; Kelley, TR at 1731).</w:t>
      </w:r>
      <w:r w:rsidR="00AD6309">
        <w:rPr>
          <w:rFonts w:ascii="Times New Roman" w:hAnsi="Times New Roman"/>
          <w:sz w:val="24"/>
          <w:szCs w:val="24"/>
        </w:rPr>
        <w:t xml:space="preserve">  The four parts of teaching consisted of four three-credit co</w:t>
      </w:r>
      <w:r w:rsidR="002C1E20">
        <w:rPr>
          <w:rFonts w:ascii="Times New Roman" w:hAnsi="Times New Roman"/>
          <w:sz w:val="24"/>
          <w:szCs w:val="24"/>
        </w:rPr>
        <w:t>urses for a total of 12 credits.</w:t>
      </w:r>
    </w:p>
    <w:p w:rsidR="002C1E20" w:rsidRDefault="002C1E20" w:rsidP="009040EE">
      <w:pPr>
        <w:pStyle w:val="NoSpacing"/>
        <w:ind w:left="1440" w:hanging="720"/>
        <w:jc w:val="both"/>
        <w:rPr>
          <w:rFonts w:ascii="Times New Roman" w:hAnsi="Times New Roman"/>
          <w:sz w:val="24"/>
          <w:szCs w:val="24"/>
        </w:rPr>
      </w:pPr>
    </w:p>
    <w:p w:rsidR="002C1E20" w:rsidRDefault="002C1E20" w:rsidP="009040EE">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ACCFT's first agreement with the University covered the 1974 to 1976 period.  (Exhibit 510).</w:t>
      </w:r>
      <w:r w:rsidR="008A5918">
        <w:rPr>
          <w:rFonts w:ascii="Times New Roman" w:hAnsi="Times New Roman"/>
          <w:sz w:val="24"/>
          <w:szCs w:val="24"/>
        </w:rPr>
        <w:t xml:space="preserve">  This agreement provided that ACCFT was the exclusive representative for the following faculty:</w:t>
      </w:r>
    </w:p>
    <w:p w:rsidR="008A5918" w:rsidRDefault="008A5918" w:rsidP="00132CCD">
      <w:pPr>
        <w:pStyle w:val="NoSpacing"/>
        <w:jc w:val="both"/>
        <w:rPr>
          <w:rFonts w:ascii="Times New Roman" w:hAnsi="Times New Roman"/>
          <w:sz w:val="24"/>
          <w:szCs w:val="24"/>
        </w:rPr>
      </w:pPr>
    </w:p>
    <w:p w:rsidR="008A5918" w:rsidRDefault="008A5918" w:rsidP="009040EE">
      <w:pPr>
        <w:pStyle w:val="NoSpacing"/>
        <w:ind w:left="2160" w:right="720"/>
        <w:jc w:val="both"/>
        <w:rPr>
          <w:rFonts w:ascii="Times New Roman" w:hAnsi="Times New Roman"/>
          <w:sz w:val="24"/>
          <w:szCs w:val="24"/>
        </w:rPr>
      </w:pPr>
      <w:r>
        <w:rPr>
          <w:rFonts w:ascii="Times New Roman" w:hAnsi="Times New Roman"/>
          <w:sz w:val="24"/>
          <w:szCs w:val="24"/>
        </w:rPr>
        <w:t>[A]ll of the statewide community college faculty of the University of Alaska, including all permanent academic and vocational instructional personnel, librarians, and counselors, and excluding supervisors, temporary personnel, aides, assistants, office clericals, those administrators who are not elected by the faculty, and all other persons not employed as instructional personnel, librarians, or counselors for at least 60% of fulltime.</w:t>
      </w:r>
    </w:p>
    <w:p w:rsidR="008A5918" w:rsidRDefault="008A5918" w:rsidP="00132CCD">
      <w:pPr>
        <w:pStyle w:val="NoSpacing"/>
        <w:jc w:val="both"/>
        <w:rPr>
          <w:rFonts w:ascii="Times New Roman" w:hAnsi="Times New Roman"/>
          <w:sz w:val="24"/>
          <w:szCs w:val="24"/>
        </w:rPr>
      </w:pPr>
    </w:p>
    <w:p w:rsidR="008A5918" w:rsidRDefault="004F2BC6" w:rsidP="009040EE">
      <w:pPr>
        <w:pStyle w:val="NoSpacing"/>
        <w:ind w:left="1440"/>
        <w:jc w:val="both"/>
        <w:rPr>
          <w:rFonts w:ascii="Times New Roman" w:hAnsi="Times New Roman"/>
          <w:sz w:val="24"/>
          <w:szCs w:val="24"/>
        </w:rPr>
      </w:pPr>
      <w:r>
        <w:rPr>
          <w:rFonts w:ascii="Times New Roman" w:hAnsi="Times New Roman"/>
          <w:sz w:val="24"/>
          <w:szCs w:val="24"/>
        </w:rPr>
        <w:t>(Exhibit 510 at 1-2, Article 1.2 of ACCFT/University 1974-76 Collective Bargaining Agreement).</w:t>
      </w:r>
      <w:r w:rsidR="00CA31AF">
        <w:rPr>
          <w:rStyle w:val="FootnoteReference"/>
          <w:rFonts w:ascii="Times New Roman" w:hAnsi="Times New Roman"/>
          <w:sz w:val="24"/>
          <w:szCs w:val="24"/>
        </w:rPr>
        <w:footnoteReference w:id="22"/>
      </w:r>
      <w:r>
        <w:rPr>
          <w:rFonts w:ascii="Times New Roman" w:hAnsi="Times New Roman"/>
          <w:sz w:val="24"/>
          <w:szCs w:val="24"/>
        </w:rPr>
        <w:t xml:space="preserve">  The campuses covered by the agreement included Anchorage Community College, Juneau-Douglas Community College, Ketchikan Community College, Kuskokwim Community College, Kenai Community College, Matanuska-Susitna Community College, Kodiak Community College, and Tanana Valley Community College. (Exhibit 510 at 3).</w:t>
      </w:r>
    </w:p>
    <w:p w:rsidR="004F2BC6" w:rsidRDefault="004F2BC6" w:rsidP="00132CCD">
      <w:pPr>
        <w:pStyle w:val="NoSpacing"/>
        <w:jc w:val="both"/>
        <w:rPr>
          <w:rFonts w:ascii="Times New Roman" w:hAnsi="Times New Roman"/>
          <w:sz w:val="24"/>
          <w:szCs w:val="24"/>
        </w:rPr>
      </w:pPr>
    </w:p>
    <w:p w:rsidR="004F2BC6" w:rsidRDefault="004F2BC6" w:rsidP="009040EE">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The University and ACCFT </w:t>
      </w:r>
      <w:r w:rsidR="00F12E1B">
        <w:rPr>
          <w:rFonts w:ascii="Times New Roman" w:hAnsi="Times New Roman"/>
          <w:sz w:val="24"/>
          <w:szCs w:val="24"/>
        </w:rPr>
        <w:t>entered into</w:t>
      </w:r>
      <w:r>
        <w:rPr>
          <w:rFonts w:ascii="Times New Roman" w:hAnsi="Times New Roman"/>
          <w:sz w:val="24"/>
          <w:szCs w:val="24"/>
        </w:rPr>
        <w:t xml:space="preserve"> several collective bargaining agreements between the initial 1974 agreement and the 1987 merger, when the University reorganized both administratively and structurally.  Agreements were negotiated in 1976 and 1979 (Exhibit 511).  </w:t>
      </w:r>
      <w:r w:rsidR="00DE0FF3">
        <w:rPr>
          <w:rFonts w:ascii="Times New Roman" w:hAnsi="Times New Roman"/>
          <w:sz w:val="24"/>
          <w:szCs w:val="24"/>
        </w:rPr>
        <w:t>The recognition clause of the 1976 agreement included all of the 1974 language but added language at the end of the clause to exclude "all other persons not employed as instructional personnel, librarians, or counselors for at least 60% of fulltime ''</w:t>
      </w:r>
      <w:r w:rsidR="00DE0FF3">
        <w:rPr>
          <w:rFonts w:ascii="Times New Roman" w:hAnsi="Times New Roman"/>
          <w:i/>
          <w:sz w:val="24"/>
          <w:szCs w:val="24"/>
        </w:rPr>
        <w:t>five-part workload for instructional bargaining unit members or of the full-time workload assignment of librarians or counselors</w:t>
      </w:r>
      <w:r w:rsidR="00DE0FF3">
        <w:rPr>
          <w:rFonts w:ascii="Times New Roman" w:hAnsi="Times New Roman"/>
          <w:sz w:val="24"/>
          <w:szCs w:val="24"/>
        </w:rPr>
        <w:t>.'" (Exhibit 511 at 5).  The agreement also added qualifying employees of two more campuses to the bargaining unit:  Northwest Community College in Nome and Sitka Community College in Sitka.  (Exhibit 511 at 6; Exhibit 500 at 6).  The parties' 1979 to 1984 agreement listed thirteen colleges: the ten noted above, and community colleges in Kotzebue, Valdez, and the Rural Extension Center in Galena.  (Exhibit 500 at 6).  Prince William Sound Community College, added subsequently, became the state's fourteenth community college.</w:t>
      </w:r>
    </w:p>
    <w:p w:rsidR="00472988" w:rsidRDefault="00472988" w:rsidP="00F103A1">
      <w:pPr>
        <w:pStyle w:val="NoSpacing"/>
        <w:ind w:left="360"/>
        <w:jc w:val="both"/>
        <w:rPr>
          <w:rFonts w:ascii="Times New Roman" w:hAnsi="Times New Roman"/>
          <w:sz w:val="24"/>
          <w:szCs w:val="24"/>
        </w:rPr>
      </w:pPr>
    </w:p>
    <w:p w:rsidR="00472988" w:rsidRDefault="00CA31AF" w:rsidP="009040EE">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At the time of the 1987 merger, ACCFT was the only faculty union</w:t>
      </w:r>
      <w:r w:rsidR="00EF04F3">
        <w:rPr>
          <w:rFonts w:ascii="Times New Roman" w:hAnsi="Times New Roman"/>
          <w:sz w:val="24"/>
          <w:szCs w:val="24"/>
        </w:rPr>
        <w:t xml:space="preserve"> representative</w:t>
      </w:r>
      <w:r>
        <w:rPr>
          <w:rFonts w:ascii="Times New Roman" w:hAnsi="Times New Roman"/>
          <w:sz w:val="24"/>
          <w:szCs w:val="24"/>
        </w:rPr>
        <w:t xml:space="preserve"> at the University.  The faculty who taught courses that led to bachelor's, master's, and doctorate degrees, and those who carried a research caseload were unrepresented at that time.</w:t>
      </w:r>
      <w:r w:rsidR="00A10E9B">
        <w:rPr>
          <w:rFonts w:ascii="Times New Roman" w:hAnsi="Times New Roman"/>
          <w:sz w:val="24"/>
          <w:szCs w:val="24"/>
        </w:rPr>
        <w:t xml:space="preserve">  These were the faculty who res</w:t>
      </w:r>
      <w:r w:rsidR="009D14AA">
        <w:rPr>
          <w:rFonts w:ascii="Times New Roman" w:hAnsi="Times New Roman"/>
          <w:sz w:val="24"/>
          <w:szCs w:val="24"/>
        </w:rPr>
        <w:t>ided on the three main campuses, and also faculty who taught in "remote" locations but whose programs were administered out of UAF, the main campus in Fairbanks.</w:t>
      </w:r>
    </w:p>
    <w:p w:rsidR="009D2E0A" w:rsidRDefault="009D2E0A" w:rsidP="00F103A1">
      <w:pPr>
        <w:pStyle w:val="NoSpacing"/>
        <w:ind w:left="360"/>
        <w:jc w:val="both"/>
        <w:rPr>
          <w:rFonts w:ascii="Times New Roman" w:hAnsi="Times New Roman"/>
          <w:sz w:val="24"/>
          <w:szCs w:val="24"/>
        </w:rPr>
      </w:pPr>
    </w:p>
    <w:p w:rsidR="00A10E9B" w:rsidRDefault="009D2E0A" w:rsidP="00906A3B">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After the 1987 merger, new faculty recruits who were assigned </w:t>
      </w:r>
      <w:r w:rsidR="00193EBC">
        <w:rPr>
          <w:rFonts w:ascii="Times New Roman" w:hAnsi="Times New Roman"/>
          <w:sz w:val="24"/>
          <w:szCs w:val="24"/>
        </w:rPr>
        <w:t xml:space="preserve">a lower division </w:t>
      </w:r>
      <w:r w:rsidR="00EF04F3">
        <w:rPr>
          <w:rFonts w:ascii="Times New Roman" w:hAnsi="Times New Roman"/>
          <w:sz w:val="24"/>
          <w:szCs w:val="24"/>
        </w:rPr>
        <w:t>work</w:t>
      </w:r>
      <w:r w:rsidR="00193EBC">
        <w:rPr>
          <w:rFonts w:ascii="Times New Roman" w:hAnsi="Times New Roman"/>
          <w:sz w:val="24"/>
          <w:szCs w:val="24"/>
        </w:rPr>
        <w:t>load were placed into ACCFT</w:t>
      </w:r>
      <w:r w:rsidR="00EF04F3">
        <w:rPr>
          <w:rFonts w:ascii="Times New Roman" w:hAnsi="Times New Roman"/>
          <w:sz w:val="24"/>
          <w:szCs w:val="24"/>
        </w:rPr>
        <w:t>'s bargaining unit</w:t>
      </w:r>
      <w:r w:rsidR="00193EBC">
        <w:rPr>
          <w:rFonts w:ascii="Times New Roman" w:hAnsi="Times New Roman"/>
          <w:sz w:val="24"/>
          <w:szCs w:val="24"/>
        </w:rPr>
        <w:t xml:space="preserve">.  </w:t>
      </w:r>
      <w:r w:rsidR="00F119B2">
        <w:rPr>
          <w:rFonts w:ascii="Times New Roman" w:hAnsi="Times New Roman"/>
          <w:sz w:val="24"/>
          <w:szCs w:val="24"/>
        </w:rPr>
        <w:t>Main campus faculty, including t</w:t>
      </w:r>
      <w:r w:rsidR="00193EBC">
        <w:rPr>
          <w:rFonts w:ascii="Times New Roman" w:hAnsi="Times New Roman"/>
          <w:sz w:val="24"/>
          <w:szCs w:val="24"/>
        </w:rPr>
        <w:t xml:space="preserve">hose faculty assigned a mix of upper and lower division </w:t>
      </w:r>
      <w:r w:rsidR="00EF04F3">
        <w:rPr>
          <w:rFonts w:ascii="Times New Roman" w:hAnsi="Times New Roman"/>
          <w:sz w:val="24"/>
          <w:szCs w:val="24"/>
        </w:rPr>
        <w:t>work</w:t>
      </w:r>
      <w:r w:rsidR="00193EBC">
        <w:rPr>
          <w:rFonts w:ascii="Times New Roman" w:hAnsi="Times New Roman"/>
          <w:sz w:val="24"/>
          <w:szCs w:val="24"/>
        </w:rPr>
        <w:t>loads</w:t>
      </w:r>
      <w:r w:rsidR="000159E4">
        <w:rPr>
          <w:rFonts w:ascii="Times New Roman" w:hAnsi="Times New Roman"/>
          <w:sz w:val="24"/>
          <w:szCs w:val="24"/>
        </w:rPr>
        <w:t>,</w:t>
      </w:r>
      <w:r w:rsidR="00193EBC">
        <w:rPr>
          <w:rFonts w:ascii="Times New Roman" w:hAnsi="Times New Roman"/>
          <w:sz w:val="24"/>
          <w:szCs w:val="24"/>
        </w:rPr>
        <w:t xml:space="preserve"> were generally unrepresented.  (Tullis, TR at 518).</w:t>
      </w:r>
      <w:r w:rsidR="000159E4">
        <w:rPr>
          <w:rFonts w:ascii="Times New Roman" w:hAnsi="Times New Roman"/>
          <w:sz w:val="24"/>
          <w:szCs w:val="24"/>
        </w:rPr>
        <w:t xml:space="preserve">  The remote site faculty whose programs were administered out of UAF were unrepresented.  </w:t>
      </w:r>
      <w:r w:rsidR="00025F6D">
        <w:rPr>
          <w:rFonts w:ascii="Times New Roman" w:hAnsi="Times New Roman"/>
          <w:sz w:val="24"/>
          <w:szCs w:val="24"/>
        </w:rPr>
        <w:t>(</w:t>
      </w:r>
      <w:r w:rsidR="00025F6D" w:rsidRPr="00344211">
        <w:rPr>
          <w:rFonts w:ascii="Times New Roman" w:hAnsi="Times New Roman"/>
          <w:i/>
          <w:sz w:val="24"/>
          <w:szCs w:val="24"/>
        </w:rPr>
        <w:t>See, e.g.,</w:t>
      </w:r>
      <w:r w:rsidR="00025F6D">
        <w:rPr>
          <w:rFonts w:ascii="Times New Roman" w:hAnsi="Times New Roman"/>
          <w:sz w:val="24"/>
          <w:szCs w:val="24"/>
        </w:rPr>
        <w:t xml:space="preserve"> Gabrielli, TR at 401; Reichardt, TR at 664)).  </w:t>
      </w:r>
      <w:r w:rsidR="000159E4">
        <w:rPr>
          <w:rFonts w:ascii="Times New Roman" w:hAnsi="Times New Roman"/>
          <w:sz w:val="24"/>
          <w:szCs w:val="24"/>
        </w:rPr>
        <w:t>I</w:t>
      </w:r>
      <w:r w:rsidR="000E5325">
        <w:rPr>
          <w:rFonts w:ascii="Times New Roman" w:hAnsi="Times New Roman"/>
          <w:sz w:val="24"/>
          <w:szCs w:val="24"/>
        </w:rPr>
        <w:t>nfrequent</w:t>
      </w:r>
      <w:r w:rsidR="000159E4">
        <w:rPr>
          <w:rFonts w:ascii="Times New Roman" w:hAnsi="Times New Roman"/>
          <w:sz w:val="24"/>
          <w:szCs w:val="24"/>
        </w:rPr>
        <w:t>ly</w:t>
      </w:r>
      <w:r w:rsidR="000E5325">
        <w:rPr>
          <w:rFonts w:ascii="Times New Roman" w:hAnsi="Times New Roman"/>
          <w:sz w:val="24"/>
          <w:szCs w:val="24"/>
        </w:rPr>
        <w:t>, an ACCFT</w:t>
      </w:r>
      <w:r w:rsidR="00EF04F3">
        <w:rPr>
          <w:rFonts w:ascii="Times New Roman" w:hAnsi="Times New Roman"/>
          <w:sz w:val="24"/>
          <w:szCs w:val="24"/>
        </w:rPr>
        <w:t xml:space="preserve"> bargaining unit</w:t>
      </w:r>
      <w:r w:rsidR="000E5325">
        <w:rPr>
          <w:rFonts w:ascii="Times New Roman" w:hAnsi="Times New Roman"/>
          <w:sz w:val="24"/>
          <w:szCs w:val="24"/>
        </w:rPr>
        <w:t xml:space="preserve"> member </w:t>
      </w:r>
      <w:r w:rsidR="000159E4">
        <w:rPr>
          <w:rFonts w:ascii="Times New Roman" w:hAnsi="Times New Roman"/>
          <w:sz w:val="24"/>
          <w:szCs w:val="24"/>
        </w:rPr>
        <w:t xml:space="preserve">taught </w:t>
      </w:r>
      <w:r w:rsidR="000E5325">
        <w:rPr>
          <w:rFonts w:ascii="Times New Roman" w:hAnsi="Times New Roman"/>
          <w:sz w:val="24"/>
          <w:szCs w:val="24"/>
        </w:rPr>
        <w:t>an upper division class.  (Tullis, TR at 518-519).</w:t>
      </w:r>
    </w:p>
    <w:p w:rsidR="000159E4" w:rsidRDefault="000159E4" w:rsidP="00F103A1">
      <w:pPr>
        <w:pStyle w:val="NoSpacing"/>
        <w:ind w:left="360"/>
        <w:jc w:val="both"/>
        <w:rPr>
          <w:rFonts w:ascii="Times New Roman" w:hAnsi="Times New Roman"/>
          <w:sz w:val="24"/>
          <w:szCs w:val="24"/>
        </w:rPr>
      </w:pPr>
    </w:p>
    <w:p w:rsidR="00B251BB" w:rsidRDefault="00A10E9B" w:rsidP="00906A3B">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In 1995, </w:t>
      </w:r>
      <w:r w:rsidR="00EF04F3">
        <w:rPr>
          <w:rFonts w:ascii="Times New Roman" w:hAnsi="Times New Roman"/>
          <w:sz w:val="24"/>
          <w:szCs w:val="24"/>
        </w:rPr>
        <w:t xml:space="preserve">UNAC filed a petition to represent </w:t>
      </w:r>
      <w:r>
        <w:rPr>
          <w:rFonts w:ascii="Times New Roman" w:hAnsi="Times New Roman"/>
          <w:sz w:val="24"/>
          <w:szCs w:val="24"/>
        </w:rPr>
        <w:t>the unrepresented faculty</w:t>
      </w:r>
      <w:r w:rsidR="002760A8">
        <w:rPr>
          <w:rFonts w:ascii="Times New Roman" w:hAnsi="Times New Roman"/>
          <w:sz w:val="24"/>
          <w:szCs w:val="24"/>
        </w:rPr>
        <w:t xml:space="preserve"> on the three main campuses</w:t>
      </w:r>
      <w:r>
        <w:rPr>
          <w:rFonts w:ascii="Times New Roman" w:hAnsi="Times New Roman"/>
          <w:sz w:val="24"/>
          <w:szCs w:val="24"/>
        </w:rPr>
        <w:t>.  (</w:t>
      </w:r>
      <w:r w:rsidR="00E218D0">
        <w:rPr>
          <w:rFonts w:ascii="Times New Roman" w:hAnsi="Times New Roman"/>
          <w:sz w:val="24"/>
          <w:szCs w:val="24"/>
        </w:rPr>
        <w:t>Exhibit 504</w:t>
      </w:r>
      <w:r w:rsidRPr="00E31428">
        <w:rPr>
          <w:rFonts w:ascii="Times New Roman" w:hAnsi="Times New Roman"/>
          <w:sz w:val="24"/>
          <w:szCs w:val="24"/>
        </w:rPr>
        <w:t xml:space="preserve">). </w:t>
      </w:r>
      <w:r>
        <w:rPr>
          <w:rFonts w:ascii="Times New Roman" w:hAnsi="Times New Roman"/>
          <w:b/>
          <w:sz w:val="24"/>
          <w:szCs w:val="24"/>
        </w:rPr>
        <w:t xml:space="preserve"> </w:t>
      </w:r>
      <w:r w:rsidR="00B251BB">
        <w:rPr>
          <w:rFonts w:ascii="Times New Roman" w:hAnsi="Times New Roman"/>
          <w:sz w:val="24"/>
          <w:szCs w:val="24"/>
        </w:rPr>
        <w:t>The unrepresented faculty also included the faculty whose programs are administered out of the UAF main campus</w:t>
      </w:r>
      <w:r w:rsidR="00EF04F3">
        <w:rPr>
          <w:rFonts w:ascii="Times New Roman" w:hAnsi="Times New Roman"/>
          <w:sz w:val="24"/>
          <w:szCs w:val="24"/>
        </w:rPr>
        <w:t>,</w:t>
      </w:r>
      <w:r w:rsidR="00B251BB">
        <w:rPr>
          <w:rFonts w:ascii="Times New Roman" w:hAnsi="Times New Roman"/>
          <w:sz w:val="24"/>
          <w:szCs w:val="24"/>
        </w:rPr>
        <w:t xml:space="preserve"> many of whom are located in remote areas of Alaska.  These included the DANRD, SFOS, FITC, MAP, and SNRAS programs noted above.  ACCFT never sought </w:t>
      </w:r>
      <w:r w:rsidR="00EF04F3">
        <w:rPr>
          <w:rFonts w:ascii="Times New Roman" w:hAnsi="Times New Roman"/>
          <w:sz w:val="24"/>
          <w:szCs w:val="24"/>
        </w:rPr>
        <w:t xml:space="preserve">to </w:t>
      </w:r>
      <w:r w:rsidR="00B251BB">
        <w:rPr>
          <w:rFonts w:ascii="Times New Roman" w:hAnsi="Times New Roman"/>
          <w:sz w:val="24"/>
          <w:szCs w:val="24"/>
        </w:rPr>
        <w:t xml:space="preserve">represent these remote site faculty during the time leading up to UNAC's certification.  </w:t>
      </w:r>
    </w:p>
    <w:p w:rsidR="009A473C" w:rsidRDefault="009A473C" w:rsidP="00F103A1">
      <w:pPr>
        <w:pStyle w:val="NoSpacing"/>
        <w:ind w:left="360"/>
        <w:jc w:val="both"/>
        <w:rPr>
          <w:rFonts w:ascii="Times New Roman" w:hAnsi="Times New Roman"/>
          <w:sz w:val="24"/>
          <w:szCs w:val="24"/>
        </w:rPr>
      </w:pPr>
    </w:p>
    <w:p w:rsidR="00A10E9B" w:rsidRDefault="002760A8" w:rsidP="00906A3B">
      <w:pPr>
        <w:pStyle w:val="NoSpacing"/>
        <w:numPr>
          <w:ilvl w:val="0"/>
          <w:numId w:val="3"/>
        </w:numPr>
        <w:ind w:left="1440" w:hanging="720"/>
        <w:jc w:val="both"/>
        <w:rPr>
          <w:rFonts w:ascii="Times New Roman" w:hAnsi="Times New Roman"/>
          <w:sz w:val="24"/>
          <w:szCs w:val="24"/>
        </w:rPr>
      </w:pPr>
      <w:r w:rsidRPr="002760A8">
        <w:rPr>
          <w:rFonts w:ascii="Times New Roman" w:hAnsi="Times New Roman"/>
          <w:sz w:val="24"/>
          <w:szCs w:val="24"/>
        </w:rPr>
        <w:t>The</w:t>
      </w:r>
      <w:r w:rsidR="00B251BB">
        <w:rPr>
          <w:rFonts w:ascii="Times New Roman" w:hAnsi="Times New Roman"/>
          <w:sz w:val="24"/>
          <w:szCs w:val="24"/>
        </w:rPr>
        <w:t xml:space="preserve"> unrepresented faculty</w:t>
      </w:r>
      <w:r w:rsidRPr="002760A8">
        <w:rPr>
          <w:rFonts w:ascii="Times New Roman" w:hAnsi="Times New Roman"/>
          <w:sz w:val="24"/>
          <w:szCs w:val="24"/>
        </w:rPr>
        <w:t xml:space="preserve"> succeeded in a</w:t>
      </w:r>
      <w:r>
        <w:rPr>
          <w:rFonts w:ascii="Times New Roman" w:hAnsi="Times New Roman"/>
          <w:sz w:val="24"/>
          <w:szCs w:val="24"/>
        </w:rPr>
        <w:t xml:space="preserve"> contested </w:t>
      </w:r>
      <w:r w:rsidR="00784483">
        <w:rPr>
          <w:rFonts w:ascii="Times New Roman" w:hAnsi="Times New Roman"/>
          <w:sz w:val="24"/>
          <w:szCs w:val="24"/>
        </w:rPr>
        <w:t xml:space="preserve">representation </w:t>
      </w:r>
      <w:r>
        <w:rPr>
          <w:rFonts w:ascii="Times New Roman" w:hAnsi="Times New Roman"/>
          <w:sz w:val="24"/>
          <w:szCs w:val="24"/>
        </w:rPr>
        <w:t xml:space="preserve">proceeding, and </w:t>
      </w:r>
      <w:r w:rsidR="00B251BB">
        <w:rPr>
          <w:rFonts w:ascii="Times New Roman" w:hAnsi="Times New Roman"/>
          <w:sz w:val="24"/>
          <w:szCs w:val="24"/>
        </w:rPr>
        <w:t xml:space="preserve">in a subsequent election, </w:t>
      </w:r>
      <w:r>
        <w:rPr>
          <w:rFonts w:ascii="Times New Roman" w:hAnsi="Times New Roman"/>
          <w:sz w:val="24"/>
          <w:szCs w:val="24"/>
        </w:rPr>
        <w:t>they voted in favor o</w:t>
      </w:r>
      <w:r w:rsidR="00EF04F3">
        <w:rPr>
          <w:rFonts w:ascii="Times New Roman" w:hAnsi="Times New Roman"/>
          <w:sz w:val="24"/>
          <w:szCs w:val="24"/>
        </w:rPr>
        <w:t>f</w:t>
      </w:r>
      <w:r>
        <w:rPr>
          <w:rFonts w:ascii="Times New Roman" w:hAnsi="Times New Roman"/>
          <w:sz w:val="24"/>
          <w:szCs w:val="24"/>
        </w:rPr>
        <w:t xml:space="preserve"> representation </w:t>
      </w:r>
      <w:r w:rsidR="00B251BB">
        <w:rPr>
          <w:rFonts w:ascii="Times New Roman" w:hAnsi="Times New Roman"/>
          <w:sz w:val="24"/>
          <w:szCs w:val="24"/>
        </w:rPr>
        <w:t>by UNAC</w:t>
      </w:r>
      <w:r>
        <w:rPr>
          <w:rFonts w:ascii="Times New Roman" w:hAnsi="Times New Roman"/>
          <w:sz w:val="24"/>
          <w:szCs w:val="24"/>
        </w:rPr>
        <w:t>.  The unit was certified for collective bargaining in 1996.  (Johnsen, TR at 455; Reichardt, TR at</w:t>
      </w:r>
      <w:r w:rsidR="00396727">
        <w:rPr>
          <w:rFonts w:ascii="Times New Roman" w:hAnsi="Times New Roman"/>
          <w:sz w:val="24"/>
          <w:szCs w:val="24"/>
        </w:rPr>
        <w:t xml:space="preserve"> </w:t>
      </w:r>
      <w:r>
        <w:rPr>
          <w:rFonts w:ascii="Times New Roman" w:hAnsi="Times New Roman"/>
          <w:sz w:val="24"/>
          <w:szCs w:val="24"/>
        </w:rPr>
        <w:t>665; Jennings, TR at 770).</w:t>
      </w:r>
      <w:r w:rsidRPr="002760A8">
        <w:rPr>
          <w:rFonts w:ascii="Times New Roman" w:hAnsi="Times New Roman"/>
          <w:sz w:val="24"/>
          <w:szCs w:val="24"/>
        </w:rPr>
        <w:t xml:space="preserve"> </w:t>
      </w:r>
    </w:p>
    <w:p w:rsidR="00CA31AF" w:rsidRDefault="00CA31AF" w:rsidP="00F103A1">
      <w:pPr>
        <w:pStyle w:val="NoSpacing"/>
        <w:ind w:left="360"/>
        <w:jc w:val="both"/>
        <w:rPr>
          <w:rFonts w:ascii="Times New Roman" w:hAnsi="Times New Roman"/>
          <w:sz w:val="24"/>
          <w:szCs w:val="24"/>
        </w:rPr>
      </w:pPr>
    </w:p>
    <w:p w:rsidR="00CA31AF" w:rsidRDefault="002760A8" w:rsidP="00906A3B">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lastRenderedPageBreak/>
        <w:t>The UNAC</w:t>
      </w:r>
      <w:r w:rsidR="00784483">
        <w:rPr>
          <w:rFonts w:ascii="Times New Roman" w:hAnsi="Times New Roman"/>
          <w:sz w:val="24"/>
          <w:szCs w:val="24"/>
        </w:rPr>
        <w:t>-represented</w:t>
      </w:r>
      <w:r>
        <w:rPr>
          <w:rFonts w:ascii="Times New Roman" w:hAnsi="Times New Roman"/>
          <w:sz w:val="24"/>
          <w:szCs w:val="24"/>
        </w:rPr>
        <w:t xml:space="preserve"> bargaining unit was described as including the following faculty:</w:t>
      </w:r>
    </w:p>
    <w:p w:rsidR="002760A8" w:rsidRDefault="002760A8" w:rsidP="00132CCD">
      <w:pPr>
        <w:pStyle w:val="NoSpacing"/>
        <w:jc w:val="both"/>
        <w:rPr>
          <w:rFonts w:ascii="Times New Roman" w:hAnsi="Times New Roman"/>
          <w:sz w:val="24"/>
          <w:szCs w:val="24"/>
        </w:rPr>
      </w:pPr>
    </w:p>
    <w:p w:rsidR="002760A8" w:rsidRDefault="002760A8" w:rsidP="00562CEA">
      <w:pPr>
        <w:pStyle w:val="NoSpacing"/>
        <w:ind w:left="2070" w:right="720"/>
        <w:jc w:val="both"/>
        <w:rPr>
          <w:rFonts w:ascii="Times New Roman" w:hAnsi="Times New Roman"/>
          <w:sz w:val="24"/>
          <w:szCs w:val="24"/>
        </w:rPr>
      </w:pPr>
      <w:r>
        <w:rPr>
          <w:rFonts w:ascii="Times New Roman" w:hAnsi="Times New Roman"/>
          <w:sz w:val="24"/>
          <w:szCs w:val="24"/>
        </w:rPr>
        <w:t>All regular, non-adjunct faculty in the following ranks:  Instructor, Assistant Professor, Associate Professor, Professor; Research Assistant Professor, Research Associate Professor, Research Professor; Visiting Instructor, Visiting Assistant Professor, Visiting Associate Professor, Visiting Professor; Cooperative Extension Faculty and/or Agents; Post Doctoral Fellows.  Librarians, counselors, rehabilitation faculty, advisors, cooperative extension agents, and other academically related personnel.  Department heads/chairs, and those administrators who are elected by the faculty.</w:t>
      </w:r>
    </w:p>
    <w:p w:rsidR="00132CCD" w:rsidRDefault="00132CCD" w:rsidP="00132CCD">
      <w:pPr>
        <w:pStyle w:val="NoSpacing"/>
        <w:jc w:val="both"/>
        <w:rPr>
          <w:rFonts w:ascii="Times New Roman" w:hAnsi="Times New Roman"/>
          <w:sz w:val="24"/>
          <w:szCs w:val="24"/>
        </w:rPr>
      </w:pPr>
    </w:p>
    <w:p w:rsidR="00132CCD" w:rsidRDefault="00132CCD" w:rsidP="00562CEA">
      <w:pPr>
        <w:pStyle w:val="NoSpacing"/>
        <w:ind w:left="1440"/>
        <w:jc w:val="both"/>
        <w:rPr>
          <w:rFonts w:ascii="Times New Roman" w:hAnsi="Times New Roman"/>
          <w:sz w:val="24"/>
          <w:szCs w:val="24"/>
        </w:rPr>
      </w:pPr>
      <w:r>
        <w:rPr>
          <w:rFonts w:ascii="Times New Roman" w:hAnsi="Times New Roman"/>
          <w:sz w:val="24"/>
          <w:szCs w:val="24"/>
        </w:rPr>
        <w:t>(</w:t>
      </w:r>
      <w:r w:rsidR="0078308F" w:rsidRPr="0078308F">
        <w:rPr>
          <w:rFonts w:ascii="Times New Roman" w:hAnsi="Times New Roman"/>
          <w:i/>
          <w:sz w:val="24"/>
          <w:szCs w:val="24"/>
        </w:rPr>
        <w:t>United Academics-AAUP/AFT, AFL-CIO vs. University of Alaska and Alaska Community Colleges' Federation of Teachers, Local 2404, AFT, AFT-CIO</w:t>
      </w:r>
      <w:r w:rsidR="0078308F">
        <w:rPr>
          <w:rFonts w:ascii="Times New Roman" w:hAnsi="Times New Roman"/>
          <w:sz w:val="24"/>
          <w:szCs w:val="24"/>
        </w:rPr>
        <w:t xml:space="preserve">, </w:t>
      </w:r>
      <w:r>
        <w:rPr>
          <w:rFonts w:ascii="Times New Roman" w:hAnsi="Times New Roman"/>
          <w:sz w:val="24"/>
          <w:szCs w:val="24"/>
        </w:rPr>
        <w:t>D</w:t>
      </w:r>
      <w:r w:rsidR="0078308F">
        <w:rPr>
          <w:rFonts w:ascii="Times New Roman" w:hAnsi="Times New Roman"/>
          <w:sz w:val="24"/>
          <w:szCs w:val="24"/>
        </w:rPr>
        <w:t xml:space="preserve">ecision and Order No. </w:t>
      </w:r>
      <w:r>
        <w:rPr>
          <w:rFonts w:ascii="Times New Roman" w:hAnsi="Times New Roman"/>
          <w:sz w:val="24"/>
          <w:szCs w:val="24"/>
        </w:rPr>
        <w:t>202 at 2; Exhibit 504 at 2).</w:t>
      </w:r>
    </w:p>
    <w:p w:rsidR="00132CCD" w:rsidRDefault="00132CCD" w:rsidP="00132CCD">
      <w:pPr>
        <w:pStyle w:val="NoSpacing"/>
        <w:jc w:val="both"/>
        <w:rPr>
          <w:rFonts w:ascii="Times New Roman" w:hAnsi="Times New Roman"/>
          <w:sz w:val="24"/>
          <w:szCs w:val="24"/>
        </w:rPr>
      </w:pPr>
    </w:p>
    <w:p w:rsidR="00132CCD" w:rsidRDefault="00132CCD" w:rsidP="00562CEA">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UNAC's recognition </w:t>
      </w:r>
      <w:r w:rsidR="00193EBC">
        <w:rPr>
          <w:rFonts w:ascii="Times New Roman" w:hAnsi="Times New Roman"/>
          <w:sz w:val="24"/>
          <w:szCs w:val="24"/>
        </w:rPr>
        <w:t>clause</w:t>
      </w:r>
      <w:r>
        <w:rPr>
          <w:rFonts w:ascii="Times New Roman" w:hAnsi="Times New Roman"/>
          <w:sz w:val="24"/>
          <w:szCs w:val="24"/>
        </w:rPr>
        <w:t xml:space="preserve"> was intended to be the mirror image of the ACCFT unit.  "So [the recognition clause] excludes anyone who would be represented by UAFT [ACCFT] as well as anyone who is appropriately in the adjunct </w:t>
      </w:r>
      <w:r w:rsidR="00193EBC">
        <w:rPr>
          <w:rFonts w:ascii="Times New Roman" w:hAnsi="Times New Roman"/>
          <w:sz w:val="24"/>
          <w:szCs w:val="24"/>
        </w:rPr>
        <w:t xml:space="preserve">[part-time faculty] </w:t>
      </w:r>
      <w:r>
        <w:rPr>
          <w:rFonts w:ascii="Times New Roman" w:hAnsi="Times New Roman"/>
          <w:sz w:val="24"/>
          <w:szCs w:val="24"/>
        </w:rPr>
        <w:t>bargaining unit."  (Behner, TR at 273; Shepro, TR at 733).</w:t>
      </w:r>
      <w:r w:rsidR="00784483">
        <w:rPr>
          <w:rStyle w:val="FootnoteReference"/>
          <w:rFonts w:ascii="Times New Roman" w:hAnsi="Times New Roman"/>
          <w:sz w:val="24"/>
          <w:szCs w:val="24"/>
        </w:rPr>
        <w:footnoteReference w:id="23"/>
      </w:r>
    </w:p>
    <w:p w:rsidR="00132CCD" w:rsidRDefault="00132CCD" w:rsidP="00132CCD">
      <w:pPr>
        <w:pStyle w:val="NoSpacing"/>
        <w:jc w:val="both"/>
        <w:rPr>
          <w:rFonts w:ascii="Times New Roman" w:hAnsi="Times New Roman"/>
          <w:sz w:val="24"/>
          <w:szCs w:val="24"/>
        </w:rPr>
      </w:pPr>
    </w:p>
    <w:p w:rsidR="00132CCD" w:rsidRDefault="00132CCD" w:rsidP="00562CEA">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After its 1996 certification, the state of the UNAC unit was chaotic.  "[I]t was a </w:t>
      </w:r>
      <w:r w:rsidR="00EE622B">
        <w:rPr>
          <w:rFonts w:ascii="Times New Roman" w:hAnsi="Times New Roman"/>
          <w:sz w:val="24"/>
          <w:szCs w:val="24"/>
        </w:rPr>
        <w:t>brand new local and you're talking about academics, not labor people.  There was a great deal of discussion and debate about governance . . . all the normal business things that go with setting up a new business.  I mean, you were dealing with a bunch of neophytes when it came to labor relations, so there was a lot of debate."  (Jennings, TR at 770-771).  It took time to develop record-keeping, collection of accounts receivable and payable, and effective communication with the membership.  (Jennings, TR at 772).  UNAC got "the hand of it" and became organized to do its work more effectively in 2000 or 2001.  (Jennings, TR at 771).</w:t>
      </w:r>
    </w:p>
    <w:p w:rsidR="00EE622B" w:rsidRDefault="00EE622B" w:rsidP="00132CCD">
      <w:pPr>
        <w:pStyle w:val="NoSpacing"/>
        <w:jc w:val="both"/>
        <w:rPr>
          <w:rFonts w:ascii="Times New Roman" w:hAnsi="Times New Roman"/>
          <w:sz w:val="24"/>
          <w:szCs w:val="24"/>
        </w:rPr>
      </w:pPr>
    </w:p>
    <w:p w:rsidR="00EE622B" w:rsidRDefault="00844974" w:rsidP="00132CCD">
      <w:pPr>
        <w:pStyle w:val="NoSpacing"/>
        <w:jc w:val="both"/>
        <w:rPr>
          <w:rFonts w:ascii="Times New Roman" w:hAnsi="Times New Roman"/>
          <w:sz w:val="24"/>
          <w:szCs w:val="24"/>
        </w:rPr>
      </w:pPr>
      <w:r w:rsidRPr="00844974">
        <w:rPr>
          <w:rFonts w:ascii="Times New Roman" w:hAnsi="Times New Roman"/>
          <w:b/>
          <w:sz w:val="24"/>
          <w:szCs w:val="24"/>
        </w:rPr>
        <w:t>E.</w:t>
      </w:r>
      <w:r w:rsidRPr="00844974">
        <w:rPr>
          <w:rFonts w:ascii="Times New Roman" w:hAnsi="Times New Roman"/>
          <w:b/>
          <w:sz w:val="24"/>
          <w:szCs w:val="24"/>
        </w:rPr>
        <w:tab/>
      </w:r>
      <w:r w:rsidR="00A469F2" w:rsidRPr="00A469F2">
        <w:rPr>
          <w:rFonts w:ascii="Times New Roman" w:hAnsi="Times New Roman"/>
          <w:b/>
          <w:sz w:val="24"/>
          <w:szCs w:val="24"/>
          <w:u w:val="single"/>
        </w:rPr>
        <w:t>Appointment</w:t>
      </w:r>
      <w:r w:rsidR="000E2272">
        <w:rPr>
          <w:rFonts w:ascii="Times New Roman" w:hAnsi="Times New Roman"/>
          <w:b/>
          <w:sz w:val="24"/>
          <w:szCs w:val="24"/>
          <w:u w:val="single"/>
        </w:rPr>
        <w:t xml:space="preserve">, </w:t>
      </w:r>
      <w:r w:rsidR="00784483">
        <w:rPr>
          <w:rFonts w:ascii="Times New Roman" w:hAnsi="Times New Roman"/>
          <w:b/>
          <w:sz w:val="24"/>
          <w:szCs w:val="24"/>
          <w:u w:val="single"/>
        </w:rPr>
        <w:t>Bargaining Unit</w:t>
      </w:r>
      <w:r w:rsidR="000E2272">
        <w:rPr>
          <w:rFonts w:ascii="Times New Roman" w:hAnsi="Times New Roman"/>
          <w:b/>
          <w:sz w:val="24"/>
          <w:szCs w:val="24"/>
          <w:u w:val="single"/>
        </w:rPr>
        <w:t xml:space="preserve"> Placement, and Course Loads</w:t>
      </w:r>
      <w:r w:rsidR="00A469F2" w:rsidRPr="00A469F2">
        <w:rPr>
          <w:rFonts w:ascii="Times New Roman" w:hAnsi="Times New Roman"/>
          <w:b/>
          <w:sz w:val="24"/>
          <w:szCs w:val="24"/>
          <w:u w:val="single"/>
        </w:rPr>
        <w:t xml:space="preserve"> of University Faculty and Course Loads</w:t>
      </w:r>
      <w:r w:rsidR="00B559A2">
        <w:rPr>
          <w:rFonts w:ascii="Times New Roman" w:hAnsi="Times New Roman"/>
          <w:b/>
          <w:sz w:val="24"/>
          <w:szCs w:val="24"/>
          <w:u w:val="single"/>
        </w:rPr>
        <w:t>.</w:t>
      </w:r>
    </w:p>
    <w:p w:rsidR="00A469F2" w:rsidRDefault="00A469F2" w:rsidP="00132CCD">
      <w:pPr>
        <w:pStyle w:val="NoSpacing"/>
        <w:jc w:val="both"/>
        <w:rPr>
          <w:rFonts w:ascii="Times New Roman" w:hAnsi="Times New Roman"/>
          <w:sz w:val="24"/>
          <w:szCs w:val="24"/>
        </w:rPr>
      </w:pPr>
    </w:p>
    <w:p w:rsidR="00A469F2" w:rsidRDefault="00B14063" w:rsidP="00562CEA">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Post</w:t>
      </w:r>
      <w:r w:rsidR="00EF04F3">
        <w:rPr>
          <w:rFonts w:ascii="Times New Roman" w:hAnsi="Times New Roman"/>
          <w:sz w:val="24"/>
          <w:szCs w:val="24"/>
        </w:rPr>
        <w:t>-</w:t>
      </w:r>
      <w:r w:rsidR="00A469F2">
        <w:rPr>
          <w:rFonts w:ascii="Times New Roman" w:hAnsi="Times New Roman"/>
          <w:sz w:val="24"/>
          <w:szCs w:val="24"/>
        </w:rPr>
        <w:t>merger, the University offer</w:t>
      </w:r>
      <w:r w:rsidR="00BD29C6">
        <w:rPr>
          <w:rFonts w:ascii="Times New Roman" w:hAnsi="Times New Roman"/>
          <w:sz w:val="24"/>
          <w:szCs w:val="24"/>
        </w:rPr>
        <w:t>s</w:t>
      </w:r>
      <w:r w:rsidR="00A469F2">
        <w:rPr>
          <w:rFonts w:ascii="Times New Roman" w:hAnsi="Times New Roman"/>
          <w:sz w:val="24"/>
          <w:szCs w:val="24"/>
        </w:rPr>
        <w:t xml:space="preserve"> curricula from th</w:t>
      </w:r>
      <w:r w:rsidR="00BD29C6">
        <w:rPr>
          <w:rFonts w:ascii="Times New Roman" w:hAnsi="Times New Roman"/>
          <w:sz w:val="24"/>
          <w:szCs w:val="24"/>
        </w:rPr>
        <w:t>e former community colleges as well as</w:t>
      </w:r>
      <w:r w:rsidR="00A469F2">
        <w:rPr>
          <w:rFonts w:ascii="Times New Roman" w:hAnsi="Times New Roman"/>
          <w:sz w:val="24"/>
          <w:szCs w:val="24"/>
        </w:rPr>
        <w:t xml:space="preserve"> that</w:t>
      </w:r>
      <w:r w:rsidR="00BD29C6">
        <w:rPr>
          <w:rFonts w:ascii="Times New Roman" w:hAnsi="Times New Roman"/>
          <w:sz w:val="24"/>
          <w:szCs w:val="24"/>
        </w:rPr>
        <w:t xml:space="preserve"> offered at</w:t>
      </w:r>
      <w:r w:rsidR="00A469F2">
        <w:rPr>
          <w:rFonts w:ascii="Times New Roman" w:hAnsi="Times New Roman"/>
          <w:sz w:val="24"/>
          <w:szCs w:val="24"/>
        </w:rPr>
        <w:t xml:space="preserve"> the three main campuses.  </w:t>
      </w:r>
      <w:r w:rsidR="00BD29C6">
        <w:rPr>
          <w:rFonts w:ascii="Times New Roman" w:hAnsi="Times New Roman"/>
          <w:sz w:val="24"/>
          <w:szCs w:val="24"/>
        </w:rPr>
        <w:t>Therefore</w:t>
      </w:r>
      <w:r w:rsidR="00F8295B">
        <w:rPr>
          <w:rFonts w:ascii="Times New Roman" w:hAnsi="Times New Roman"/>
          <w:sz w:val="24"/>
          <w:szCs w:val="24"/>
        </w:rPr>
        <w:t>, the</w:t>
      </w:r>
      <w:r w:rsidR="00BD29C6">
        <w:rPr>
          <w:rFonts w:ascii="Times New Roman" w:hAnsi="Times New Roman"/>
          <w:sz w:val="24"/>
          <w:szCs w:val="24"/>
        </w:rPr>
        <w:t xml:space="preserve"> University offers a wide range of </w:t>
      </w:r>
      <w:r w:rsidR="00A469F2">
        <w:rPr>
          <w:rFonts w:ascii="Times New Roman" w:hAnsi="Times New Roman"/>
          <w:sz w:val="24"/>
          <w:szCs w:val="24"/>
        </w:rPr>
        <w:t xml:space="preserve">courses </w:t>
      </w:r>
      <w:r w:rsidR="00BD29C6">
        <w:rPr>
          <w:rFonts w:ascii="Times New Roman" w:hAnsi="Times New Roman"/>
          <w:sz w:val="24"/>
          <w:szCs w:val="24"/>
        </w:rPr>
        <w:t xml:space="preserve">that vary </w:t>
      </w:r>
      <w:r w:rsidR="00A469F2">
        <w:rPr>
          <w:rFonts w:ascii="Times New Roman" w:hAnsi="Times New Roman"/>
          <w:sz w:val="24"/>
          <w:szCs w:val="24"/>
        </w:rPr>
        <w:t>in difficulty from developmental to doctorate.  (Driscoll, TR at 155).</w:t>
      </w:r>
      <w:r w:rsidR="004934C4">
        <w:rPr>
          <w:rFonts w:ascii="Times New Roman" w:hAnsi="Times New Roman"/>
          <w:sz w:val="24"/>
          <w:szCs w:val="24"/>
        </w:rPr>
        <w:t xml:space="preserve">  In the wide range of course offerings, the University offers classes that lead to six-month or one-year certificates, two-year associate's degrees, four-year bachelor's degrees, and master's and doctorate degrees, as well as graduate certificates and licensure programs.  (Henrichs, TR at </w:t>
      </w:r>
      <w:r w:rsidR="004934C4">
        <w:rPr>
          <w:rFonts w:ascii="Times New Roman" w:hAnsi="Times New Roman"/>
          <w:sz w:val="24"/>
          <w:szCs w:val="24"/>
        </w:rPr>
        <w:lastRenderedPageBreak/>
        <w:t>216).  All of the three main campuses off</w:t>
      </w:r>
      <w:r w:rsidR="009A33C4">
        <w:rPr>
          <w:rFonts w:ascii="Times New Roman" w:hAnsi="Times New Roman"/>
          <w:sz w:val="24"/>
          <w:szCs w:val="24"/>
        </w:rPr>
        <w:t>er</w:t>
      </w:r>
      <w:r w:rsidR="004934C4">
        <w:rPr>
          <w:rFonts w:ascii="Times New Roman" w:hAnsi="Times New Roman"/>
          <w:sz w:val="24"/>
          <w:szCs w:val="24"/>
        </w:rPr>
        <w:t xml:space="preserve"> a variety of programs.  UAF is the only research center and also the only campus that grants doctorate degrees.  (Exhibit 356 at 8).</w:t>
      </w:r>
    </w:p>
    <w:p w:rsidR="00320F33" w:rsidRDefault="00320F33" w:rsidP="00562CEA">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Each position for hire has a position control number (PCN).  The number is associated with a prior position that becomes vacant, but the history of that position</w:t>
      </w:r>
      <w:r w:rsidR="00EF04F3">
        <w:rPr>
          <w:rFonts w:ascii="Times New Roman" w:hAnsi="Times New Roman"/>
          <w:sz w:val="24"/>
          <w:szCs w:val="24"/>
        </w:rPr>
        <w:t xml:space="preserve"> is wiped clean; </w:t>
      </w:r>
      <w:r>
        <w:rPr>
          <w:rFonts w:ascii="Times New Roman" w:hAnsi="Times New Roman"/>
          <w:sz w:val="24"/>
          <w:szCs w:val="24"/>
        </w:rPr>
        <w:t>that is, whether the prior faculty member in the position taught upper or lower division classes</w:t>
      </w:r>
      <w:r w:rsidR="00EF04F3">
        <w:rPr>
          <w:rFonts w:ascii="Times New Roman" w:hAnsi="Times New Roman"/>
          <w:sz w:val="24"/>
          <w:szCs w:val="24"/>
        </w:rPr>
        <w:t xml:space="preserve"> is not retained</w:t>
      </w:r>
      <w:r>
        <w:rPr>
          <w:rFonts w:ascii="Times New Roman" w:hAnsi="Times New Roman"/>
          <w:sz w:val="24"/>
          <w:szCs w:val="24"/>
        </w:rPr>
        <w:t>.  (Tullis, TR at 522).  At one time</w:t>
      </w:r>
      <w:r w:rsidR="00B14063">
        <w:rPr>
          <w:rFonts w:ascii="Times New Roman" w:hAnsi="Times New Roman"/>
          <w:sz w:val="24"/>
          <w:szCs w:val="24"/>
        </w:rPr>
        <w:t>,</w:t>
      </w:r>
      <w:r>
        <w:rPr>
          <w:rFonts w:ascii="Times New Roman" w:hAnsi="Times New Roman"/>
          <w:sz w:val="24"/>
          <w:szCs w:val="24"/>
        </w:rPr>
        <w:t xml:space="preserve"> ACCFT attempted to persuade the University to retain the history of the position with the next hire, but the University contended that continuing the history would diminish management rights granted under the contract.  (Tullis, TR at 523).</w:t>
      </w:r>
      <w:r w:rsidR="00481800">
        <w:rPr>
          <w:rStyle w:val="FootnoteReference"/>
          <w:rFonts w:ascii="Times New Roman" w:hAnsi="Times New Roman"/>
          <w:sz w:val="24"/>
          <w:szCs w:val="24"/>
        </w:rPr>
        <w:footnoteReference w:id="24"/>
      </w:r>
    </w:p>
    <w:p w:rsidR="004934C4" w:rsidRDefault="004934C4" w:rsidP="00132CCD">
      <w:pPr>
        <w:pStyle w:val="NoSpacing"/>
        <w:jc w:val="both"/>
        <w:rPr>
          <w:rFonts w:ascii="Times New Roman" w:hAnsi="Times New Roman"/>
          <w:sz w:val="24"/>
          <w:szCs w:val="24"/>
        </w:rPr>
      </w:pPr>
    </w:p>
    <w:p w:rsidR="00140686" w:rsidRDefault="00C8715D" w:rsidP="00562CEA">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The University considers a number of factors when hiring full-time faculty.  </w:t>
      </w:r>
      <w:r w:rsidR="002B7D42">
        <w:rPr>
          <w:rFonts w:ascii="Times New Roman" w:hAnsi="Times New Roman"/>
          <w:sz w:val="24"/>
          <w:szCs w:val="24"/>
        </w:rPr>
        <w:t>F</w:t>
      </w:r>
      <w:r w:rsidR="00140686">
        <w:rPr>
          <w:rFonts w:ascii="Times New Roman" w:hAnsi="Times New Roman"/>
          <w:sz w:val="24"/>
          <w:szCs w:val="24"/>
        </w:rPr>
        <w:t>actors</w:t>
      </w:r>
      <w:r w:rsidR="002B7D42">
        <w:rPr>
          <w:rFonts w:ascii="Times New Roman" w:hAnsi="Times New Roman"/>
          <w:sz w:val="24"/>
          <w:szCs w:val="24"/>
        </w:rPr>
        <w:t xml:space="preserve"> considered include</w:t>
      </w:r>
      <w:r w:rsidR="00140686">
        <w:rPr>
          <w:rFonts w:ascii="Times New Roman" w:hAnsi="Times New Roman"/>
          <w:sz w:val="24"/>
          <w:szCs w:val="24"/>
        </w:rPr>
        <w:t xml:space="preserve"> institutional, departmental, and student needs.  (Tullis, TR at 516</w:t>
      </w:r>
      <w:r w:rsidR="000703E3">
        <w:rPr>
          <w:rFonts w:ascii="Times New Roman" w:hAnsi="Times New Roman"/>
          <w:sz w:val="24"/>
          <w:szCs w:val="24"/>
        </w:rPr>
        <w:t>-517</w:t>
      </w:r>
      <w:r w:rsidR="00140686">
        <w:rPr>
          <w:rFonts w:ascii="Times New Roman" w:hAnsi="Times New Roman"/>
          <w:sz w:val="24"/>
          <w:szCs w:val="24"/>
        </w:rPr>
        <w:t>).</w:t>
      </w:r>
      <w:r w:rsidR="00E91684">
        <w:rPr>
          <w:rFonts w:ascii="Times New Roman" w:hAnsi="Times New Roman"/>
          <w:sz w:val="24"/>
          <w:szCs w:val="24"/>
        </w:rPr>
        <w:t xml:space="preserve">  </w:t>
      </w:r>
      <w:r w:rsidR="00CD24EA">
        <w:rPr>
          <w:rFonts w:ascii="Times New Roman" w:hAnsi="Times New Roman"/>
          <w:sz w:val="24"/>
          <w:szCs w:val="24"/>
        </w:rPr>
        <w:t>Bargaining unit</w:t>
      </w:r>
      <w:r w:rsidR="00E91684">
        <w:rPr>
          <w:rFonts w:ascii="Times New Roman" w:hAnsi="Times New Roman"/>
          <w:sz w:val="24"/>
          <w:szCs w:val="24"/>
        </w:rPr>
        <w:t xml:space="preserve"> placement is not a factor.  (Tullis, TR at 518).</w:t>
      </w:r>
      <w:r w:rsidR="00D0166A">
        <w:rPr>
          <w:rFonts w:ascii="Times New Roman" w:hAnsi="Times New Roman"/>
          <w:sz w:val="24"/>
          <w:szCs w:val="24"/>
        </w:rPr>
        <w:t xml:space="preserve">  </w:t>
      </w:r>
      <w:r w:rsidR="009A00E9">
        <w:rPr>
          <w:rFonts w:ascii="Times New Roman" w:hAnsi="Times New Roman"/>
          <w:sz w:val="24"/>
          <w:szCs w:val="24"/>
        </w:rPr>
        <w:t>The Board of Regents policy</w:t>
      </w:r>
      <w:r w:rsidR="002B6E63">
        <w:rPr>
          <w:rFonts w:ascii="Times New Roman" w:hAnsi="Times New Roman"/>
          <w:sz w:val="24"/>
          <w:szCs w:val="24"/>
        </w:rPr>
        <w:t xml:space="preserve">, which applies to </w:t>
      </w:r>
      <w:r w:rsidR="00F01561">
        <w:rPr>
          <w:rFonts w:ascii="Times New Roman" w:hAnsi="Times New Roman"/>
          <w:sz w:val="24"/>
          <w:szCs w:val="24"/>
        </w:rPr>
        <w:t xml:space="preserve">faculty hires in </w:t>
      </w:r>
      <w:r w:rsidR="002B6E63">
        <w:rPr>
          <w:rFonts w:ascii="Times New Roman" w:hAnsi="Times New Roman"/>
          <w:sz w:val="24"/>
          <w:szCs w:val="24"/>
        </w:rPr>
        <w:t>the entire university system,</w:t>
      </w:r>
      <w:r w:rsidR="009A00E9">
        <w:rPr>
          <w:rFonts w:ascii="Times New Roman" w:hAnsi="Times New Roman"/>
          <w:sz w:val="24"/>
          <w:szCs w:val="24"/>
        </w:rPr>
        <w:t xml:space="preserve"> provides:</w:t>
      </w:r>
    </w:p>
    <w:p w:rsidR="009A00E9" w:rsidRDefault="009A00E9" w:rsidP="00132CCD">
      <w:pPr>
        <w:pStyle w:val="NoSpacing"/>
        <w:jc w:val="both"/>
        <w:rPr>
          <w:rFonts w:ascii="Times New Roman" w:hAnsi="Times New Roman"/>
          <w:sz w:val="24"/>
          <w:szCs w:val="24"/>
        </w:rPr>
      </w:pPr>
    </w:p>
    <w:p w:rsidR="009A00E9" w:rsidRDefault="002B6E63" w:rsidP="00562CEA">
      <w:pPr>
        <w:pStyle w:val="NoSpacing"/>
        <w:ind w:left="2160" w:right="720"/>
        <w:jc w:val="both"/>
        <w:rPr>
          <w:rFonts w:ascii="Times New Roman" w:hAnsi="Times New Roman"/>
          <w:sz w:val="24"/>
          <w:szCs w:val="24"/>
        </w:rPr>
      </w:pPr>
      <w:r>
        <w:rPr>
          <w:rFonts w:ascii="Times New Roman" w:hAnsi="Times New Roman"/>
          <w:sz w:val="24"/>
          <w:szCs w:val="24"/>
        </w:rPr>
        <w:t>The initial rank, type of appointment, and base academic year salary will be established by the appropriate chancellor.  Rank, appointment, and salary will be based on the needs of the institution, the faculty member's education and experience, and prevailing market conditions as indicated by annual surveys of faculty salaries from sources appropriate to the hiring department or program which will include, but not be limited to, the American Association of University Professors (AAUP), Oklahoma State University (OSU), and the College and University Personnel Association (CUPA).</w:t>
      </w:r>
    </w:p>
    <w:p w:rsidR="009F2EDD" w:rsidRDefault="009F2EDD" w:rsidP="00F01561">
      <w:pPr>
        <w:pStyle w:val="NoSpacing"/>
        <w:ind w:left="720" w:right="720"/>
        <w:jc w:val="both"/>
        <w:rPr>
          <w:rFonts w:ascii="Times New Roman" w:hAnsi="Times New Roman"/>
          <w:sz w:val="24"/>
          <w:szCs w:val="24"/>
        </w:rPr>
      </w:pPr>
    </w:p>
    <w:p w:rsidR="009F585E" w:rsidRDefault="00F01561" w:rsidP="00562CEA">
      <w:pPr>
        <w:pStyle w:val="NoSpacing"/>
        <w:ind w:left="1440"/>
        <w:jc w:val="both"/>
        <w:rPr>
          <w:rFonts w:ascii="Times New Roman" w:hAnsi="Times New Roman"/>
          <w:sz w:val="24"/>
          <w:szCs w:val="24"/>
        </w:rPr>
      </w:pPr>
      <w:r>
        <w:rPr>
          <w:rFonts w:ascii="Times New Roman" w:hAnsi="Times New Roman"/>
          <w:sz w:val="24"/>
          <w:szCs w:val="24"/>
        </w:rPr>
        <w:t>(Exhibit 383 at 3).</w:t>
      </w:r>
      <w:r w:rsidR="009F585E">
        <w:rPr>
          <w:rFonts w:ascii="Times New Roman" w:hAnsi="Times New Roman"/>
          <w:sz w:val="24"/>
          <w:szCs w:val="24"/>
        </w:rPr>
        <w:t xml:space="preserve">  Additionally, the UAA hiring process is described specifically in its "Policies and Procedures relating to Appointment, Review, Promotion, and Tenure."  (Exhibit 373).</w:t>
      </w:r>
    </w:p>
    <w:p w:rsidR="00F01561" w:rsidRDefault="00F01561" w:rsidP="00F103A1">
      <w:pPr>
        <w:pStyle w:val="NoSpacing"/>
        <w:ind w:left="720" w:hanging="360"/>
        <w:jc w:val="both"/>
        <w:rPr>
          <w:rFonts w:ascii="Times New Roman" w:hAnsi="Times New Roman"/>
          <w:sz w:val="24"/>
          <w:szCs w:val="24"/>
        </w:rPr>
      </w:pPr>
    </w:p>
    <w:p w:rsidR="009F585E" w:rsidRDefault="002B7D42" w:rsidP="00AC69D1">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Michael Driscoll, provost at the University of Alaska Anchorage (UAA), explained the process as it occurs at the UAA main administrative unit.  We find this process generally reflects the hi</w:t>
      </w:r>
      <w:r w:rsidR="009F585E">
        <w:rPr>
          <w:rFonts w:ascii="Times New Roman" w:hAnsi="Times New Roman"/>
          <w:sz w:val="24"/>
          <w:szCs w:val="24"/>
        </w:rPr>
        <w:t>ring process at the University.</w:t>
      </w:r>
    </w:p>
    <w:p w:rsidR="002B7D42" w:rsidRDefault="002B7D42" w:rsidP="00F103A1">
      <w:pPr>
        <w:pStyle w:val="NoSpacing"/>
        <w:ind w:left="720" w:hanging="360"/>
        <w:jc w:val="both"/>
        <w:rPr>
          <w:rFonts w:ascii="Times New Roman" w:hAnsi="Times New Roman"/>
          <w:sz w:val="24"/>
          <w:szCs w:val="24"/>
        </w:rPr>
      </w:pPr>
    </w:p>
    <w:p w:rsidR="009D49E8" w:rsidRDefault="00424ED3" w:rsidP="00AC69D1">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The University looks for applicants' credentials that fit the </w:t>
      </w:r>
      <w:r w:rsidR="009F585E">
        <w:rPr>
          <w:rFonts w:ascii="Times New Roman" w:hAnsi="Times New Roman"/>
          <w:sz w:val="24"/>
          <w:szCs w:val="24"/>
        </w:rPr>
        <w:t>anticipated work</w:t>
      </w:r>
      <w:r>
        <w:rPr>
          <w:rFonts w:ascii="Times New Roman" w:hAnsi="Times New Roman"/>
          <w:sz w:val="24"/>
          <w:szCs w:val="24"/>
        </w:rPr>
        <w:t>load.  Applicants expected to teach exclusively lower division classes</w:t>
      </w:r>
      <w:r w:rsidR="0094315E">
        <w:rPr>
          <w:rFonts w:ascii="Times New Roman" w:hAnsi="Times New Roman"/>
          <w:sz w:val="24"/>
          <w:szCs w:val="24"/>
        </w:rPr>
        <w:t xml:space="preserve"> </w:t>
      </w:r>
      <w:r w:rsidR="00AC7CBA">
        <w:rPr>
          <w:rFonts w:ascii="Times New Roman" w:hAnsi="Times New Roman"/>
          <w:sz w:val="24"/>
          <w:szCs w:val="24"/>
        </w:rPr>
        <w:t xml:space="preserve">in an associate's degree program </w:t>
      </w:r>
      <w:r w:rsidR="009F585E">
        <w:rPr>
          <w:rFonts w:ascii="Times New Roman" w:hAnsi="Times New Roman"/>
          <w:sz w:val="24"/>
          <w:szCs w:val="24"/>
        </w:rPr>
        <w:t xml:space="preserve">are </w:t>
      </w:r>
      <w:r w:rsidR="00AC7CBA">
        <w:rPr>
          <w:rFonts w:ascii="Times New Roman" w:hAnsi="Times New Roman"/>
          <w:sz w:val="24"/>
          <w:szCs w:val="24"/>
        </w:rPr>
        <w:t xml:space="preserve">expected to have at least a baccalaureate degree, but experience and other factors may be appropriate substitutes.  (Driscoll, TR at 166).  "[W]e would expect someone who is teaching in an associate's program, or </w:t>
      </w:r>
      <w:r w:rsidR="00AC7CBA">
        <w:rPr>
          <w:rFonts w:ascii="Times New Roman" w:hAnsi="Times New Roman"/>
          <w:sz w:val="24"/>
          <w:szCs w:val="24"/>
        </w:rPr>
        <w:lastRenderedPageBreak/>
        <w:t>teaching lower division courses, to have seen those courses, have gone through those courses, and gone beyond that when they teach."  (Driscoll, TR at 166).</w:t>
      </w:r>
    </w:p>
    <w:p w:rsidR="00AC7CBA" w:rsidRDefault="00AC7CBA" w:rsidP="00F103A1">
      <w:pPr>
        <w:pStyle w:val="NoSpacing"/>
        <w:ind w:left="720" w:hanging="360"/>
        <w:jc w:val="both"/>
        <w:rPr>
          <w:rFonts w:ascii="Times New Roman" w:hAnsi="Times New Roman"/>
          <w:sz w:val="24"/>
          <w:szCs w:val="24"/>
        </w:rPr>
      </w:pPr>
    </w:p>
    <w:p w:rsidR="00AC7CBA" w:rsidRDefault="00AC7CBA" w:rsidP="00AC69D1">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Credential requirements increase with the expected </w:t>
      </w:r>
      <w:r w:rsidR="009F585E">
        <w:rPr>
          <w:rFonts w:ascii="Times New Roman" w:hAnsi="Times New Roman"/>
          <w:sz w:val="24"/>
          <w:szCs w:val="24"/>
        </w:rPr>
        <w:t>work</w:t>
      </w:r>
      <w:r>
        <w:rPr>
          <w:rFonts w:ascii="Times New Roman" w:hAnsi="Times New Roman"/>
          <w:sz w:val="24"/>
          <w:szCs w:val="24"/>
        </w:rPr>
        <w:t>load.  "So if I continue up the progression of levels, it would be unusual for me to say that someone with a bachelor's degree is the right person to teach in a bachelor's program without other factors and so on."  (Driscoll</w:t>
      </w:r>
      <w:r w:rsidR="0078308F">
        <w:rPr>
          <w:rFonts w:ascii="Times New Roman" w:hAnsi="Times New Roman"/>
          <w:sz w:val="24"/>
          <w:szCs w:val="24"/>
        </w:rPr>
        <w:t>, TR</w:t>
      </w:r>
      <w:r>
        <w:rPr>
          <w:rFonts w:ascii="Times New Roman" w:hAnsi="Times New Roman"/>
          <w:sz w:val="24"/>
          <w:szCs w:val="24"/>
        </w:rPr>
        <w:t xml:space="preserve"> at 166).  At the graduate level, the University expects someone "to have experience with a graduate degree and have the detailed knowledge that comes at that more advanced level. . . Certainly it wouldn't be</w:t>
      </w:r>
      <w:r w:rsidR="00B47E9B">
        <w:rPr>
          <w:rFonts w:ascii="Times New Roman" w:hAnsi="Times New Roman"/>
          <w:sz w:val="24"/>
          <w:szCs w:val="24"/>
        </w:rPr>
        <w:t xml:space="preserve"> unheard of for a master's qualified faculty member to teach in a master's program, but would be very unusual for them to teach in a doctoral program.  Again, experience would be part of the main determining – or expertise in a very specific area . . . .</w:t>
      </w:r>
      <w:r>
        <w:rPr>
          <w:rFonts w:ascii="Times New Roman" w:hAnsi="Times New Roman"/>
          <w:sz w:val="24"/>
          <w:szCs w:val="24"/>
        </w:rPr>
        <w:t xml:space="preserve">"  (Driscoll, TR at 167). </w:t>
      </w:r>
      <w:r w:rsidR="00320F33">
        <w:rPr>
          <w:rFonts w:ascii="Times New Roman" w:hAnsi="Times New Roman"/>
          <w:sz w:val="24"/>
          <w:szCs w:val="24"/>
        </w:rPr>
        <w:t xml:space="preserve"> However, there are no "absolutes" in the credential requirements.  (</w:t>
      </w:r>
      <w:r w:rsidR="00320F33" w:rsidRPr="00DB5DAA">
        <w:rPr>
          <w:rFonts w:ascii="Times New Roman" w:hAnsi="Times New Roman"/>
          <w:i/>
          <w:sz w:val="24"/>
          <w:szCs w:val="24"/>
        </w:rPr>
        <w:t xml:space="preserve">See </w:t>
      </w:r>
      <w:r w:rsidR="00320F33">
        <w:rPr>
          <w:rFonts w:ascii="Times New Roman" w:hAnsi="Times New Roman"/>
          <w:sz w:val="24"/>
          <w:szCs w:val="24"/>
        </w:rPr>
        <w:t>Driscoll, TR at 168).</w:t>
      </w:r>
    </w:p>
    <w:p w:rsidR="002117BE" w:rsidRDefault="002117BE" w:rsidP="00F103A1">
      <w:pPr>
        <w:pStyle w:val="NoSpacing"/>
        <w:ind w:left="720" w:hanging="360"/>
        <w:jc w:val="both"/>
        <w:rPr>
          <w:rFonts w:ascii="Times New Roman" w:hAnsi="Times New Roman"/>
          <w:sz w:val="24"/>
          <w:szCs w:val="24"/>
        </w:rPr>
      </w:pPr>
    </w:p>
    <w:p w:rsidR="006E6C3F" w:rsidRDefault="006E6C3F" w:rsidP="00AC69D1">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Faculty are hired to teach across the discipline, "across the range of programs that exist."  (Driscoll, TR at 163).</w:t>
      </w:r>
    </w:p>
    <w:p w:rsidR="00DD218C" w:rsidRDefault="00DD218C" w:rsidP="00F103A1">
      <w:pPr>
        <w:pStyle w:val="NoSpacing"/>
        <w:ind w:left="720" w:hanging="360"/>
        <w:jc w:val="both"/>
        <w:rPr>
          <w:rFonts w:ascii="Times New Roman" w:hAnsi="Times New Roman"/>
          <w:sz w:val="24"/>
          <w:szCs w:val="24"/>
        </w:rPr>
      </w:pPr>
    </w:p>
    <w:p w:rsidR="00AB672F" w:rsidRDefault="00AB672F" w:rsidP="00AC69D1">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Vocational technical courses </w:t>
      </w:r>
      <w:r w:rsidR="008E707D">
        <w:rPr>
          <w:rFonts w:ascii="Times New Roman" w:hAnsi="Times New Roman"/>
          <w:sz w:val="24"/>
          <w:szCs w:val="24"/>
        </w:rPr>
        <w:t xml:space="preserve">that lead to certificates or associate's degrees </w:t>
      </w:r>
      <w:r>
        <w:rPr>
          <w:rFonts w:ascii="Times New Roman" w:hAnsi="Times New Roman"/>
          <w:sz w:val="24"/>
          <w:szCs w:val="24"/>
        </w:rPr>
        <w:t xml:space="preserve">are </w:t>
      </w:r>
      <w:r w:rsidR="00FB5FC0">
        <w:rPr>
          <w:rFonts w:ascii="Times New Roman" w:hAnsi="Times New Roman"/>
          <w:sz w:val="24"/>
          <w:szCs w:val="24"/>
        </w:rPr>
        <w:t xml:space="preserve">all </w:t>
      </w:r>
      <w:r>
        <w:rPr>
          <w:rFonts w:ascii="Times New Roman" w:hAnsi="Times New Roman"/>
          <w:sz w:val="24"/>
          <w:szCs w:val="24"/>
        </w:rPr>
        <w:t xml:space="preserve">lower division courses.  </w:t>
      </w:r>
      <w:r w:rsidR="008E707D">
        <w:rPr>
          <w:rFonts w:ascii="Times New Roman" w:hAnsi="Times New Roman"/>
          <w:sz w:val="24"/>
          <w:szCs w:val="24"/>
        </w:rPr>
        <w:t>Academic programs that lead to bachelor's and graduate degrees offer a mix of lower and upper division courses.  The difference in credentials required to teach in these different curricula is significant:</w:t>
      </w:r>
    </w:p>
    <w:p w:rsidR="008E707D" w:rsidRDefault="008E707D" w:rsidP="00AB672F">
      <w:pPr>
        <w:pStyle w:val="NoSpacing"/>
        <w:jc w:val="both"/>
        <w:rPr>
          <w:rFonts w:ascii="Times New Roman" w:hAnsi="Times New Roman"/>
          <w:sz w:val="24"/>
          <w:szCs w:val="24"/>
        </w:rPr>
      </w:pPr>
    </w:p>
    <w:p w:rsidR="008E707D" w:rsidRDefault="008E707D" w:rsidP="00AC69D1">
      <w:pPr>
        <w:pStyle w:val="NoSpacing"/>
        <w:ind w:left="2160" w:right="720"/>
        <w:jc w:val="both"/>
        <w:rPr>
          <w:rFonts w:ascii="Times New Roman" w:hAnsi="Times New Roman"/>
          <w:sz w:val="24"/>
          <w:szCs w:val="24"/>
        </w:rPr>
      </w:pPr>
      <w:r>
        <w:rPr>
          <w:rFonts w:ascii="Times New Roman" w:hAnsi="Times New Roman"/>
          <w:sz w:val="24"/>
          <w:szCs w:val="24"/>
        </w:rPr>
        <w:t>Q:  Suffice it to say, though, there is a difference when you appoint somebody, that will have a meaning as far as whether they are academic or vocational</w:t>
      </w:r>
      <w:r w:rsidR="00096D36">
        <w:rPr>
          <w:rFonts w:ascii="Times New Roman" w:hAnsi="Times New Roman"/>
          <w:sz w:val="24"/>
          <w:szCs w:val="24"/>
        </w:rPr>
        <w:t>,</w:t>
      </w:r>
      <w:r>
        <w:rPr>
          <w:rFonts w:ascii="Times New Roman" w:hAnsi="Times New Roman"/>
          <w:sz w:val="24"/>
          <w:szCs w:val="24"/>
        </w:rPr>
        <w:t xml:space="preserve"> correct?</w:t>
      </w:r>
    </w:p>
    <w:p w:rsidR="008E707D" w:rsidRDefault="008E707D" w:rsidP="00844974">
      <w:pPr>
        <w:pStyle w:val="NoSpacing"/>
        <w:ind w:left="1440" w:right="720"/>
        <w:jc w:val="both"/>
        <w:rPr>
          <w:rFonts w:ascii="Times New Roman" w:hAnsi="Times New Roman"/>
          <w:sz w:val="24"/>
          <w:szCs w:val="24"/>
        </w:rPr>
      </w:pPr>
    </w:p>
    <w:p w:rsidR="008E707D" w:rsidRDefault="008E707D" w:rsidP="00AC69D1">
      <w:pPr>
        <w:pStyle w:val="NoSpacing"/>
        <w:ind w:left="2160" w:right="720"/>
        <w:jc w:val="both"/>
        <w:rPr>
          <w:rFonts w:ascii="Times New Roman" w:hAnsi="Times New Roman"/>
          <w:sz w:val="24"/>
          <w:szCs w:val="24"/>
        </w:rPr>
      </w:pPr>
      <w:r>
        <w:rPr>
          <w:rFonts w:ascii="Times New Roman" w:hAnsi="Times New Roman"/>
          <w:sz w:val="24"/>
          <w:szCs w:val="24"/>
        </w:rPr>
        <w:t>A:  The difference, as represented here is, in the credential and experience level required for initial appointment and/or promotion to a particular rank, and those are our minimum standards for that.</w:t>
      </w:r>
    </w:p>
    <w:p w:rsidR="00784483" w:rsidRDefault="00784483" w:rsidP="00096D36">
      <w:pPr>
        <w:pStyle w:val="NoSpacing"/>
        <w:ind w:left="576" w:right="720"/>
        <w:jc w:val="both"/>
        <w:rPr>
          <w:rFonts w:ascii="Times New Roman" w:hAnsi="Times New Roman"/>
          <w:sz w:val="24"/>
          <w:szCs w:val="24"/>
        </w:rPr>
      </w:pPr>
    </w:p>
    <w:p w:rsidR="008E707D" w:rsidRDefault="008E707D" w:rsidP="00AC69D1">
      <w:pPr>
        <w:pStyle w:val="NoSpacing"/>
        <w:ind w:left="2160" w:right="720"/>
        <w:jc w:val="both"/>
        <w:rPr>
          <w:rFonts w:ascii="Times New Roman" w:hAnsi="Times New Roman"/>
          <w:sz w:val="24"/>
          <w:szCs w:val="24"/>
        </w:rPr>
      </w:pPr>
      <w:r>
        <w:rPr>
          <w:rFonts w:ascii="Times New Roman" w:hAnsi="Times New Roman"/>
          <w:sz w:val="24"/>
          <w:szCs w:val="24"/>
        </w:rPr>
        <w:t>So one could advance to the rank of professor in a bipartite vocational education position with a master's degree as the minimum credential, and the equivalent statement requirement for a bipartite academic is a terminal degree in the discipline or field.  Those are open to exception based on experience and other aspects of a faculty member's work, such things do happen, and they are minimum requirements, not absolute requirements.</w:t>
      </w:r>
    </w:p>
    <w:p w:rsidR="008E707D" w:rsidRDefault="008E707D" w:rsidP="00AB672F">
      <w:pPr>
        <w:pStyle w:val="NoSpacing"/>
        <w:jc w:val="both"/>
        <w:rPr>
          <w:rFonts w:ascii="Times New Roman" w:hAnsi="Times New Roman"/>
          <w:sz w:val="24"/>
          <w:szCs w:val="24"/>
        </w:rPr>
      </w:pPr>
    </w:p>
    <w:p w:rsidR="008E707D" w:rsidRDefault="008E707D" w:rsidP="00AC69D1">
      <w:pPr>
        <w:pStyle w:val="NoSpacing"/>
        <w:ind w:left="1440"/>
        <w:jc w:val="both"/>
        <w:rPr>
          <w:rFonts w:ascii="Times New Roman" w:hAnsi="Times New Roman"/>
          <w:sz w:val="24"/>
          <w:szCs w:val="24"/>
        </w:rPr>
      </w:pPr>
      <w:r>
        <w:rPr>
          <w:rFonts w:ascii="Times New Roman" w:hAnsi="Times New Roman"/>
          <w:sz w:val="24"/>
          <w:szCs w:val="24"/>
        </w:rPr>
        <w:t>(Driscoll, TR at 134-135).</w:t>
      </w:r>
    </w:p>
    <w:p w:rsidR="008E707D" w:rsidRDefault="008E707D" w:rsidP="00AB672F">
      <w:pPr>
        <w:pStyle w:val="NoSpacing"/>
        <w:jc w:val="both"/>
        <w:rPr>
          <w:rFonts w:ascii="Times New Roman" w:hAnsi="Times New Roman"/>
          <w:sz w:val="24"/>
          <w:szCs w:val="24"/>
        </w:rPr>
      </w:pPr>
    </w:p>
    <w:p w:rsidR="008E707D" w:rsidRDefault="008E707D" w:rsidP="00AC69D1">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A terminal degree is the "final degree in a discipline or the highest level degree</w:t>
      </w:r>
      <w:r w:rsidR="00140E69">
        <w:rPr>
          <w:rFonts w:ascii="Times New Roman" w:hAnsi="Times New Roman"/>
          <w:sz w:val="24"/>
          <w:szCs w:val="24"/>
        </w:rPr>
        <w:t xml:space="preserve"> . . . .  However, not all fields have a doctorate as their terminal degree . . . ."  </w:t>
      </w:r>
      <w:r w:rsidR="00140E69">
        <w:rPr>
          <w:rFonts w:ascii="Times New Roman" w:hAnsi="Times New Roman"/>
          <w:sz w:val="24"/>
          <w:szCs w:val="24"/>
        </w:rPr>
        <w:lastRenderedPageBreak/>
        <w:t>(Driscoll, TR at 135-136</w:t>
      </w:r>
      <w:r w:rsidR="00E922ED">
        <w:rPr>
          <w:rFonts w:ascii="Times New Roman" w:hAnsi="Times New Roman"/>
          <w:sz w:val="24"/>
          <w:szCs w:val="24"/>
        </w:rPr>
        <w:t xml:space="preserve">; </w:t>
      </w:r>
      <w:r w:rsidR="00DB5DAA" w:rsidRPr="00DB5DAA">
        <w:rPr>
          <w:rFonts w:ascii="Times New Roman" w:hAnsi="Times New Roman"/>
          <w:i/>
          <w:sz w:val="24"/>
          <w:szCs w:val="24"/>
        </w:rPr>
        <w:t>S</w:t>
      </w:r>
      <w:r w:rsidR="00E922ED" w:rsidRPr="00DB5DAA">
        <w:rPr>
          <w:rFonts w:ascii="Times New Roman" w:hAnsi="Times New Roman"/>
          <w:i/>
          <w:sz w:val="24"/>
          <w:szCs w:val="24"/>
        </w:rPr>
        <w:t>ee also</w:t>
      </w:r>
      <w:r w:rsidR="00E922ED">
        <w:rPr>
          <w:rFonts w:ascii="Times New Roman" w:hAnsi="Times New Roman"/>
          <w:sz w:val="24"/>
          <w:szCs w:val="24"/>
        </w:rPr>
        <w:t xml:space="preserve"> Shepro, TR at 741</w:t>
      </w:r>
      <w:r w:rsidR="00140E69">
        <w:rPr>
          <w:rFonts w:ascii="Times New Roman" w:hAnsi="Times New Roman"/>
          <w:sz w:val="24"/>
          <w:szCs w:val="24"/>
        </w:rPr>
        <w:t>).</w:t>
      </w:r>
      <w:r w:rsidR="0022215F">
        <w:rPr>
          <w:rStyle w:val="FootnoteReference"/>
          <w:rFonts w:ascii="Times New Roman" w:hAnsi="Times New Roman"/>
          <w:sz w:val="24"/>
          <w:szCs w:val="24"/>
        </w:rPr>
        <w:footnoteReference w:id="25"/>
      </w:r>
      <w:r w:rsidR="00497C0D">
        <w:rPr>
          <w:rFonts w:ascii="Times New Roman" w:hAnsi="Times New Roman"/>
          <w:sz w:val="24"/>
          <w:szCs w:val="24"/>
        </w:rPr>
        <w:t xml:space="preserve">  Seventy-eight percent (762 out of 974) of </w:t>
      </w:r>
      <w:r w:rsidR="00784483">
        <w:rPr>
          <w:rFonts w:ascii="Times New Roman" w:hAnsi="Times New Roman"/>
          <w:sz w:val="24"/>
          <w:szCs w:val="24"/>
        </w:rPr>
        <w:t xml:space="preserve">the </w:t>
      </w:r>
      <w:r w:rsidR="00497C0D">
        <w:rPr>
          <w:rFonts w:ascii="Times New Roman" w:hAnsi="Times New Roman"/>
          <w:sz w:val="24"/>
          <w:szCs w:val="24"/>
        </w:rPr>
        <w:t>UNAC represented faculty have terminal degrees, while thirty-four percent (122 out of 385) of faculty</w:t>
      </w:r>
      <w:r w:rsidR="009F585E">
        <w:rPr>
          <w:rFonts w:ascii="Times New Roman" w:hAnsi="Times New Roman"/>
          <w:sz w:val="24"/>
          <w:szCs w:val="24"/>
        </w:rPr>
        <w:t xml:space="preserve"> represented by UAFT</w:t>
      </w:r>
      <w:r w:rsidR="00497C0D">
        <w:rPr>
          <w:rFonts w:ascii="Times New Roman" w:hAnsi="Times New Roman"/>
          <w:sz w:val="24"/>
          <w:szCs w:val="24"/>
        </w:rPr>
        <w:t xml:space="preserve"> have terminal degrees.  (Exhibit 44</w:t>
      </w:r>
      <w:r w:rsidR="00DB5DAA">
        <w:rPr>
          <w:rFonts w:ascii="Times New Roman" w:hAnsi="Times New Roman"/>
          <w:sz w:val="24"/>
          <w:szCs w:val="24"/>
        </w:rPr>
        <w:t>;</w:t>
      </w:r>
      <w:r w:rsidR="00497C0D">
        <w:rPr>
          <w:rFonts w:ascii="Times New Roman" w:hAnsi="Times New Roman"/>
          <w:sz w:val="24"/>
          <w:szCs w:val="24"/>
        </w:rPr>
        <w:t xml:space="preserve"> </w:t>
      </w:r>
      <w:r w:rsidR="00497C0D" w:rsidRPr="00DB5DAA">
        <w:rPr>
          <w:rFonts w:ascii="Times New Roman" w:hAnsi="Times New Roman"/>
          <w:i/>
          <w:sz w:val="24"/>
          <w:szCs w:val="24"/>
        </w:rPr>
        <w:t>See</w:t>
      </w:r>
      <w:r w:rsidR="00497C0D">
        <w:rPr>
          <w:rFonts w:ascii="Times New Roman" w:hAnsi="Times New Roman"/>
          <w:sz w:val="24"/>
          <w:szCs w:val="24"/>
        </w:rPr>
        <w:t xml:space="preserve"> Driscoll, TR at 136</w:t>
      </w:r>
      <w:r w:rsidR="00361074">
        <w:rPr>
          <w:rFonts w:ascii="Times New Roman" w:hAnsi="Times New Roman"/>
          <w:sz w:val="24"/>
          <w:szCs w:val="24"/>
        </w:rPr>
        <w:t>; Ooms, TR at 570; Shepro, TR at 740-741).</w:t>
      </w:r>
      <w:r w:rsidR="00497C0D">
        <w:rPr>
          <w:rFonts w:ascii="Times New Roman" w:hAnsi="Times New Roman"/>
          <w:sz w:val="24"/>
          <w:szCs w:val="24"/>
        </w:rPr>
        <w:t xml:space="preserve"> </w:t>
      </w:r>
    </w:p>
    <w:p w:rsidR="008E707D" w:rsidRDefault="008E707D" w:rsidP="00470F1F">
      <w:pPr>
        <w:pStyle w:val="NoSpacing"/>
        <w:ind w:left="720"/>
        <w:jc w:val="both"/>
        <w:rPr>
          <w:rFonts w:ascii="Times New Roman" w:hAnsi="Times New Roman"/>
          <w:sz w:val="24"/>
          <w:szCs w:val="24"/>
        </w:rPr>
      </w:pPr>
    </w:p>
    <w:p w:rsidR="00AB672F" w:rsidRDefault="008E707D" w:rsidP="00AC69D1">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Exhibit 373</w:t>
      </w:r>
      <w:r w:rsidR="00140E69">
        <w:rPr>
          <w:rFonts w:ascii="Times New Roman" w:hAnsi="Times New Roman"/>
          <w:sz w:val="24"/>
          <w:szCs w:val="24"/>
        </w:rPr>
        <w:t xml:space="preserve"> is a faculty handbook for UAA.  Chapter III details procedures and policies relating to appointment, r</w:t>
      </w:r>
      <w:r w:rsidR="004A03AF">
        <w:rPr>
          <w:rFonts w:ascii="Times New Roman" w:hAnsi="Times New Roman"/>
          <w:sz w:val="24"/>
          <w:szCs w:val="24"/>
        </w:rPr>
        <w:t>eview, promotion and tenure.  (E</w:t>
      </w:r>
      <w:r w:rsidR="00140E69">
        <w:rPr>
          <w:rFonts w:ascii="Times New Roman" w:hAnsi="Times New Roman"/>
          <w:sz w:val="24"/>
          <w:szCs w:val="24"/>
        </w:rPr>
        <w:t>xhibit 373 at 43 – 62).  The standard requir</w:t>
      </w:r>
      <w:r w:rsidR="004A03AF">
        <w:rPr>
          <w:rFonts w:ascii="Times New Roman" w:hAnsi="Times New Roman"/>
          <w:sz w:val="24"/>
          <w:szCs w:val="24"/>
        </w:rPr>
        <w:t>e</w:t>
      </w:r>
      <w:r w:rsidR="00140E69">
        <w:rPr>
          <w:rFonts w:ascii="Times New Roman" w:hAnsi="Times New Roman"/>
          <w:sz w:val="24"/>
          <w:szCs w:val="24"/>
        </w:rPr>
        <w:t>ments for initial appointment</w:t>
      </w:r>
      <w:r w:rsidR="004A03AF">
        <w:rPr>
          <w:rFonts w:ascii="Times New Roman" w:hAnsi="Times New Roman"/>
          <w:sz w:val="24"/>
          <w:szCs w:val="24"/>
        </w:rPr>
        <w:t xml:space="preserve"> and promotion are more stringent for tripartite and bipartite academic faculty than they are for bipartite vocational faculty.  (Exhibit 373 at 45–50).  To get promoted to full professor, tripartite and bipartite academic faculty must have a terminal degree, but bipartite vocational faculty may receive promotion to full professor with a master's degree in vocational education "or other appropriate field . . . ."  (Exhibit 373 at 45-47).</w:t>
      </w:r>
      <w:r w:rsidR="004A03AF">
        <w:rPr>
          <w:rStyle w:val="FootnoteReference"/>
          <w:rFonts w:ascii="Times New Roman" w:hAnsi="Times New Roman"/>
          <w:sz w:val="24"/>
          <w:szCs w:val="24"/>
        </w:rPr>
        <w:footnoteReference w:id="26"/>
      </w:r>
      <w:r w:rsidR="00ED355A">
        <w:rPr>
          <w:rFonts w:ascii="Times New Roman" w:hAnsi="Times New Roman"/>
          <w:sz w:val="24"/>
          <w:szCs w:val="24"/>
        </w:rPr>
        <w:t xml:space="preserve">  Tenure criteria are the same for all faculty members.  (Exhibit 373 at 44-45).</w:t>
      </w:r>
    </w:p>
    <w:p w:rsidR="0003371C" w:rsidRDefault="0003371C" w:rsidP="00470F1F">
      <w:pPr>
        <w:pStyle w:val="NoSpacing"/>
        <w:ind w:left="720"/>
        <w:jc w:val="both"/>
        <w:rPr>
          <w:rFonts w:ascii="Times New Roman" w:hAnsi="Times New Roman"/>
          <w:sz w:val="24"/>
          <w:szCs w:val="24"/>
        </w:rPr>
      </w:pPr>
    </w:p>
    <w:p w:rsidR="0003371C" w:rsidRDefault="0003371C" w:rsidP="00AC69D1">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Bipartite faculty who teach a mix of upper and lower division courses are supposed to have a terminal degree.  (</w:t>
      </w:r>
      <w:r w:rsidRPr="00DB5DAA">
        <w:rPr>
          <w:rFonts w:ascii="Times New Roman" w:hAnsi="Times New Roman"/>
          <w:i/>
          <w:sz w:val="24"/>
          <w:szCs w:val="24"/>
        </w:rPr>
        <w:t>See</w:t>
      </w:r>
      <w:r>
        <w:rPr>
          <w:rFonts w:ascii="Times New Roman" w:hAnsi="Times New Roman"/>
          <w:sz w:val="24"/>
          <w:szCs w:val="24"/>
        </w:rPr>
        <w:t xml:space="preserve"> Stekoll, TR at 1160-1161).</w:t>
      </w:r>
    </w:p>
    <w:p w:rsidR="004A03AF" w:rsidRDefault="004A03AF" w:rsidP="00470F1F">
      <w:pPr>
        <w:pStyle w:val="NoSpacing"/>
        <w:ind w:left="720"/>
        <w:jc w:val="both"/>
        <w:rPr>
          <w:rFonts w:ascii="Times New Roman" w:hAnsi="Times New Roman"/>
          <w:sz w:val="24"/>
          <w:szCs w:val="24"/>
        </w:rPr>
      </w:pPr>
    </w:p>
    <w:p w:rsidR="00AB672F" w:rsidRDefault="00AB672F" w:rsidP="00AC69D1">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A primary factor in hiring a particular faculty member to teach at the University is the expected workload.  (Driscoll, TR at 104).  The two general types of workloads are the bipartite and tripartite loads.  These workloads may consist of any number of combinations of teaching, research, or service.  </w:t>
      </w:r>
      <w:r w:rsidR="00FB5FC0">
        <w:rPr>
          <w:rFonts w:ascii="Times New Roman" w:hAnsi="Times New Roman"/>
          <w:sz w:val="24"/>
          <w:szCs w:val="24"/>
        </w:rPr>
        <w:t xml:space="preserve">Vocational technical workloads are </w:t>
      </w:r>
      <w:r>
        <w:rPr>
          <w:rFonts w:ascii="Times New Roman" w:hAnsi="Times New Roman"/>
          <w:sz w:val="24"/>
          <w:szCs w:val="24"/>
        </w:rPr>
        <w:t>bipartite.</w:t>
      </w:r>
    </w:p>
    <w:p w:rsidR="00AB672F" w:rsidRDefault="00AB672F" w:rsidP="00AC69D1">
      <w:pPr>
        <w:pStyle w:val="NoSpacing"/>
        <w:ind w:left="1440" w:hanging="720"/>
        <w:jc w:val="both"/>
        <w:rPr>
          <w:rFonts w:ascii="Times New Roman" w:hAnsi="Times New Roman"/>
          <w:sz w:val="24"/>
          <w:szCs w:val="24"/>
        </w:rPr>
      </w:pPr>
    </w:p>
    <w:p w:rsidR="00DD218C" w:rsidRDefault="00DD218C" w:rsidP="00AC69D1">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The credentials and qualifications of many bipartite faculty teaching at the upper division and graduate </w:t>
      </w:r>
      <w:r w:rsidR="00AB672F">
        <w:rPr>
          <w:rFonts w:ascii="Times New Roman" w:hAnsi="Times New Roman"/>
          <w:sz w:val="24"/>
          <w:szCs w:val="24"/>
        </w:rPr>
        <w:t>level</w:t>
      </w:r>
      <w:r>
        <w:rPr>
          <w:rFonts w:ascii="Times New Roman" w:hAnsi="Times New Roman"/>
          <w:sz w:val="24"/>
          <w:szCs w:val="24"/>
        </w:rPr>
        <w:t xml:space="preserve"> on </w:t>
      </w:r>
      <w:r w:rsidR="00AB672F">
        <w:rPr>
          <w:rFonts w:ascii="Times New Roman" w:hAnsi="Times New Roman"/>
          <w:sz w:val="24"/>
          <w:szCs w:val="24"/>
        </w:rPr>
        <w:t xml:space="preserve">main </w:t>
      </w:r>
      <w:r>
        <w:rPr>
          <w:rFonts w:ascii="Times New Roman" w:hAnsi="Times New Roman"/>
          <w:sz w:val="24"/>
          <w:szCs w:val="24"/>
        </w:rPr>
        <w:t>campus</w:t>
      </w:r>
      <w:r w:rsidR="00AB672F">
        <w:rPr>
          <w:rFonts w:ascii="Times New Roman" w:hAnsi="Times New Roman"/>
          <w:sz w:val="24"/>
          <w:szCs w:val="24"/>
        </w:rPr>
        <w:t>es</w:t>
      </w:r>
      <w:r>
        <w:rPr>
          <w:rFonts w:ascii="Times New Roman" w:hAnsi="Times New Roman"/>
          <w:sz w:val="24"/>
          <w:szCs w:val="24"/>
        </w:rPr>
        <w:t xml:space="preserve"> have</w:t>
      </w:r>
      <w:r w:rsidR="00AB672F">
        <w:rPr>
          <w:rFonts w:ascii="Times New Roman" w:hAnsi="Times New Roman"/>
          <w:sz w:val="24"/>
          <w:szCs w:val="24"/>
        </w:rPr>
        <w:t xml:space="preserve"> increased to</w:t>
      </w:r>
      <w:r>
        <w:rPr>
          <w:rFonts w:ascii="Times New Roman" w:hAnsi="Times New Roman"/>
          <w:sz w:val="24"/>
          <w:szCs w:val="24"/>
        </w:rPr>
        <w:t xml:space="preserve"> doctoral degrees (Ph.D.).  </w:t>
      </w:r>
      <w:r w:rsidR="00784483">
        <w:rPr>
          <w:rFonts w:ascii="Times New Roman" w:hAnsi="Times New Roman"/>
          <w:sz w:val="24"/>
          <w:szCs w:val="24"/>
        </w:rPr>
        <w:t xml:space="preserve">These bipartite faculty who teach upper division have the same qualifications and credentials as tripartite faculty members.  </w:t>
      </w:r>
      <w:r>
        <w:rPr>
          <w:rFonts w:ascii="Times New Roman" w:hAnsi="Times New Roman"/>
          <w:sz w:val="24"/>
          <w:szCs w:val="24"/>
        </w:rPr>
        <w:t xml:space="preserve">This is a considerable change from the </w:t>
      </w:r>
      <w:r w:rsidR="0003371C">
        <w:rPr>
          <w:rFonts w:ascii="Times New Roman" w:hAnsi="Times New Roman"/>
          <w:sz w:val="24"/>
          <w:szCs w:val="24"/>
        </w:rPr>
        <w:t xml:space="preserve">qualifications of </w:t>
      </w:r>
      <w:r>
        <w:rPr>
          <w:rFonts w:ascii="Times New Roman" w:hAnsi="Times New Roman"/>
          <w:sz w:val="24"/>
          <w:szCs w:val="24"/>
        </w:rPr>
        <w:t>ACCFT</w:t>
      </w:r>
      <w:r w:rsidR="00784483">
        <w:rPr>
          <w:rFonts w:ascii="Times New Roman" w:hAnsi="Times New Roman"/>
          <w:sz w:val="24"/>
          <w:szCs w:val="24"/>
        </w:rPr>
        <w:t>-represented</w:t>
      </w:r>
      <w:r>
        <w:rPr>
          <w:rFonts w:ascii="Times New Roman" w:hAnsi="Times New Roman"/>
          <w:sz w:val="24"/>
          <w:szCs w:val="24"/>
        </w:rPr>
        <w:t xml:space="preserve"> community college faculty </w:t>
      </w:r>
      <w:r w:rsidR="00784483">
        <w:rPr>
          <w:rFonts w:ascii="Times New Roman" w:hAnsi="Times New Roman"/>
          <w:sz w:val="24"/>
          <w:szCs w:val="24"/>
        </w:rPr>
        <w:t xml:space="preserve">employed </w:t>
      </w:r>
      <w:r>
        <w:rPr>
          <w:rFonts w:ascii="Times New Roman" w:hAnsi="Times New Roman"/>
          <w:sz w:val="24"/>
          <w:szCs w:val="24"/>
        </w:rPr>
        <w:t>in 1986, pre-merger.  (Stell, TR at 190).</w:t>
      </w:r>
      <w:r w:rsidR="00804CF4">
        <w:rPr>
          <w:rFonts w:ascii="Times New Roman" w:hAnsi="Times New Roman"/>
          <w:sz w:val="24"/>
          <w:szCs w:val="24"/>
        </w:rPr>
        <w:t xml:space="preserve">  </w:t>
      </w:r>
    </w:p>
    <w:p w:rsidR="00804CF4" w:rsidRDefault="00804CF4" w:rsidP="00AC69D1">
      <w:pPr>
        <w:pStyle w:val="NoSpacing"/>
        <w:ind w:left="1440" w:hanging="720"/>
        <w:jc w:val="both"/>
        <w:rPr>
          <w:rFonts w:ascii="Times New Roman" w:hAnsi="Times New Roman"/>
          <w:sz w:val="24"/>
          <w:szCs w:val="24"/>
        </w:rPr>
      </w:pPr>
    </w:p>
    <w:p w:rsidR="00804CF4" w:rsidRDefault="00804CF4" w:rsidP="00AC69D1">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Some bipartite faculty members also engage in significant forms of research despite the fact research is not a component in their workload.  (</w:t>
      </w:r>
      <w:r w:rsidRPr="00DB5DAA">
        <w:rPr>
          <w:rFonts w:ascii="Times New Roman" w:hAnsi="Times New Roman"/>
          <w:i/>
          <w:sz w:val="24"/>
          <w:szCs w:val="24"/>
        </w:rPr>
        <w:t>See</w:t>
      </w:r>
      <w:r>
        <w:rPr>
          <w:rFonts w:ascii="Times New Roman" w:hAnsi="Times New Roman"/>
          <w:sz w:val="24"/>
          <w:szCs w:val="24"/>
        </w:rPr>
        <w:t xml:space="preserve"> Dumesnil, TR at 1026-1027</w:t>
      </w:r>
      <w:r w:rsidR="0003371C">
        <w:rPr>
          <w:rFonts w:ascii="Times New Roman" w:hAnsi="Times New Roman"/>
          <w:sz w:val="24"/>
          <w:szCs w:val="24"/>
        </w:rPr>
        <w:t>; Stekoll, TR at 1161</w:t>
      </w:r>
      <w:r>
        <w:rPr>
          <w:rFonts w:ascii="Times New Roman" w:hAnsi="Times New Roman"/>
          <w:sz w:val="24"/>
          <w:szCs w:val="24"/>
        </w:rPr>
        <w:t>).  This helps them stay current in the field.</w:t>
      </w:r>
    </w:p>
    <w:p w:rsidR="00804CF4" w:rsidRDefault="00804CF4" w:rsidP="00AC69D1">
      <w:pPr>
        <w:pStyle w:val="NoSpacing"/>
        <w:ind w:left="1440" w:hanging="720"/>
        <w:jc w:val="both"/>
        <w:rPr>
          <w:rFonts w:ascii="Times New Roman" w:hAnsi="Times New Roman"/>
          <w:sz w:val="24"/>
          <w:szCs w:val="24"/>
        </w:rPr>
      </w:pPr>
    </w:p>
    <w:p w:rsidR="00FB5FC0" w:rsidRDefault="008E3388" w:rsidP="00AC69D1">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Appointment requirements differ depending on the type of </w:t>
      </w:r>
      <w:r w:rsidR="00FB5FC0">
        <w:rPr>
          <w:rFonts w:ascii="Times New Roman" w:hAnsi="Times New Roman"/>
          <w:sz w:val="24"/>
          <w:szCs w:val="24"/>
        </w:rPr>
        <w:t xml:space="preserve">hiring </w:t>
      </w:r>
      <w:r>
        <w:rPr>
          <w:rFonts w:ascii="Times New Roman" w:hAnsi="Times New Roman"/>
          <w:sz w:val="24"/>
          <w:szCs w:val="24"/>
        </w:rPr>
        <w:t>appointment.</w:t>
      </w:r>
    </w:p>
    <w:p w:rsidR="008C58C1" w:rsidRDefault="008C58C1" w:rsidP="00AC69D1">
      <w:pPr>
        <w:pStyle w:val="NoSpacing"/>
        <w:ind w:left="1440" w:hanging="720"/>
        <w:jc w:val="both"/>
        <w:rPr>
          <w:rFonts w:ascii="Times New Roman" w:hAnsi="Times New Roman"/>
          <w:sz w:val="24"/>
          <w:szCs w:val="24"/>
        </w:rPr>
      </w:pPr>
    </w:p>
    <w:p w:rsidR="008C58C1" w:rsidRDefault="008C58C1" w:rsidP="00AC69D1">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Faculty workloads, whether bipartite or tripartite, are normally set at the time of hire.  (Driscoll, TR at 119).  The faculty member retains this workload "unless it is changed by mutual agreement between the faculty member and the appropriate dean or director."  (Exhibit 373 at 43).</w:t>
      </w:r>
      <w:r w:rsidR="002D5C15">
        <w:rPr>
          <w:rStyle w:val="FootnoteReference"/>
          <w:rFonts w:ascii="Times New Roman" w:hAnsi="Times New Roman"/>
          <w:sz w:val="24"/>
          <w:szCs w:val="24"/>
        </w:rPr>
        <w:footnoteReference w:id="27"/>
      </w:r>
    </w:p>
    <w:p w:rsidR="00E64EE4" w:rsidRDefault="00E64EE4" w:rsidP="00470F1F">
      <w:pPr>
        <w:pStyle w:val="NoSpacing"/>
        <w:ind w:left="720"/>
        <w:jc w:val="both"/>
        <w:rPr>
          <w:rFonts w:ascii="Times New Roman" w:hAnsi="Times New Roman"/>
          <w:sz w:val="24"/>
          <w:szCs w:val="24"/>
        </w:rPr>
      </w:pPr>
    </w:p>
    <w:p w:rsidR="00E64EE4" w:rsidRDefault="002677EA" w:rsidP="00AC69D1">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Sometimes, a faculty member's classification does not reflect reality.  </w:t>
      </w:r>
      <w:r w:rsidR="00E64EE4">
        <w:rPr>
          <w:rFonts w:ascii="Times New Roman" w:hAnsi="Times New Roman"/>
          <w:sz w:val="24"/>
          <w:szCs w:val="24"/>
        </w:rPr>
        <w:t xml:space="preserve">One witness testified that while he is still classified </w:t>
      </w:r>
      <w:r w:rsidR="005B3069">
        <w:rPr>
          <w:rFonts w:ascii="Times New Roman" w:hAnsi="Times New Roman"/>
          <w:sz w:val="24"/>
          <w:szCs w:val="24"/>
        </w:rPr>
        <w:t xml:space="preserve">by the University </w:t>
      </w:r>
      <w:r w:rsidR="00E64EE4">
        <w:rPr>
          <w:rFonts w:ascii="Times New Roman" w:hAnsi="Times New Roman"/>
          <w:sz w:val="24"/>
          <w:szCs w:val="24"/>
        </w:rPr>
        <w:t xml:space="preserve">as tripartite, he actually teaches a bipartite course load.  </w:t>
      </w:r>
      <w:r w:rsidR="00BD3659">
        <w:rPr>
          <w:rFonts w:ascii="Times New Roman" w:hAnsi="Times New Roman"/>
          <w:sz w:val="24"/>
          <w:szCs w:val="24"/>
        </w:rPr>
        <w:t>Ram Srinivasan, Ph.D., was hired as a tripartite in 1988, carrying a workload of three parts teaching, one part research, and one part service, a 3-1-1 load.  (Srinivasan, TR at 1276).  Due to an acute shortage of teachers in 19</w:t>
      </w:r>
      <w:r w:rsidR="00872CAB">
        <w:rPr>
          <w:rFonts w:ascii="Times New Roman" w:hAnsi="Times New Roman"/>
          <w:sz w:val="24"/>
          <w:szCs w:val="24"/>
        </w:rPr>
        <w:t>98</w:t>
      </w:r>
      <w:r w:rsidR="00BD3659">
        <w:rPr>
          <w:rFonts w:ascii="Times New Roman" w:hAnsi="Times New Roman"/>
          <w:sz w:val="24"/>
          <w:szCs w:val="24"/>
        </w:rPr>
        <w:t xml:space="preserve"> or 1999, Professor Srinivasan agreed to change to a bipartite workload for a year or two to help out.  However, he continue</w:t>
      </w:r>
      <w:r>
        <w:rPr>
          <w:rFonts w:ascii="Times New Roman" w:hAnsi="Times New Roman"/>
          <w:sz w:val="24"/>
          <w:szCs w:val="24"/>
        </w:rPr>
        <w:t>s</w:t>
      </w:r>
      <w:r w:rsidR="00BD3659">
        <w:rPr>
          <w:rFonts w:ascii="Times New Roman" w:hAnsi="Times New Roman"/>
          <w:sz w:val="24"/>
          <w:szCs w:val="24"/>
        </w:rPr>
        <w:t xml:space="preserve"> to carry the bipartite load, but the University still classifies him as tripartite.  (Srinivasan, TR at 1276, 1278-1279).</w:t>
      </w:r>
    </w:p>
    <w:p w:rsidR="008C58C1" w:rsidRDefault="008C58C1" w:rsidP="00AC69D1">
      <w:pPr>
        <w:pStyle w:val="NoSpacing"/>
        <w:ind w:left="1440" w:hanging="720"/>
        <w:jc w:val="both"/>
        <w:rPr>
          <w:rFonts w:ascii="Times New Roman" w:hAnsi="Times New Roman"/>
          <w:sz w:val="24"/>
          <w:szCs w:val="24"/>
        </w:rPr>
      </w:pPr>
    </w:p>
    <w:p w:rsidR="00481800" w:rsidRDefault="004941F8" w:rsidP="00AC69D1">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Under the University's interpretation of the current collective bargaining agreements, the University places new hires into bargaining units </w:t>
      </w:r>
      <w:r w:rsidR="00126394">
        <w:rPr>
          <w:rFonts w:ascii="Times New Roman" w:hAnsi="Times New Roman"/>
          <w:sz w:val="24"/>
          <w:szCs w:val="24"/>
        </w:rPr>
        <w:t xml:space="preserve">according to the nature of the workload carried by the faculty member.  </w:t>
      </w:r>
      <w:r w:rsidR="00481800">
        <w:rPr>
          <w:rFonts w:ascii="Times New Roman" w:hAnsi="Times New Roman"/>
          <w:sz w:val="24"/>
          <w:szCs w:val="24"/>
        </w:rPr>
        <w:t>After the University reviews the expected faculty workload, it determines whether the assignment falls in</w:t>
      </w:r>
      <w:r w:rsidR="009A33C4">
        <w:rPr>
          <w:rFonts w:ascii="Times New Roman" w:hAnsi="Times New Roman"/>
          <w:sz w:val="24"/>
          <w:szCs w:val="24"/>
        </w:rPr>
        <w:t>to</w:t>
      </w:r>
      <w:r w:rsidR="00481800">
        <w:rPr>
          <w:rFonts w:ascii="Times New Roman" w:hAnsi="Times New Roman"/>
          <w:sz w:val="24"/>
          <w:szCs w:val="24"/>
        </w:rPr>
        <w:t xml:space="preserve"> the UAFT unit or the UNAC unit.  (Behner, TR at 384).</w:t>
      </w:r>
    </w:p>
    <w:p w:rsidR="00481800" w:rsidRDefault="00481800" w:rsidP="00AC69D1">
      <w:pPr>
        <w:pStyle w:val="NoSpacing"/>
        <w:ind w:left="1440" w:hanging="720"/>
        <w:jc w:val="both"/>
        <w:rPr>
          <w:rFonts w:ascii="Times New Roman" w:hAnsi="Times New Roman"/>
          <w:sz w:val="24"/>
          <w:szCs w:val="24"/>
        </w:rPr>
      </w:pPr>
    </w:p>
    <w:p w:rsidR="003F2A97" w:rsidRDefault="00126394" w:rsidP="00AC69D1">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Faculty whose "principal </w:t>
      </w:r>
      <w:r w:rsidR="00481800">
        <w:rPr>
          <w:rFonts w:ascii="Times New Roman" w:hAnsi="Times New Roman"/>
          <w:sz w:val="24"/>
          <w:szCs w:val="24"/>
        </w:rPr>
        <w:t xml:space="preserve">assignment" is a </w:t>
      </w:r>
      <w:r w:rsidR="00EA2909">
        <w:rPr>
          <w:rFonts w:ascii="Times New Roman" w:hAnsi="Times New Roman"/>
          <w:sz w:val="24"/>
          <w:szCs w:val="24"/>
        </w:rPr>
        <w:t>"</w:t>
      </w:r>
      <w:r w:rsidR="00481800">
        <w:rPr>
          <w:rFonts w:ascii="Times New Roman" w:hAnsi="Times New Roman"/>
          <w:sz w:val="24"/>
          <w:szCs w:val="24"/>
        </w:rPr>
        <w:t>vocational technical</w:t>
      </w:r>
      <w:r w:rsidR="00EA2909">
        <w:rPr>
          <w:rFonts w:ascii="Times New Roman" w:hAnsi="Times New Roman"/>
          <w:sz w:val="24"/>
          <w:szCs w:val="24"/>
        </w:rPr>
        <w:t>"</w:t>
      </w:r>
      <w:r w:rsidR="00481800">
        <w:rPr>
          <w:rFonts w:ascii="Times New Roman" w:hAnsi="Times New Roman"/>
          <w:sz w:val="24"/>
          <w:szCs w:val="24"/>
        </w:rPr>
        <w:t xml:space="preserve"> workload are placed into UAFT</w:t>
      </w:r>
      <w:r w:rsidR="00784483">
        <w:rPr>
          <w:rFonts w:ascii="Times New Roman" w:hAnsi="Times New Roman"/>
          <w:sz w:val="24"/>
          <w:szCs w:val="24"/>
        </w:rPr>
        <w:t>'s unit</w:t>
      </w:r>
      <w:r w:rsidR="00481800">
        <w:rPr>
          <w:rFonts w:ascii="Times New Roman" w:hAnsi="Times New Roman"/>
          <w:sz w:val="24"/>
          <w:szCs w:val="24"/>
        </w:rPr>
        <w:t xml:space="preserve">.  This includes faculty who may have a tripartite workload, and faculty with a bipartite workload who teach an upper division </w:t>
      </w:r>
      <w:r w:rsidR="00EA2909">
        <w:rPr>
          <w:rFonts w:ascii="Times New Roman" w:hAnsi="Times New Roman"/>
          <w:sz w:val="24"/>
          <w:szCs w:val="24"/>
        </w:rPr>
        <w:t>class</w:t>
      </w:r>
      <w:r w:rsidR="00481800">
        <w:rPr>
          <w:rFonts w:ascii="Times New Roman" w:hAnsi="Times New Roman"/>
          <w:sz w:val="24"/>
          <w:szCs w:val="24"/>
        </w:rPr>
        <w:t xml:space="preserve"> – as long as the faculty member's workload is "principally" vocational technical.  </w:t>
      </w:r>
      <w:r w:rsidR="00EA2909">
        <w:rPr>
          <w:rFonts w:ascii="Times New Roman" w:hAnsi="Times New Roman"/>
          <w:sz w:val="24"/>
          <w:szCs w:val="24"/>
        </w:rPr>
        <w:t>(Behner, TR at 272-273; 288).</w:t>
      </w:r>
    </w:p>
    <w:p w:rsidR="00EA2909" w:rsidRDefault="00EA2909" w:rsidP="00AC69D1">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Faculty who </w:t>
      </w:r>
      <w:r w:rsidR="0066784B">
        <w:rPr>
          <w:rFonts w:ascii="Times New Roman" w:hAnsi="Times New Roman"/>
          <w:sz w:val="24"/>
          <w:szCs w:val="24"/>
        </w:rPr>
        <w:t xml:space="preserve">are assigned an exclusively </w:t>
      </w:r>
      <w:r>
        <w:rPr>
          <w:rFonts w:ascii="Times New Roman" w:hAnsi="Times New Roman"/>
          <w:sz w:val="24"/>
          <w:szCs w:val="24"/>
        </w:rPr>
        <w:t xml:space="preserve">lower division </w:t>
      </w:r>
      <w:r w:rsidR="00535A63">
        <w:rPr>
          <w:rFonts w:ascii="Times New Roman" w:hAnsi="Times New Roman"/>
          <w:sz w:val="24"/>
          <w:szCs w:val="24"/>
        </w:rPr>
        <w:t>work</w:t>
      </w:r>
      <w:r w:rsidR="0066784B">
        <w:rPr>
          <w:rFonts w:ascii="Times New Roman" w:hAnsi="Times New Roman"/>
          <w:sz w:val="24"/>
          <w:szCs w:val="24"/>
        </w:rPr>
        <w:t>load</w:t>
      </w:r>
      <w:r>
        <w:rPr>
          <w:rFonts w:ascii="Times New Roman" w:hAnsi="Times New Roman"/>
          <w:sz w:val="24"/>
          <w:szCs w:val="24"/>
        </w:rPr>
        <w:t xml:space="preserve"> are placed into </w:t>
      </w:r>
      <w:r w:rsidR="00EA242B">
        <w:rPr>
          <w:rFonts w:ascii="Times New Roman" w:hAnsi="Times New Roman"/>
          <w:sz w:val="24"/>
          <w:szCs w:val="24"/>
        </w:rPr>
        <w:t xml:space="preserve">the </w:t>
      </w:r>
      <w:r>
        <w:rPr>
          <w:rFonts w:ascii="Times New Roman" w:hAnsi="Times New Roman"/>
          <w:sz w:val="24"/>
          <w:szCs w:val="24"/>
        </w:rPr>
        <w:t>UAFT</w:t>
      </w:r>
      <w:r w:rsidR="00DE53E9">
        <w:rPr>
          <w:rFonts w:ascii="Times New Roman" w:hAnsi="Times New Roman"/>
          <w:sz w:val="24"/>
          <w:szCs w:val="24"/>
        </w:rPr>
        <w:t>-represented</w:t>
      </w:r>
      <w:r w:rsidR="00EA242B">
        <w:rPr>
          <w:rFonts w:ascii="Times New Roman" w:hAnsi="Times New Roman"/>
          <w:sz w:val="24"/>
          <w:szCs w:val="24"/>
        </w:rPr>
        <w:t xml:space="preserve"> unit</w:t>
      </w:r>
      <w:r>
        <w:rPr>
          <w:rFonts w:ascii="Times New Roman" w:hAnsi="Times New Roman"/>
          <w:sz w:val="24"/>
          <w:szCs w:val="24"/>
        </w:rPr>
        <w:t>.  (Behner, TR at 273</w:t>
      </w:r>
      <w:r w:rsidR="003022F0">
        <w:rPr>
          <w:rFonts w:ascii="Times New Roman" w:hAnsi="Times New Roman"/>
          <w:sz w:val="24"/>
          <w:szCs w:val="24"/>
        </w:rPr>
        <w:t xml:space="preserve">).  </w:t>
      </w:r>
      <w:r w:rsidR="00452B6E">
        <w:rPr>
          <w:rFonts w:ascii="Times New Roman" w:hAnsi="Times New Roman"/>
          <w:sz w:val="24"/>
          <w:szCs w:val="24"/>
        </w:rPr>
        <w:t xml:space="preserve">This includes faculty at </w:t>
      </w:r>
      <w:r w:rsidR="0066784B">
        <w:rPr>
          <w:rFonts w:ascii="Times New Roman" w:hAnsi="Times New Roman"/>
          <w:sz w:val="24"/>
          <w:szCs w:val="24"/>
        </w:rPr>
        <w:t xml:space="preserve">the three </w:t>
      </w:r>
      <w:r w:rsidR="00452B6E">
        <w:rPr>
          <w:rFonts w:ascii="Times New Roman" w:hAnsi="Times New Roman"/>
          <w:sz w:val="24"/>
          <w:szCs w:val="24"/>
        </w:rPr>
        <w:t xml:space="preserve">main campuses or </w:t>
      </w:r>
      <w:r w:rsidR="0066784B">
        <w:rPr>
          <w:rFonts w:ascii="Times New Roman" w:hAnsi="Times New Roman"/>
          <w:sz w:val="24"/>
          <w:szCs w:val="24"/>
        </w:rPr>
        <w:t xml:space="preserve">at </w:t>
      </w:r>
      <w:r w:rsidR="00452B6E">
        <w:rPr>
          <w:rFonts w:ascii="Times New Roman" w:hAnsi="Times New Roman"/>
          <w:sz w:val="24"/>
          <w:szCs w:val="24"/>
        </w:rPr>
        <w:t>extended sites.</w:t>
      </w:r>
      <w:r w:rsidR="00FD5AD8">
        <w:rPr>
          <w:rFonts w:ascii="Times New Roman" w:hAnsi="Times New Roman"/>
          <w:sz w:val="24"/>
          <w:szCs w:val="24"/>
        </w:rPr>
        <w:t xml:space="preserve">  (Behner, TR at 295, 334).</w:t>
      </w:r>
      <w:r w:rsidR="00F37BCD">
        <w:rPr>
          <w:rStyle w:val="FootnoteReference"/>
          <w:rFonts w:ascii="Times New Roman" w:hAnsi="Times New Roman"/>
          <w:sz w:val="24"/>
          <w:szCs w:val="24"/>
        </w:rPr>
        <w:footnoteReference w:id="28"/>
      </w:r>
    </w:p>
    <w:p w:rsidR="00452B6E" w:rsidRDefault="0066784B" w:rsidP="00AC69D1">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Faculty assigned to </w:t>
      </w:r>
      <w:r w:rsidR="00452B6E">
        <w:rPr>
          <w:rFonts w:ascii="Times New Roman" w:hAnsi="Times New Roman"/>
          <w:sz w:val="24"/>
          <w:szCs w:val="24"/>
        </w:rPr>
        <w:t xml:space="preserve">teach either </w:t>
      </w:r>
      <w:r>
        <w:rPr>
          <w:rFonts w:ascii="Times New Roman" w:hAnsi="Times New Roman"/>
          <w:sz w:val="24"/>
          <w:szCs w:val="24"/>
        </w:rPr>
        <w:t xml:space="preserve">a </w:t>
      </w:r>
      <w:r w:rsidR="00452B6E">
        <w:rPr>
          <w:rFonts w:ascii="Times New Roman" w:hAnsi="Times New Roman"/>
          <w:sz w:val="24"/>
          <w:szCs w:val="24"/>
        </w:rPr>
        <w:t xml:space="preserve">lower or upper division </w:t>
      </w:r>
      <w:r w:rsidR="00471795">
        <w:rPr>
          <w:rFonts w:ascii="Times New Roman" w:hAnsi="Times New Roman"/>
          <w:sz w:val="24"/>
          <w:szCs w:val="24"/>
        </w:rPr>
        <w:t>workload</w:t>
      </w:r>
      <w:r w:rsidR="00EA242B">
        <w:rPr>
          <w:rFonts w:ascii="Times New Roman" w:hAnsi="Times New Roman"/>
          <w:sz w:val="24"/>
          <w:szCs w:val="24"/>
        </w:rPr>
        <w:t xml:space="preserve"> at the extended sites</w:t>
      </w:r>
      <w:r>
        <w:rPr>
          <w:rFonts w:ascii="Times New Roman" w:hAnsi="Times New Roman"/>
          <w:sz w:val="24"/>
          <w:szCs w:val="24"/>
        </w:rPr>
        <w:t>, or a mixed upper/lower</w:t>
      </w:r>
      <w:r w:rsidR="00AB672F">
        <w:rPr>
          <w:rFonts w:ascii="Times New Roman" w:hAnsi="Times New Roman"/>
          <w:sz w:val="24"/>
          <w:szCs w:val="24"/>
        </w:rPr>
        <w:t xml:space="preserve"> </w:t>
      </w:r>
      <w:r w:rsidR="00471795">
        <w:rPr>
          <w:rFonts w:ascii="Times New Roman" w:hAnsi="Times New Roman"/>
          <w:sz w:val="24"/>
          <w:szCs w:val="24"/>
        </w:rPr>
        <w:t>work</w:t>
      </w:r>
      <w:r w:rsidR="00AB672F">
        <w:rPr>
          <w:rFonts w:ascii="Times New Roman" w:hAnsi="Times New Roman"/>
          <w:sz w:val="24"/>
          <w:szCs w:val="24"/>
        </w:rPr>
        <w:t>load</w:t>
      </w:r>
      <w:r w:rsidR="005A534E">
        <w:rPr>
          <w:rFonts w:ascii="Times New Roman" w:hAnsi="Times New Roman"/>
          <w:sz w:val="24"/>
          <w:szCs w:val="24"/>
        </w:rPr>
        <w:t>,</w:t>
      </w:r>
      <w:r>
        <w:rPr>
          <w:rFonts w:ascii="Times New Roman" w:hAnsi="Times New Roman"/>
          <w:sz w:val="24"/>
          <w:szCs w:val="24"/>
        </w:rPr>
        <w:t xml:space="preserve"> </w:t>
      </w:r>
      <w:r w:rsidR="00452B6E">
        <w:rPr>
          <w:rFonts w:ascii="Times New Roman" w:hAnsi="Times New Roman"/>
          <w:sz w:val="24"/>
          <w:szCs w:val="24"/>
        </w:rPr>
        <w:t xml:space="preserve">are </w:t>
      </w:r>
      <w:r w:rsidR="00DE53E9">
        <w:rPr>
          <w:rFonts w:ascii="Times New Roman" w:hAnsi="Times New Roman"/>
          <w:sz w:val="24"/>
          <w:szCs w:val="24"/>
        </w:rPr>
        <w:t xml:space="preserve">currently </w:t>
      </w:r>
      <w:r>
        <w:rPr>
          <w:rFonts w:ascii="Times New Roman" w:hAnsi="Times New Roman"/>
          <w:sz w:val="24"/>
          <w:szCs w:val="24"/>
        </w:rPr>
        <w:t>placed into UAFT</w:t>
      </w:r>
      <w:r w:rsidR="00471795">
        <w:rPr>
          <w:rFonts w:ascii="Times New Roman" w:hAnsi="Times New Roman"/>
          <w:sz w:val="24"/>
          <w:szCs w:val="24"/>
        </w:rPr>
        <w:t>'s bargaining unit</w:t>
      </w:r>
      <w:r>
        <w:rPr>
          <w:rFonts w:ascii="Times New Roman" w:hAnsi="Times New Roman"/>
          <w:sz w:val="24"/>
          <w:szCs w:val="24"/>
        </w:rPr>
        <w:t>.</w:t>
      </w:r>
    </w:p>
    <w:p w:rsidR="0066784B" w:rsidRDefault="0066784B" w:rsidP="00AC69D1">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Faculty who carry an exclusively lower division </w:t>
      </w:r>
      <w:r w:rsidR="00535A63">
        <w:rPr>
          <w:rFonts w:ascii="Times New Roman" w:hAnsi="Times New Roman"/>
          <w:sz w:val="24"/>
          <w:szCs w:val="24"/>
        </w:rPr>
        <w:t>work</w:t>
      </w:r>
      <w:r>
        <w:rPr>
          <w:rFonts w:ascii="Times New Roman" w:hAnsi="Times New Roman"/>
          <w:sz w:val="24"/>
          <w:szCs w:val="24"/>
        </w:rPr>
        <w:t>load</w:t>
      </w:r>
      <w:r w:rsidR="005B3069">
        <w:rPr>
          <w:rFonts w:ascii="Times New Roman" w:hAnsi="Times New Roman"/>
          <w:sz w:val="24"/>
          <w:szCs w:val="24"/>
        </w:rPr>
        <w:t xml:space="preserve"> at the extended sites are placed into</w:t>
      </w:r>
      <w:r>
        <w:rPr>
          <w:rFonts w:ascii="Times New Roman" w:hAnsi="Times New Roman"/>
          <w:sz w:val="24"/>
          <w:szCs w:val="24"/>
        </w:rPr>
        <w:t xml:space="preserve"> </w:t>
      </w:r>
      <w:r w:rsidR="00471795">
        <w:rPr>
          <w:rFonts w:ascii="Times New Roman" w:hAnsi="Times New Roman"/>
          <w:sz w:val="24"/>
          <w:szCs w:val="24"/>
        </w:rPr>
        <w:t xml:space="preserve">the unit that </w:t>
      </w:r>
      <w:r>
        <w:rPr>
          <w:rFonts w:ascii="Times New Roman" w:hAnsi="Times New Roman"/>
          <w:sz w:val="24"/>
          <w:szCs w:val="24"/>
        </w:rPr>
        <w:t>UAFT</w:t>
      </w:r>
      <w:r w:rsidR="00471795">
        <w:rPr>
          <w:rFonts w:ascii="Times New Roman" w:hAnsi="Times New Roman"/>
          <w:sz w:val="24"/>
          <w:szCs w:val="24"/>
        </w:rPr>
        <w:t xml:space="preserve"> represents</w:t>
      </w:r>
      <w:r>
        <w:rPr>
          <w:rFonts w:ascii="Times New Roman" w:hAnsi="Times New Roman"/>
          <w:sz w:val="24"/>
          <w:szCs w:val="24"/>
        </w:rPr>
        <w:t>.</w:t>
      </w:r>
    </w:p>
    <w:p w:rsidR="002B617A" w:rsidRDefault="00526946" w:rsidP="00AC69D1">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lastRenderedPageBreak/>
        <w:t xml:space="preserve">There have been occasions when a faculty member is hired to teach at least some upper division courses on </w:t>
      </w:r>
      <w:r w:rsidR="00471795">
        <w:rPr>
          <w:rFonts w:ascii="Times New Roman" w:hAnsi="Times New Roman"/>
          <w:sz w:val="24"/>
          <w:szCs w:val="24"/>
        </w:rPr>
        <w:t xml:space="preserve">a </w:t>
      </w:r>
      <w:r>
        <w:rPr>
          <w:rFonts w:ascii="Times New Roman" w:hAnsi="Times New Roman"/>
          <w:sz w:val="24"/>
          <w:szCs w:val="24"/>
        </w:rPr>
        <w:t xml:space="preserve">main campus, but that faculty member may end up teaching lower division for a </w:t>
      </w:r>
      <w:r w:rsidR="00471795">
        <w:rPr>
          <w:rFonts w:ascii="Times New Roman" w:hAnsi="Times New Roman"/>
          <w:sz w:val="24"/>
          <w:szCs w:val="24"/>
        </w:rPr>
        <w:t>semester or more</w:t>
      </w:r>
      <w:r>
        <w:rPr>
          <w:rFonts w:ascii="Times New Roman" w:hAnsi="Times New Roman"/>
          <w:sz w:val="24"/>
          <w:szCs w:val="24"/>
        </w:rPr>
        <w:t>.  When that occurs, the University keeps the faculty member in UNAC</w:t>
      </w:r>
      <w:r w:rsidR="00471795">
        <w:rPr>
          <w:rFonts w:ascii="Times New Roman" w:hAnsi="Times New Roman"/>
          <w:sz w:val="24"/>
          <w:szCs w:val="24"/>
        </w:rPr>
        <w:t>'s bargaining unit</w:t>
      </w:r>
      <w:r>
        <w:rPr>
          <w:rFonts w:ascii="Times New Roman" w:hAnsi="Times New Roman"/>
          <w:sz w:val="24"/>
          <w:szCs w:val="24"/>
        </w:rPr>
        <w:t xml:space="preserve">.  There are </w:t>
      </w:r>
      <w:r w:rsidR="00471795">
        <w:rPr>
          <w:rFonts w:ascii="Times New Roman" w:hAnsi="Times New Roman"/>
          <w:sz w:val="24"/>
          <w:szCs w:val="24"/>
        </w:rPr>
        <w:t>fewer</w:t>
      </w:r>
      <w:r>
        <w:rPr>
          <w:rFonts w:ascii="Times New Roman" w:hAnsi="Times New Roman"/>
          <w:sz w:val="24"/>
          <w:szCs w:val="24"/>
        </w:rPr>
        <w:t xml:space="preserve"> than five bipartite faculty teaching on the UAF main campus, and only two or three who consistently teach lower division.  (Henrichs, TR at 221).</w:t>
      </w:r>
      <w:r w:rsidR="00A82BA0">
        <w:rPr>
          <w:rStyle w:val="FootnoteReference"/>
          <w:rFonts w:ascii="Times New Roman" w:hAnsi="Times New Roman"/>
          <w:sz w:val="24"/>
          <w:szCs w:val="24"/>
        </w:rPr>
        <w:footnoteReference w:id="29"/>
      </w:r>
    </w:p>
    <w:p w:rsidR="001320F2" w:rsidRPr="001320F2" w:rsidRDefault="001320F2" w:rsidP="00AC69D1">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In addition, UNAC faculty members do get assigned exclusively lower division courses for a semester, and sometimes longer.  (Behner, TR at 335-336).  The University does not move the faculty member to UAFT</w:t>
      </w:r>
      <w:r w:rsidR="005D14EB">
        <w:rPr>
          <w:rFonts w:ascii="Times New Roman" w:hAnsi="Times New Roman"/>
          <w:sz w:val="24"/>
          <w:szCs w:val="24"/>
        </w:rPr>
        <w:t>'s bargaining unit</w:t>
      </w:r>
      <w:r>
        <w:rPr>
          <w:rFonts w:ascii="Times New Roman" w:hAnsi="Times New Roman"/>
          <w:sz w:val="24"/>
          <w:szCs w:val="24"/>
        </w:rPr>
        <w:t xml:space="preserve"> when this occurs.  "We do not anticipate or welcome taking someone out of the unit in that situation, because, as you can imagine, it would be extremely disruptive and you would have people ping-ponging back and forth between the units.</w:t>
      </w:r>
      <w:r w:rsidR="00C00B64">
        <w:rPr>
          <w:rFonts w:ascii="Times New Roman" w:hAnsi="Times New Roman"/>
          <w:sz w:val="24"/>
          <w:szCs w:val="24"/>
        </w:rPr>
        <w:t xml:space="preserve"> . . . So, again, in this setting, the university would welcome clarification."  (Behner, TR at 335-336).</w:t>
      </w:r>
    </w:p>
    <w:p w:rsidR="005E39F9" w:rsidRDefault="005E39F9" w:rsidP="00AC69D1">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Faculty with a research component to their </w:t>
      </w:r>
      <w:r w:rsidR="002949D6">
        <w:rPr>
          <w:rFonts w:ascii="Times New Roman" w:hAnsi="Times New Roman"/>
          <w:sz w:val="24"/>
          <w:szCs w:val="24"/>
        </w:rPr>
        <w:t>work</w:t>
      </w:r>
      <w:r>
        <w:rPr>
          <w:rFonts w:ascii="Times New Roman" w:hAnsi="Times New Roman"/>
          <w:sz w:val="24"/>
          <w:szCs w:val="24"/>
        </w:rPr>
        <w:t>load (other than the vocational technical example above) are placed into UNAC</w:t>
      </w:r>
      <w:r w:rsidR="002949D6">
        <w:rPr>
          <w:rFonts w:ascii="Times New Roman" w:hAnsi="Times New Roman"/>
          <w:sz w:val="24"/>
          <w:szCs w:val="24"/>
        </w:rPr>
        <w:t>'s bargaining unit</w:t>
      </w:r>
      <w:r>
        <w:rPr>
          <w:rFonts w:ascii="Times New Roman" w:hAnsi="Times New Roman"/>
          <w:sz w:val="24"/>
          <w:szCs w:val="24"/>
        </w:rPr>
        <w:t>.  This includes both bipartite research</w:t>
      </w:r>
      <w:r w:rsidR="00E66F07">
        <w:rPr>
          <w:rFonts w:ascii="Times New Roman" w:hAnsi="Times New Roman"/>
          <w:sz w:val="24"/>
          <w:szCs w:val="24"/>
        </w:rPr>
        <w:t>, which is a research and service course</w:t>
      </w:r>
      <w:r w:rsidR="00ED55BF">
        <w:rPr>
          <w:rFonts w:ascii="Times New Roman" w:hAnsi="Times New Roman"/>
          <w:sz w:val="24"/>
          <w:szCs w:val="24"/>
        </w:rPr>
        <w:t xml:space="preserve"> </w:t>
      </w:r>
      <w:r w:rsidR="00E66F07">
        <w:rPr>
          <w:rFonts w:ascii="Times New Roman" w:hAnsi="Times New Roman"/>
          <w:sz w:val="24"/>
          <w:szCs w:val="24"/>
        </w:rPr>
        <w:t>load,</w:t>
      </w:r>
      <w:r w:rsidR="00E66F07">
        <w:rPr>
          <w:rStyle w:val="FootnoteReference"/>
          <w:rFonts w:ascii="Times New Roman" w:hAnsi="Times New Roman"/>
          <w:sz w:val="24"/>
          <w:szCs w:val="24"/>
        </w:rPr>
        <w:footnoteReference w:id="30"/>
      </w:r>
      <w:r>
        <w:rPr>
          <w:rFonts w:ascii="Times New Roman" w:hAnsi="Times New Roman"/>
          <w:sz w:val="24"/>
          <w:szCs w:val="24"/>
        </w:rPr>
        <w:t xml:space="preserve"> and tripartite faculty members.  </w:t>
      </w:r>
    </w:p>
    <w:p w:rsidR="00716D8E" w:rsidRPr="00716D8E" w:rsidRDefault="005E39F9" w:rsidP="00716D8E">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Faculty who are hired to teach a mix of upper and lower division classes</w:t>
      </w:r>
      <w:r w:rsidR="002949D6">
        <w:rPr>
          <w:rFonts w:ascii="Times New Roman" w:hAnsi="Times New Roman"/>
          <w:sz w:val="24"/>
          <w:szCs w:val="24"/>
        </w:rPr>
        <w:t xml:space="preserve"> or a </w:t>
      </w:r>
      <w:r w:rsidR="00535A63">
        <w:rPr>
          <w:rFonts w:ascii="Times New Roman" w:hAnsi="Times New Roman"/>
          <w:sz w:val="24"/>
          <w:szCs w:val="24"/>
        </w:rPr>
        <w:t>work</w:t>
      </w:r>
      <w:r w:rsidR="002949D6">
        <w:rPr>
          <w:rFonts w:ascii="Times New Roman" w:hAnsi="Times New Roman"/>
          <w:sz w:val="24"/>
          <w:szCs w:val="24"/>
        </w:rPr>
        <w:t xml:space="preserve">load consisting of exclusively upper division classes </w:t>
      </w:r>
      <w:r>
        <w:rPr>
          <w:rFonts w:ascii="Times New Roman" w:hAnsi="Times New Roman"/>
          <w:sz w:val="24"/>
          <w:szCs w:val="24"/>
        </w:rPr>
        <w:t>are placed into UNAC</w:t>
      </w:r>
      <w:r w:rsidR="002949D6">
        <w:rPr>
          <w:rFonts w:ascii="Times New Roman" w:hAnsi="Times New Roman"/>
          <w:sz w:val="24"/>
          <w:szCs w:val="24"/>
        </w:rPr>
        <w:t>'s bargaining unit</w:t>
      </w:r>
      <w:r>
        <w:rPr>
          <w:rFonts w:ascii="Times New Roman" w:hAnsi="Times New Roman"/>
          <w:sz w:val="24"/>
          <w:szCs w:val="24"/>
        </w:rPr>
        <w:t>.</w:t>
      </w:r>
    </w:p>
    <w:p w:rsidR="005E39F9" w:rsidRDefault="005E39F9" w:rsidP="00716D8E">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Faculty who teach distance education courses are placed into the unit related to the </w:t>
      </w:r>
      <w:r w:rsidR="00DD218C">
        <w:rPr>
          <w:rFonts w:ascii="Times New Roman" w:hAnsi="Times New Roman"/>
          <w:sz w:val="24"/>
          <w:szCs w:val="24"/>
        </w:rPr>
        <w:t>faculty members</w:t>
      </w:r>
      <w:r w:rsidR="00FA0C19">
        <w:rPr>
          <w:rFonts w:ascii="Times New Roman" w:hAnsi="Times New Roman"/>
          <w:sz w:val="24"/>
          <w:szCs w:val="24"/>
        </w:rPr>
        <w:t>'</w:t>
      </w:r>
      <w:r w:rsidR="00DD218C">
        <w:rPr>
          <w:rFonts w:ascii="Times New Roman" w:hAnsi="Times New Roman"/>
          <w:sz w:val="24"/>
          <w:szCs w:val="24"/>
        </w:rPr>
        <w:t xml:space="preserve"> </w:t>
      </w:r>
      <w:r>
        <w:rPr>
          <w:rFonts w:ascii="Times New Roman" w:hAnsi="Times New Roman"/>
          <w:sz w:val="24"/>
          <w:szCs w:val="24"/>
        </w:rPr>
        <w:t>teaching location.</w:t>
      </w:r>
      <w:r w:rsidR="00DD218C">
        <w:rPr>
          <w:rFonts w:ascii="Times New Roman" w:hAnsi="Times New Roman"/>
          <w:sz w:val="24"/>
          <w:szCs w:val="24"/>
        </w:rPr>
        <w:t xml:space="preserve">  (Stell, TR at 188, 194; Behner, TR at 313, 346-347).  DANRD faculty, currently included in UNAC</w:t>
      </w:r>
      <w:r w:rsidR="002949D6">
        <w:rPr>
          <w:rFonts w:ascii="Times New Roman" w:hAnsi="Times New Roman"/>
          <w:sz w:val="24"/>
          <w:szCs w:val="24"/>
        </w:rPr>
        <w:t>'s bargaining unit</w:t>
      </w:r>
      <w:r w:rsidR="00DD218C">
        <w:rPr>
          <w:rFonts w:ascii="Times New Roman" w:hAnsi="Times New Roman"/>
          <w:sz w:val="24"/>
          <w:szCs w:val="24"/>
        </w:rPr>
        <w:t>, are located on the UAF main campus with one exception.  They teach distance education from wherever they are located to students in many locations.  (Henrichs, TR at 254).</w:t>
      </w:r>
      <w:r w:rsidR="006E586F">
        <w:rPr>
          <w:rFonts w:ascii="Times New Roman" w:hAnsi="Times New Roman"/>
          <w:sz w:val="24"/>
          <w:szCs w:val="24"/>
        </w:rPr>
        <w:t xml:space="preserve">  DANRD faculty are placed into UNAC</w:t>
      </w:r>
      <w:r w:rsidR="002949D6">
        <w:rPr>
          <w:rFonts w:ascii="Times New Roman" w:hAnsi="Times New Roman"/>
          <w:sz w:val="24"/>
          <w:szCs w:val="24"/>
        </w:rPr>
        <w:t>'s unit</w:t>
      </w:r>
      <w:r w:rsidR="006E586F">
        <w:rPr>
          <w:rFonts w:ascii="Times New Roman" w:hAnsi="Times New Roman"/>
          <w:sz w:val="24"/>
          <w:szCs w:val="24"/>
        </w:rPr>
        <w:t xml:space="preserve"> because of their historical association with the Fairbanks main campus.  (Henrichs, TR at 253).</w:t>
      </w:r>
    </w:p>
    <w:p w:rsidR="00716D8E" w:rsidRDefault="00716D8E" w:rsidP="00716D8E">
      <w:pPr>
        <w:pStyle w:val="NoSpacing"/>
        <w:ind w:left="1440"/>
        <w:jc w:val="both"/>
        <w:rPr>
          <w:rFonts w:ascii="Times New Roman" w:hAnsi="Times New Roman"/>
          <w:sz w:val="24"/>
          <w:szCs w:val="24"/>
        </w:rPr>
      </w:pPr>
    </w:p>
    <w:p w:rsidR="00AD3D6E" w:rsidRDefault="00AD3D6E" w:rsidP="009B5E81">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The dispute over unit boundaries impacts the University's ability to efficiently assign faculty members to courses.  </w:t>
      </w:r>
      <w:r w:rsidR="00E66F07">
        <w:rPr>
          <w:rFonts w:ascii="Times New Roman" w:hAnsi="Times New Roman"/>
          <w:sz w:val="24"/>
          <w:szCs w:val="24"/>
        </w:rPr>
        <w:t xml:space="preserve">UAA </w:t>
      </w:r>
      <w:r>
        <w:rPr>
          <w:rFonts w:ascii="Times New Roman" w:hAnsi="Times New Roman"/>
          <w:sz w:val="24"/>
          <w:szCs w:val="24"/>
        </w:rPr>
        <w:t>Provost</w:t>
      </w:r>
      <w:r w:rsidR="00E66F07">
        <w:rPr>
          <w:rFonts w:ascii="Times New Roman" w:hAnsi="Times New Roman"/>
          <w:sz w:val="24"/>
          <w:szCs w:val="24"/>
        </w:rPr>
        <w:t xml:space="preserve"> and Vice Chancellor for Academic Affairs Michael</w:t>
      </w:r>
      <w:r>
        <w:rPr>
          <w:rFonts w:ascii="Times New Roman" w:hAnsi="Times New Roman"/>
          <w:sz w:val="24"/>
          <w:szCs w:val="24"/>
        </w:rPr>
        <w:t xml:space="preserve"> Driscoll</w:t>
      </w:r>
      <w:r w:rsidR="00E66F07">
        <w:rPr>
          <w:rStyle w:val="FootnoteReference"/>
          <w:rFonts w:ascii="Times New Roman" w:hAnsi="Times New Roman"/>
          <w:sz w:val="24"/>
          <w:szCs w:val="24"/>
        </w:rPr>
        <w:footnoteReference w:id="31"/>
      </w:r>
      <w:r>
        <w:rPr>
          <w:rFonts w:ascii="Times New Roman" w:hAnsi="Times New Roman"/>
          <w:sz w:val="24"/>
          <w:szCs w:val="24"/>
        </w:rPr>
        <w:t xml:space="preserve"> testified:</w:t>
      </w:r>
    </w:p>
    <w:p w:rsidR="009B5E81" w:rsidRDefault="009B5E81" w:rsidP="009B5E81">
      <w:pPr>
        <w:pStyle w:val="NoSpacing"/>
        <w:jc w:val="both"/>
        <w:rPr>
          <w:rFonts w:ascii="Times New Roman" w:hAnsi="Times New Roman"/>
          <w:sz w:val="24"/>
          <w:szCs w:val="24"/>
        </w:rPr>
      </w:pPr>
    </w:p>
    <w:p w:rsidR="00AD3D6E" w:rsidRDefault="00872CAB" w:rsidP="009B5E81">
      <w:pPr>
        <w:pStyle w:val="NoSpacing"/>
        <w:ind w:left="2160" w:right="720"/>
        <w:jc w:val="both"/>
        <w:rPr>
          <w:rFonts w:ascii="Times New Roman" w:hAnsi="Times New Roman"/>
          <w:sz w:val="24"/>
          <w:szCs w:val="24"/>
        </w:rPr>
      </w:pPr>
      <w:r>
        <w:rPr>
          <w:rFonts w:ascii="Times New Roman" w:hAnsi="Times New Roman"/>
          <w:sz w:val="24"/>
          <w:szCs w:val="24"/>
        </w:rPr>
        <w:tab/>
      </w:r>
      <w:r w:rsidR="00AD3D6E">
        <w:rPr>
          <w:rFonts w:ascii="Times New Roman" w:hAnsi="Times New Roman"/>
          <w:sz w:val="24"/>
          <w:szCs w:val="24"/>
        </w:rPr>
        <w:t xml:space="preserve">Fundamentally the challenge that we face with this dispute is being able to adequately deploy faculty resources to meet the needs of our students and academic programs.  Continuing questions about the ability to do so has certainly increased the </w:t>
      </w:r>
      <w:r w:rsidR="00AD3D6E">
        <w:rPr>
          <w:rFonts w:ascii="Times New Roman" w:hAnsi="Times New Roman"/>
          <w:sz w:val="24"/>
          <w:szCs w:val="24"/>
        </w:rPr>
        <w:lastRenderedPageBreak/>
        <w:t>administrative overhead in considering such assignments at the dean department level, and those not unusually end up on my desk at some point as we try to resolve:  Is this allowable in these circumstances?  Is it not?  How does the language of the collective bargaining agreement apply in these cases?</w:t>
      </w:r>
    </w:p>
    <w:p w:rsidR="009B5E81" w:rsidRDefault="009B5E81" w:rsidP="009B5E81">
      <w:pPr>
        <w:pStyle w:val="NoSpacing"/>
        <w:ind w:left="2160" w:right="720"/>
        <w:jc w:val="both"/>
        <w:rPr>
          <w:rFonts w:ascii="Times New Roman" w:hAnsi="Times New Roman"/>
          <w:sz w:val="24"/>
          <w:szCs w:val="24"/>
        </w:rPr>
      </w:pPr>
    </w:p>
    <w:p w:rsidR="00AD3D6E" w:rsidRDefault="00872CAB" w:rsidP="009B5E81">
      <w:pPr>
        <w:pStyle w:val="NoSpacing"/>
        <w:ind w:left="2160" w:right="720"/>
        <w:jc w:val="both"/>
        <w:rPr>
          <w:rFonts w:ascii="Times New Roman" w:hAnsi="Times New Roman"/>
          <w:sz w:val="24"/>
          <w:szCs w:val="24"/>
        </w:rPr>
      </w:pPr>
      <w:r>
        <w:rPr>
          <w:rFonts w:ascii="Times New Roman" w:hAnsi="Times New Roman"/>
          <w:sz w:val="24"/>
          <w:szCs w:val="24"/>
        </w:rPr>
        <w:tab/>
      </w:r>
      <w:r w:rsidR="00AD3D6E">
        <w:rPr>
          <w:rFonts w:ascii="Times New Roman" w:hAnsi="Times New Roman"/>
          <w:sz w:val="24"/>
          <w:szCs w:val="24"/>
        </w:rPr>
        <w:t>And so decisions are delayed, in some cases students' needs are not met as easily as they might be.  We may have to hire adjunct or other faculty to teach other courses for which there are otherwise qualified faculty available to teach, except for the concern about the representation issue.</w:t>
      </w:r>
    </w:p>
    <w:p w:rsidR="009B5E81" w:rsidRDefault="009B5E81" w:rsidP="009B5E81">
      <w:pPr>
        <w:pStyle w:val="NoSpacing"/>
        <w:ind w:left="2160" w:right="720"/>
        <w:jc w:val="both"/>
        <w:rPr>
          <w:rFonts w:ascii="Times New Roman" w:hAnsi="Times New Roman"/>
          <w:sz w:val="24"/>
          <w:szCs w:val="24"/>
        </w:rPr>
      </w:pPr>
    </w:p>
    <w:p w:rsidR="00AD3D6E" w:rsidRDefault="00AD3D6E" w:rsidP="009B5E81">
      <w:pPr>
        <w:pStyle w:val="NoSpacing"/>
        <w:ind w:left="1440"/>
        <w:jc w:val="both"/>
        <w:rPr>
          <w:rFonts w:ascii="Times New Roman" w:hAnsi="Times New Roman"/>
          <w:sz w:val="24"/>
          <w:szCs w:val="24"/>
        </w:rPr>
      </w:pPr>
      <w:r>
        <w:rPr>
          <w:rFonts w:ascii="Times New Roman" w:hAnsi="Times New Roman"/>
          <w:sz w:val="24"/>
          <w:szCs w:val="24"/>
        </w:rPr>
        <w:t>(Driscoll, TR at 102-103).</w:t>
      </w:r>
    </w:p>
    <w:p w:rsidR="001A514B" w:rsidRDefault="001A514B" w:rsidP="009B5E81">
      <w:pPr>
        <w:pStyle w:val="NoSpacing"/>
        <w:ind w:left="720"/>
        <w:jc w:val="both"/>
        <w:rPr>
          <w:rFonts w:ascii="Times New Roman" w:hAnsi="Times New Roman"/>
          <w:sz w:val="24"/>
          <w:szCs w:val="24"/>
        </w:rPr>
      </w:pPr>
    </w:p>
    <w:p w:rsidR="001621C7" w:rsidRDefault="00872CAB" w:rsidP="001A514B">
      <w:pPr>
        <w:pStyle w:val="NoSpacing"/>
        <w:jc w:val="both"/>
        <w:rPr>
          <w:rFonts w:ascii="Times New Roman" w:hAnsi="Times New Roman"/>
          <w:b/>
          <w:sz w:val="24"/>
          <w:szCs w:val="24"/>
          <w:u w:val="single"/>
        </w:rPr>
      </w:pPr>
      <w:r w:rsidRPr="00872CAB">
        <w:rPr>
          <w:rFonts w:ascii="Times New Roman" w:hAnsi="Times New Roman"/>
          <w:b/>
          <w:sz w:val="24"/>
          <w:szCs w:val="24"/>
        </w:rPr>
        <w:t>F.</w:t>
      </w:r>
      <w:r w:rsidRPr="00872CAB">
        <w:rPr>
          <w:rFonts w:ascii="Times New Roman" w:hAnsi="Times New Roman"/>
          <w:b/>
          <w:sz w:val="24"/>
          <w:szCs w:val="24"/>
        </w:rPr>
        <w:tab/>
      </w:r>
      <w:r w:rsidR="001621C7">
        <w:rPr>
          <w:rFonts w:ascii="Times New Roman" w:hAnsi="Times New Roman"/>
          <w:b/>
          <w:sz w:val="24"/>
          <w:szCs w:val="24"/>
          <w:u w:val="single"/>
        </w:rPr>
        <w:t xml:space="preserve">Evolution of </w:t>
      </w:r>
      <w:r w:rsidR="00B559A2">
        <w:rPr>
          <w:rFonts w:ascii="Times New Roman" w:hAnsi="Times New Roman"/>
          <w:b/>
          <w:sz w:val="24"/>
          <w:szCs w:val="24"/>
          <w:u w:val="single"/>
        </w:rPr>
        <w:t>C</w:t>
      </w:r>
      <w:r w:rsidR="001621C7">
        <w:rPr>
          <w:rFonts w:ascii="Times New Roman" w:hAnsi="Times New Roman"/>
          <w:b/>
          <w:sz w:val="24"/>
          <w:szCs w:val="24"/>
          <w:u w:val="single"/>
        </w:rPr>
        <w:t xml:space="preserve">ourse </w:t>
      </w:r>
      <w:r w:rsidR="00B559A2">
        <w:rPr>
          <w:rFonts w:ascii="Times New Roman" w:hAnsi="Times New Roman"/>
          <w:b/>
          <w:sz w:val="24"/>
          <w:szCs w:val="24"/>
          <w:u w:val="single"/>
        </w:rPr>
        <w:t>P</w:t>
      </w:r>
      <w:r w:rsidR="001621C7">
        <w:rPr>
          <w:rFonts w:ascii="Times New Roman" w:hAnsi="Times New Roman"/>
          <w:b/>
          <w:sz w:val="24"/>
          <w:szCs w:val="24"/>
          <w:u w:val="single"/>
        </w:rPr>
        <w:t xml:space="preserve">rograms, </w:t>
      </w:r>
      <w:r w:rsidR="00B559A2">
        <w:rPr>
          <w:rFonts w:ascii="Times New Roman" w:hAnsi="Times New Roman"/>
          <w:b/>
          <w:sz w:val="24"/>
          <w:szCs w:val="24"/>
          <w:u w:val="single"/>
        </w:rPr>
        <w:t>D</w:t>
      </w:r>
      <w:r w:rsidR="001621C7">
        <w:rPr>
          <w:rFonts w:ascii="Times New Roman" w:hAnsi="Times New Roman"/>
          <w:b/>
          <w:sz w:val="24"/>
          <w:szCs w:val="24"/>
          <w:u w:val="single"/>
        </w:rPr>
        <w:t xml:space="preserve">egrees, and </w:t>
      </w:r>
      <w:r w:rsidR="00B559A2">
        <w:rPr>
          <w:rFonts w:ascii="Times New Roman" w:hAnsi="Times New Roman"/>
          <w:b/>
          <w:sz w:val="24"/>
          <w:szCs w:val="24"/>
          <w:u w:val="single"/>
        </w:rPr>
        <w:t>D</w:t>
      </w:r>
      <w:r w:rsidR="001621C7">
        <w:rPr>
          <w:rFonts w:ascii="Times New Roman" w:hAnsi="Times New Roman"/>
          <w:b/>
          <w:sz w:val="24"/>
          <w:szCs w:val="24"/>
          <w:u w:val="single"/>
        </w:rPr>
        <w:t>elivery</w:t>
      </w:r>
      <w:r w:rsidR="00B559A2">
        <w:rPr>
          <w:rFonts w:ascii="Times New Roman" w:hAnsi="Times New Roman"/>
          <w:b/>
          <w:sz w:val="24"/>
          <w:szCs w:val="24"/>
          <w:u w:val="single"/>
        </w:rPr>
        <w:t>.</w:t>
      </w:r>
    </w:p>
    <w:p w:rsidR="001A514B" w:rsidRDefault="001A514B" w:rsidP="001A514B">
      <w:pPr>
        <w:pStyle w:val="NoSpacing"/>
        <w:jc w:val="both"/>
        <w:rPr>
          <w:rFonts w:ascii="Times New Roman" w:hAnsi="Times New Roman"/>
          <w:sz w:val="24"/>
          <w:szCs w:val="24"/>
        </w:rPr>
      </w:pPr>
    </w:p>
    <w:p w:rsidR="001621C7" w:rsidRDefault="00340227" w:rsidP="00AC69D1">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As the University has expanded from its initial six students to its current population of more than 32,000, its programs and course offerings have expanded as well.  Before the 1987 merger and integration of the community college system into the three regional universities, the community colleges offered instruction in lower division courses and vocational technical courses that led to certificates of completion and two-year associate</w:t>
      </w:r>
      <w:r w:rsidR="001B1ACD">
        <w:rPr>
          <w:rFonts w:ascii="Times New Roman" w:hAnsi="Times New Roman"/>
          <w:sz w:val="24"/>
          <w:szCs w:val="24"/>
        </w:rPr>
        <w:t>'</w:t>
      </w:r>
      <w:r>
        <w:rPr>
          <w:rFonts w:ascii="Times New Roman" w:hAnsi="Times New Roman"/>
          <w:sz w:val="24"/>
          <w:szCs w:val="24"/>
        </w:rPr>
        <w:t>s degrees.  As previously noted, their "major focus" was vocational technical education.  (McGrath</w:t>
      </w:r>
      <w:r w:rsidR="00872CAB">
        <w:rPr>
          <w:rFonts w:ascii="Times New Roman" w:hAnsi="Times New Roman"/>
          <w:sz w:val="24"/>
          <w:szCs w:val="24"/>
        </w:rPr>
        <w:t>,</w:t>
      </w:r>
      <w:r>
        <w:rPr>
          <w:rFonts w:ascii="Times New Roman" w:hAnsi="Times New Roman"/>
          <w:sz w:val="24"/>
          <w:szCs w:val="24"/>
        </w:rPr>
        <w:t xml:space="preserve"> TR at 2124-2125; Exhibit 41 at 209).</w:t>
      </w:r>
    </w:p>
    <w:p w:rsidR="001A514B" w:rsidRDefault="001A514B" w:rsidP="00AC69D1">
      <w:pPr>
        <w:pStyle w:val="NoSpacing"/>
        <w:ind w:left="1440" w:hanging="720"/>
        <w:jc w:val="both"/>
        <w:rPr>
          <w:rFonts w:ascii="Times New Roman" w:hAnsi="Times New Roman"/>
          <w:sz w:val="24"/>
          <w:szCs w:val="24"/>
        </w:rPr>
      </w:pPr>
    </w:p>
    <w:p w:rsidR="00340227" w:rsidRDefault="00340227" w:rsidP="00AC69D1">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This focus differed significantly from the focus of the academic programs at the main campuses, which offered four-year bachelor's and graduate degrees.  Former ACCFT president and long-time university professor Ralph McGrath</w:t>
      </w:r>
      <w:r>
        <w:rPr>
          <w:rStyle w:val="FootnoteReference"/>
          <w:rFonts w:ascii="Times New Roman" w:hAnsi="Times New Roman"/>
          <w:sz w:val="24"/>
          <w:szCs w:val="24"/>
        </w:rPr>
        <w:footnoteReference w:id="32"/>
      </w:r>
      <w:r>
        <w:rPr>
          <w:rFonts w:ascii="Times New Roman" w:hAnsi="Times New Roman"/>
          <w:sz w:val="24"/>
          <w:szCs w:val="24"/>
        </w:rPr>
        <w:t xml:space="preserve"> described the difference while testifying at the 1996 hearing that addressed </w:t>
      </w:r>
      <w:r w:rsidR="005A534E">
        <w:rPr>
          <w:rFonts w:ascii="Times New Roman" w:hAnsi="Times New Roman"/>
          <w:sz w:val="24"/>
          <w:szCs w:val="24"/>
        </w:rPr>
        <w:t xml:space="preserve">UNAC's </w:t>
      </w:r>
      <w:r>
        <w:rPr>
          <w:rFonts w:ascii="Times New Roman" w:hAnsi="Times New Roman"/>
          <w:sz w:val="24"/>
          <w:szCs w:val="24"/>
        </w:rPr>
        <w:t>representation</w:t>
      </w:r>
      <w:r w:rsidR="005A534E">
        <w:rPr>
          <w:rFonts w:ascii="Times New Roman" w:hAnsi="Times New Roman"/>
          <w:sz w:val="24"/>
          <w:szCs w:val="24"/>
        </w:rPr>
        <w:t xml:space="preserve"> petition</w:t>
      </w:r>
      <w:r>
        <w:rPr>
          <w:rFonts w:ascii="Times New Roman" w:hAnsi="Times New Roman"/>
          <w:sz w:val="24"/>
          <w:szCs w:val="24"/>
        </w:rPr>
        <w:t>:</w:t>
      </w:r>
    </w:p>
    <w:p w:rsidR="001A514B" w:rsidRDefault="001A514B" w:rsidP="00E47AE9">
      <w:pPr>
        <w:pStyle w:val="NoSpacing"/>
        <w:jc w:val="both"/>
        <w:rPr>
          <w:rFonts w:ascii="Times New Roman" w:hAnsi="Times New Roman"/>
          <w:sz w:val="24"/>
          <w:szCs w:val="24"/>
        </w:rPr>
      </w:pPr>
    </w:p>
    <w:p w:rsidR="00340227" w:rsidRDefault="00340227" w:rsidP="00AC69D1">
      <w:pPr>
        <w:pStyle w:val="NoSpacing"/>
        <w:ind w:left="2160" w:right="1440"/>
        <w:jc w:val="both"/>
        <w:rPr>
          <w:rFonts w:ascii="Times New Roman" w:hAnsi="Times New Roman"/>
          <w:sz w:val="24"/>
          <w:szCs w:val="24"/>
        </w:rPr>
      </w:pPr>
      <w:r>
        <w:rPr>
          <w:rFonts w:ascii="Times New Roman" w:hAnsi="Times New Roman"/>
          <w:sz w:val="24"/>
          <w:szCs w:val="24"/>
        </w:rPr>
        <w:t xml:space="preserve">The four-year institutions, I think, gear themselves very much to – to a different audience in terms of they're – they are looking for people who are essentially looking to four years of education versus a semester, a year, a two-year.  And, obviously, they – they have – do grant baccalaureate degrees, master's degrees, </w:t>
      </w:r>
      <w:r w:rsidR="000551F2">
        <w:rPr>
          <w:rFonts w:ascii="Times New Roman" w:hAnsi="Times New Roman"/>
          <w:sz w:val="24"/>
          <w:szCs w:val="24"/>
        </w:rPr>
        <w:t>and doctoral degrees in the University of Alaska system whereas the community college focus would be the certificate degrees and the associate of arts and applied sciences degrees.</w:t>
      </w:r>
    </w:p>
    <w:p w:rsidR="00E47AE9" w:rsidRDefault="00E47AE9" w:rsidP="00E47AE9">
      <w:pPr>
        <w:pStyle w:val="NoSpacing"/>
        <w:ind w:left="1440" w:right="1440"/>
        <w:jc w:val="both"/>
        <w:rPr>
          <w:rFonts w:ascii="Times New Roman" w:hAnsi="Times New Roman"/>
          <w:sz w:val="24"/>
          <w:szCs w:val="24"/>
        </w:rPr>
      </w:pPr>
    </w:p>
    <w:p w:rsidR="000551F2" w:rsidRDefault="000551F2" w:rsidP="00AC69D1">
      <w:pPr>
        <w:pStyle w:val="NoSpacing"/>
        <w:ind w:left="1440"/>
        <w:jc w:val="both"/>
        <w:rPr>
          <w:rFonts w:ascii="Times New Roman" w:hAnsi="Times New Roman"/>
          <w:sz w:val="24"/>
          <w:szCs w:val="24"/>
        </w:rPr>
      </w:pPr>
      <w:r>
        <w:rPr>
          <w:rFonts w:ascii="Times New Roman" w:hAnsi="Times New Roman"/>
          <w:sz w:val="24"/>
          <w:szCs w:val="24"/>
        </w:rPr>
        <w:t>(Exhibit 41 at 210).</w:t>
      </w:r>
    </w:p>
    <w:p w:rsidR="00977F63" w:rsidRDefault="00977F63" w:rsidP="00AC69D1">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lastRenderedPageBreak/>
        <w:t>During t</w:t>
      </w:r>
      <w:r w:rsidR="00A01690">
        <w:rPr>
          <w:rFonts w:ascii="Times New Roman" w:hAnsi="Times New Roman"/>
          <w:sz w:val="24"/>
          <w:szCs w:val="24"/>
        </w:rPr>
        <w:t>he community college era prior to the 1987 merger, the meaning of "vocational technical" was not in dispute.  "[O]riginally at the community college context it was apparent what vocational technical was and there was really no need to spell it out."  (Behner, TR at 307).</w:t>
      </w:r>
    </w:p>
    <w:p w:rsidR="000551F2" w:rsidRDefault="000551F2" w:rsidP="00AC69D1">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Since the 1987 merger, many university programs have added courses and expanded course offerings to the point that these programs, initially </w:t>
      </w:r>
      <w:r w:rsidR="00B76DF0">
        <w:rPr>
          <w:rFonts w:ascii="Times New Roman" w:hAnsi="Times New Roman"/>
          <w:sz w:val="24"/>
          <w:szCs w:val="24"/>
        </w:rPr>
        <w:t>recognized without dispute</w:t>
      </w:r>
      <w:r>
        <w:rPr>
          <w:rFonts w:ascii="Times New Roman" w:hAnsi="Times New Roman"/>
          <w:sz w:val="24"/>
          <w:szCs w:val="24"/>
        </w:rPr>
        <w:t xml:space="preserve"> as vocational technical programs at the community colleges, now offer 'non-community college' courses that provide students the opportunity to obtain baccalaureate (four-year) and </w:t>
      </w:r>
      <w:r w:rsidR="00B76DF0">
        <w:rPr>
          <w:rFonts w:ascii="Times New Roman" w:hAnsi="Times New Roman"/>
          <w:sz w:val="24"/>
          <w:szCs w:val="24"/>
        </w:rPr>
        <w:t xml:space="preserve">(in some programs) </w:t>
      </w:r>
      <w:r>
        <w:rPr>
          <w:rFonts w:ascii="Times New Roman" w:hAnsi="Times New Roman"/>
          <w:sz w:val="24"/>
          <w:szCs w:val="24"/>
        </w:rPr>
        <w:t>graduate degrees.  (Driscoll, TR at 108-110).</w:t>
      </w:r>
    </w:p>
    <w:p w:rsidR="000D503F" w:rsidRDefault="00A113A4" w:rsidP="00AC69D1">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The meaning of "vocational technical" has become an ongoing source of dispute and confusion.  </w:t>
      </w:r>
      <w:r w:rsidR="00B76DF0">
        <w:rPr>
          <w:rFonts w:ascii="Times New Roman" w:hAnsi="Times New Roman"/>
          <w:sz w:val="24"/>
          <w:szCs w:val="24"/>
        </w:rPr>
        <w:t xml:space="preserve">The parties </w:t>
      </w:r>
      <w:r>
        <w:rPr>
          <w:rFonts w:ascii="Times New Roman" w:hAnsi="Times New Roman"/>
          <w:sz w:val="24"/>
          <w:szCs w:val="24"/>
        </w:rPr>
        <w:t>have clashed over its</w:t>
      </w:r>
      <w:r w:rsidR="00B76DF0">
        <w:rPr>
          <w:rFonts w:ascii="Times New Roman" w:hAnsi="Times New Roman"/>
          <w:sz w:val="24"/>
          <w:szCs w:val="24"/>
        </w:rPr>
        <w:t xml:space="preserve"> meaning</w:t>
      </w:r>
      <w:r w:rsidR="000D503F">
        <w:rPr>
          <w:rFonts w:ascii="Times New Roman" w:hAnsi="Times New Roman"/>
          <w:sz w:val="24"/>
          <w:szCs w:val="24"/>
        </w:rPr>
        <w:t xml:space="preserve">.  In that vein, they </w:t>
      </w:r>
      <w:r w:rsidR="00B76DF0">
        <w:rPr>
          <w:rFonts w:ascii="Times New Roman" w:hAnsi="Times New Roman"/>
          <w:sz w:val="24"/>
          <w:szCs w:val="24"/>
        </w:rPr>
        <w:t>also dispute which university programs should be included as vocational technical</w:t>
      </w:r>
      <w:r w:rsidR="000D503F">
        <w:rPr>
          <w:rFonts w:ascii="Times New Roman" w:hAnsi="Times New Roman"/>
          <w:sz w:val="24"/>
          <w:szCs w:val="24"/>
        </w:rPr>
        <w:t>, and whether any programs originally deemed vocational technical are no longer so</w:t>
      </w:r>
      <w:r w:rsidR="00B76DF0">
        <w:rPr>
          <w:rFonts w:ascii="Times New Roman" w:hAnsi="Times New Roman"/>
          <w:sz w:val="24"/>
          <w:szCs w:val="24"/>
        </w:rPr>
        <w:t>.</w:t>
      </w:r>
      <w:r>
        <w:rPr>
          <w:rFonts w:ascii="Times New Roman" w:hAnsi="Times New Roman"/>
          <w:sz w:val="24"/>
          <w:szCs w:val="24"/>
        </w:rPr>
        <w:t xml:space="preserve">  The term's meaning ultimately affects placement into the two bargaining units.</w:t>
      </w:r>
    </w:p>
    <w:p w:rsidR="00A01690" w:rsidRDefault="006058B2" w:rsidP="00AC69D1">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The term "vocational technical" has "been in flux for a hundred or so years, but in general it involves training of people for specific trades or crafts."  (Johnsen, TR at 432-433).  As the "field of knowledge expands, the expectation of that skilled work rises."  (Johnsen, TR at 456).</w:t>
      </w:r>
    </w:p>
    <w:p w:rsidR="00514092" w:rsidRDefault="00F66B41" w:rsidP="00AC69D1">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UAA Provost </w:t>
      </w:r>
      <w:r w:rsidR="00D1613F">
        <w:rPr>
          <w:rFonts w:ascii="Times New Roman" w:hAnsi="Times New Roman"/>
          <w:sz w:val="24"/>
          <w:szCs w:val="24"/>
        </w:rPr>
        <w:t xml:space="preserve">Driscoll </w:t>
      </w:r>
      <w:r>
        <w:rPr>
          <w:rFonts w:ascii="Times New Roman" w:hAnsi="Times New Roman"/>
          <w:sz w:val="24"/>
          <w:szCs w:val="24"/>
        </w:rPr>
        <w:t>asserted that the term "vocational technical" is less clear than it once was.  It provides characteristically less breadth of instruction than that required for a four-year degree:</w:t>
      </w:r>
    </w:p>
    <w:p w:rsidR="00F66B41" w:rsidRDefault="00F66B41" w:rsidP="00831575">
      <w:pPr>
        <w:pStyle w:val="NoSpacing"/>
        <w:spacing w:before="120"/>
        <w:ind w:left="2160" w:right="720"/>
        <w:jc w:val="both"/>
        <w:rPr>
          <w:rFonts w:ascii="Times New Roman" w:hAnsi="Times New Roman"/>
          <w:sz w:val="24"/>
          <w:szCs w:val="24"/>
        </w:rPr>
      </w:pPr>
      <w:r>
        <w:rPr>
          <w:rFonts w:ascii="Times New Roman" w:hAnsi="Times New Roman"/>
          <w:sz w:val="24"/>
          <w:szCs w:val="24"/>
        </w:rPr>
        <w:t xml:space="preserve">The definition [of vocational technical] has become less clear and distinct than it once was.  Primary characteristics of vocational/technical would be programs intended to provide students – or prepare </w:t>
      </w:r>
      <w:r w:rsidR="009D52A2">
        <w:rPr>
          <w:rFonts w:ascii="Times New Roman" w:hAnsi="Times New Roman"/>
          <w:sz w:val="24"/>
          <w:szCs w:val="24"/>
        </w:rPr>
        <w:t>students</w:t>
      </w:r>
      <w:r>
        <w:rPr>
          <w:rFonts w:ascii="Times New Roman" w:hAnsi="Times New Roman"/>
          <w:sz w:val="24"/>
          <w:szCs w:val="24"/>
        </w:rPr>
        <w:t xml:space="preserve">, rather, for quick transition into the workforce, perhaps moving from high school entry, but potentially non-traditional older students, having a year or two perhaps of study leading to a </w:t>
      </w:r>
      <w:r w:rsidR="003022F0">
        <w:rPr>
          <w:rFonts w:ascii="Times New Roman" w:hAnsi="Times New Roman"/>
          <w:sz w:val="24"/>
          <w:szCs w:val="24"/>
        </w:rPr>
        <w:t>credential</w:t>
      </w:r>
      <w:r>
        <w:rPr>
          <w:rFonts w:ascii="Times New Roman" w:hAnsi="Times New Roman"/>
          <w:sz w:val="24"/>
          <w:szCs w:val="24"/>
        </w:rPr>
        <w:t>, could be an associate's degree, could be a certificate, that provides them with specific skills pertinent to working in areas of the workforce.</w:t>
      </w:r>
    </w:p>
    <w:p w:rsidR="00F66B41" w:rsidRDefault="00F66B41" w:rsidP="00831575">
      <w:pPr>
        <w:pStyle w:val="NoSpacing"/>
        <w:spacing w:before="120"/>
        <w:ind w:left="2160" w:right="720"/>
        <w:jc w:val="both"/>
        <w:rPr>
          <w:rFonts w:ascii="Times New Roman" w:hAnsi="Times New Roman"/>
          <w:sz w:val="24"/>
          <w:szCs w:val="24"/>
        </w:rPr>
      </w:pPr>
      <w:r>
        <w:rPr>
          <w:rFonts w:ascii="Times New Roman" w:hAnsi="Times New Roman"/>
          <w:sz w:val="24"/>
          <w:szCs w:val="24"/>
        </w:rPr>
        <w:t xml:space="preserve">Examples include things like automotive mechanic sort of work, welding, machine shop sort of work, something that requires more than the skills typically obtained in the high school education, but certainly significantly less than we would expect in terms of breadth of instruction for a student </w:t>
      </w:r>
      <w:r w:rsidR="002F0F7C">
        <w:rPr>
          <w:rFonts w:ascii="Times New Roman" w:hAnsi="Times New Roman"/>
          <w:sz w:val="24"/>
          <w:szCs w:val="24"/>
        </w:rPr>
        <w:t>pursuing</w:t>
      </w:r>
      <w:r>
        <w:rPr>
          <w:rFonts w:ascii="Times New Roman" w:hAnsi="Times New Roman"/>
          <w:sz w:val="24"/>
          <w:szCs w:val="24"/>
        </w:rPr>
        <w:t xml:space="preserve"> a four-year degree.</w:t>
      </w:r>
    </w:p>
    <w:p w:rsidR="00E47AE9" w:rsidRDefault="00E47AE9" w:rsidP="00E47AE9">
      <w:pPr>
        <w:pStyle w:val="NoSpacing"/>
        <w:ind w:left="1440" w:right="720"/>
        <w:jc w:val="both"/>
        <w:rPr>
          <w:rFonts w:ascii="Times New Roman" w:hAnsi="Times New Roman"/>
          <w:sz w:val="24"/>
          <w:szCs w:val="24"/>
        </w:rPr>
      </w:pPr>
    </w:p>
    <w:p w:rsidR="00F66B41" w:rsidRDefault="00F66B41" w:rsidP="00AC69D1">
      <w:pPr>
        <w:pStyle w:val="NoSpacing"/>
        <w:ind w:left="1440"/>
        <w:jc w:val="both"/>
        <w:rPr>
          <w:rFonts w:ascii="Times New Roman" w:hAnsi="Times New Roman"/>
          <w:sz w:val="24"/>
          <w:szCs w:val="24"/>
        </w:rPr>
      </w:pPr>
      <w:r>
        <w:rPr>
          <w:rFonts w:ascii="Times New Roman" w:hAnsi="Times New Roman"/>
          <w:sz w:val="24"/>
          <w:szCs w:val="24"/>
        </w:rPr>
        <w:t>(</w:t>
      </w:r>
      <w:r w:rsidR="005C47B4">
        <w:rPr>
          <w:rFonts w:ascii="Times New Roman" w:hAnsi="Times New Roman"/>
          <w:sz w:val="24"/>
          <w:szCs w:val="24"/>
        </w:rPr>
        <w:t>D</w:t>
      </w:r>
      <w:r>
        <w:rPr>
          <w:rFonts w:ascii="Times New Roman" w:hAnsi="Times New Roman"/>
          <w:sz w:val="24"/>
          <w:szCs w:val="24"/>
        </w:rPr>
        <w:t xml:space="preserve">riscoll, TR at 107-108).  Regarding the </w:t>
      </w:r>
      <w:r w:rsidR="00A47678">
        <w:rPr>
          <w:rFonts w:ascii="Times New Roman" w:hAnsi="Times New Roman"/>
          <w:sz w:val="24"/>
          <w:szCs w:val="24"/>
        </w:rPr>
        <w:t>area of study</w:t>
      </w:r>
      <w:r>
        <w:rPr>
          <w:rFonts w:ascii="Times New Roman" w:hAnsi="Times New Roman"/>
          <w:sz w:val="24"/>
          <w:szCs w:val="24"/>
        </w:rPr>
        <w:t xml:space="preserve"> associated with vocational technical instruction, </w:t>
      </w:r>
      <w:r w:rsidR="00A47678">
        <w:rPr>
          <w:rFonts w:ascii="Times New Roman" w:hAnsi="Times New Roman"/>
          <w:sz w:val="24"/>
          <w:szCs w:val="24"/>
        </w:rPr>
        <w:t>Driscoll added:</w:t>
      </w:r>
    </w:p>
    <w:p w:rsidR="00E47AE9" w:rsidRDefault="00E47AE9" w:rsidP="00E47AE9">
      <w:pPr>
        <w:pStyle w:val="NoSpacing"/>
        <w:ind w:left="720"/>
        <w:jc w:val="both"/>
        <w:rPr>
          <w:rFonts w:ascii="Times New Roman" w:hAnsi="Times New Roman"/>
          <w:sz w:val="24"/>
          <w:szCs w:val="24"/>
        </w:rPr>
      </w:pPr>
    </w:p>
    <w:p w:rsidR="005C47B4" w:rsidRDefault="005C47B4" w:rsidP="00AC69D1">
      <w:pPr>
        <w:pStyle w:val="NoSpacing"/>
        <w:ind w:left="2160" w:right="720"/>
        <w:jc w:val="both"/>
        <w:rPr>
          <w:rFonts w:ascii="Times New Roman" w:hAnsi="Times New Roman"/>
          <w:sz w:val="24"/>
          <w:szCs w:val="24"/>
        </w:rPr>
      </w:pPr>
      <w:r>
        <w:rPr>
          <w:rFonts w:ascii="Times New Roman" w:hAnsi="Times New Roman"/>
          <w:sz w:val="24"/>
          <w:szCs w:val="24"/>
        </w:rPr>
        <w:lastRenderedPageBreak/>
        <w:t>Certainly, as mentioned, things like welding, some technician fields that require just a year or so of work.  Automotive.  Some areas related to aviation, like aviation mechanics, not unlike auto mechanics.  Certainly I would think of some areas related to culinary arts as another example, for what I would typically consider a vocational/technical program, and historically again as well.</w:t>
      </w:r>
    </w:p>
    <w:p w:rsidR="00E47AE9" w:rsidRDefault="00E47AE9" w:rsidP="00E47AE9">
      <w:pPr>
        <w:pStyle w:val="NoSpacing"/>
        <w:ind w:left="1440" w:right="720"/>
        <w:jc w:val="both"/>
        <w:rPr>
          <w:rFonts w:ascii="Times New Roman" w:hAnsi="Times New Roman"/>
          <w:sz w:val="24"/>
          <w:szCs w:val="24"/>
        </w:rPr>
      </w:pPr>
    </w:p>
    <w:p w:rsidR="005C47B4" w:rsidRDefault="005C47B4" w:rsidP="00AC69D1">
      <w:pPr>
        <w:pStyle w:val="NoSpacing"/>
        <w:ind w:left="2160" w:right="720"/>
        <w:jc w:val="both"/>
        <w:rPr>
          <w:rFonts w:ascii="Times New Roman" w:hAnsi="Times New Roman"/>
          <w:sz w:val="24"/>
          <w:szCs w:val="24"/>
        </w:rPr>
      </w:pPr>
      <w:r>
        <w:rPr>
          <w:rFonts w:ascii="Times New Roman" w:hAnsi="Times New Roman"/>
          <w:sz w:val="24"/>
          <w:szCs w:val="24"/>
        </w:rPr>
        <w:t>And I have to say that some of those distinctions have blurred over time as these areas have changed and grown and we've seen baccalaureate and master degree levels show up in some areas.</w:t>
      </w:r>
    </w:p>
    <w:p w:rsidR="005C47B4" w:rsidRDefault="005C47B4" w:rsidP="00AC69D1">
      <w:pPr>
        <w:pStyle w:val="NoSpacing"/>
        <w:spacing w:before="240"/>
        <w:ind w:left="1440"/>
        <w:jc w:val="both"/>
        <w:rPr>
          <w:rFonts w:ascii="Times New Roman" w:hAnsi="Times New Roman"/>
          <w:sz w:val="24"/>
          <w:szCs w:val="24"/>
        </w:rPr>
      </w:pPr>
      <w:r>
        <w:rPr>
          <w:rFonts w:ascii="Times New Roman" w:hAnsi="Times New Roman"/>
          <w:sz w:val="24"/>
          <w:szCs w:val="24"/>
        </w:rPr>
        <w:t>(Driscoll, TR at 108).</w:t>
      </w:r>
    </w:p>
    <w:p w:rsidR="00A47678" w:rsidRDefault="009D52A2" w:rsidP="00AC69D1">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The term "vocational technical" is contained in the UAFT bargaining unit description, but it is not defined in the collective bargaining agreement.  (Behner, TR at 307).  The University has discussed the description with UAFT.  (Behner, TR at 307).</w:t>
      </w:r>
    </w:p>
    <w:p w:rsidR="009D52A2" w:rsidRDefault="009D52A2" w:rsidP="00AC69D1">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As the term "vocational technical" has been used in the UAFT collective bargaining agreement, the University has construed it to mean "a type of instructional assignment.  And, again, it's the principal assignment of eligibility for UAFT unit membership that would not lead to a bachelor's degree or graduate degree, but would be more of a certificate program or lower leve</w:t>
      </w:r>
      <w:r w:rsidR="005A534E">
        <w:rPr>
          <w:rFonts w:ascii="Times New Roman" w:hAnsi="Times New Roman"/>
          <w:sz w:val="24"/>
          <w:szCs w:val="24"/>
        </w:rPr>
        <w:t>l</w:t>
      </w:r>
      <w:r>
        <w:rPr>
          <w:rFonts w:ascii="Times New Roman" w:hAnsi="Times New Roman"/>
          <w:sz w:val="24"/>
          <w:szCs w:val="24"/>
        </w:rPr>
        <w:t xml:space="preserve"> associate program degree."  (Behner, TR at 311, 315; Schmidtt, TR at 1474).</w:t>
      </w:r>
    </w:p>
    <w:p w:rsidR="006058B2" w:rsidRDefault="009D52A2" w:rsidP="00AC69D1">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Vocational technical education is primarily "focused on training people to have specific skills versus specific jobs."  (Johnsen, TR at 433-434).  Typical degrees are associate degrees or certificates.  (Johnsen, TR at 434).  "Many unions now perform vocational</w:t>
      </w:r>
      <w:r w:rsidR="00851E6F">
        <w:rPr>
          <w:rFonts w:ascii="Times New Roman" w:hAnsi="Times New Roman"/>
          <w:sz w:val="24"/>
          <w:szCs w:val="24"/>
        </w:rPr>
        <w:t>/</w:t>
      </w:r>
      <w:r>
        <w:rPr>
          <w:rFonts w:ascii="Times New Roman" w:hAnsi="Times New Roman"/>
          <w:sz w:val="24"/>
          <w:szCs w:val="24"/>
        </w:rPr>
        <w:t>technical instruction as well . . . it's typically not associated with the broader liberal arts and science curriculum that one would take as a baccalaureate or a graduate student."  (Johnsen, TR at 434).</w:t>
      </w:r>
    </w:p>
    <w:p w:rsidR="006058B2" w:rsidRDefault="009D52A2" w:rsidP="00AC69D1">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Many vocational technical programs were offered at the old Anchorage Community College</w:t>
      </w:r>
      <w:r w:rsidR="00872CAB">
        <w:rPr>
          <w:rFonts w:ascii="Times New Roman" w:hAnsi="Times New Roman"/>
          <w:sz w:val="24"/>
          <w:szCs w:val="24"/>
        </w:rPr>
        <w:t xml:space="preserve"> (ACC)</w:t>
      </w:r>
      <w:r>
        <w:rPr>
          <w:rFonts w:ascii="Times New Roman" w:hAnsi="Times New Roman"/>
          <w:sz w:val="24"/>
          <w:szCs w:val="24"/>
        </w:rPr>
        <w:t>.  (Exhibit 35).  None of them offered baccalaureate or graduate programs.  (Behner, TR at 307; Exhibit 35).  None involved upper division teaching assignments.  (Behner, TR at 307; Exhibit 35).  For the most part, ACC offered one and two-year certificates</w:t>
      </w:r>
      <w:r w:rsidR="008B4478">
        <w:rPr>
          <w:rFonts w:ascii="Times New Roman" w:hAnsi="Times New Roman"/>
          <w:sz w:val="24"/>
          <w:szCs w:val="24"/>
        </w:rPr>
        <w:t>, and associate of arts degrees in many areas.  (Carter-Chapman, TR at 538).  As some vocational technical programs evolved and expanded course and degree offerings, the University discussed unit placement with UAFT.  (Behner, TR at 308).</w:t>
      </w:r>
    </w:p>
    <w:p w:rsidR="00391FF1" w:rsidRDefault="000D503F" w:rsidP="00AC69D1">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The programs </w:t>
      </w:r>
      <w:r w:rsidR="00B23719">
        <w:rPr>
          <w:rFonts w:ascii="Times New Roman" w:hAnsi="Times New Roman"/>
          <w:sz w:val="24"/>
          <w:szCs w:val="24"/>
        </w:rPr>
        <w:t xml:space="preserve">currently </w:t>
      </w:r>
      <w:r>
        <w:rPr>
          <w:rFonts w:ascii="Times New Roman" w:hAnsi="Times New Roman"/>
          <w:sz w:val="24"/>
          <w:szCs w:val="24"/>
        </w:rPr>
        <w:t xml:space="preserve">in dispute </w:t>
      </w:r>
      <w:r w:rsidR="00466FD0">
        <w:rPr>
          <w:rFonts w:ascii="Times New Roman" w:hAnsi="Times New Roman"/>
          <w:sz w:val="24"/>
          <w:szCs w:val="24"/>
        </w:rPr>
        <w:t xml:space="preserve">among the parties </w:t>
      </w:r>
      <w:r>
        <w:rPr>
          <w:rFonts w:ascii="Times New Roman" w:hAnsi="Times New Roman"/>
          <w:sz w:val="24"/>
          <w:szCs w:val="24"/>
        </w:rPr>
        <w:t xml:space="preserve">include nursing; human services; geomatics; health, physical education and recreation (HPER); and aviation.  (Driscoll, TR at 108-113; 116-117). </w:t>
      </w:r>
      <w:r w:rsidR="006E6C3F">
        <w:rPr>
          <w:rFonts w:ascii="Times New Roman" w:hAnsi="Times New Roman"/>
          <w:sz w:val="24"/>
          <w:szCs w:val="24"/>
        </w:rPr>
        <w:t xml:space="preserve"> All of these programs now offer both associate's degrees and bachelor's degrees.  Some offer a master's degree.</w:t>
      </w:r>
    </w:p>
    <w:p w:rsidR="00B76DF0" w:rsidRDefault="00391FF1" w:rsidP="00AC69D1">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lastRenderedPageBreak/>
        <w:t>In 1989, the University</w:t>
      </w:r>
      <w:r w:rsidR="00932C72">
        <w:rPr>
          <w:rFonts w:ascii="Times New Roman" w:hAnsi="Times New Roman"/>
          <w:sz w:val="24"/>
          <w:szCs w:val="24"/>
        </w:rPr>
        <w:t xml:space="preserve"> administration "asked that any of the two-year programs, that if they could go to a four-year program, they would like to see that happen."  (Sears, TR at 1690).</w:t>
      </w:r>
      <w:r w:rsidR="00292B17">
        <w:rPr>
          <w:rFonts w:ascii="Times New Roman" w:hAnsi="Times New Roman"/>
          <w:sz w:val="24"/>
          <w:szCs w:val="24"/>
        </w:rPr>
        <w:t xml:space="preserve">  Since then, many programs have increased course and degree offerings.  Along with these changes, the qualifications and credentials </w:t>
      </w:r>
      <w:r w:rsidR="000A6461">
        <w:rPr>
          <w:rFonts w:ascii="Times New Roman" w:hAnsi="Times New Roman"/>
          <w:sz w:val="24"/>
          <w:szCs w:val="24"/>
        </w:rPr>
        <w:t>for</w:t>
      </w:r>
      <w:r w:rsidR="00292B17">
        <w:rPr>
          <w:rFonts w:ascii="Times New Roman" w:hAnsi="Times New Roman"/>
          <w:sz w:val="24"/>
          <w:szCs w:val="24"/>
        </w:rPr>
        <w:t xml:space="preserve"> faculty members teaching the new offerings ha</w:t>
      </w:r>
      <w:r w:rsidR="001B1ACD">
        <w:rPr>
          <w:rFonts w:ascii="Times New Roman" w:hAnsi="Times New Roman"/>
          <w:sz w:val="24"/>
          <w:szCs w:val="24"/>
        </w:rPr>
        <w:t>ve</w:t>
      </w:r>
      <w:r w:rsidR="00292B17">
        <w:rPr>
          <w:rFonts w:ascii="Times New Roman" w:hAnsi="Times New Roman"/>
          <w:sz w:val="24"/>
          <w:szCs w:val="24"/>
        </w:rPr>
        <w:t xml:space="preserve"> changed.</w:t>
      </w:r>
    </w:p>
    <w:p w:rsidR="00292B17" w:rsidRDefault="00292B17" w:rsidP="00AC69D1">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Many of these program expansions have occurred in programs that </w:t>
      </w:r>
      <w:r w:rsidR="00C567A1">
        <w:rPr>
          <w:rFonts w:ascii="Times New Roman" w:hAnsi="Times New Roman"/>
          <w:sz w:val="24"/>
          <w:szCs w:val="24"/>
        </w:rPr>
        <w:t xml:space="preserve">traditionally </w:t>
      </w:r>
      <w:r>
        <w:rPr>
          <w:rFonts w:ascii="Times New Roman" w:hAnsi="Times New Roman"/>
          <w:sz w:val="24"/>
          <w:szCs w:val="24"/>
        </w:rPr>
        <w:t>have been deemed vocational technical programs.</w:t>
      </w:r>
    </w:p>
    <w:p w:rsidR="002D4D9F" w:rsidRPr="001802AE" w:rsidRDefault="00B76DF0" w:rsidP="001802AE">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The Department of Human Services is an example of a university program that has expanded and evolved</w:t>
      </w:r>
      <w:r w:rsidR="002D4D9F">
        <w:rPr>
          <w:rFonts w:ascii="Times New Roman" w:hAnsi="Times New Roman"/>
          <w:sz w:val="24"/>
          <w:szCs w:val="24"/>
        </w:rPr>
        <w:t xml:space="preserve"> from its community college, vocational technical origins</w:t>
      </w:r>
      <w:r>
        <w:rPr>
          <w:rFonts w:ascii="Times New Roman" w:hAnsi="Times New Roman"/>
          <w:sz w:val="24"/>
          <w:szCs w:val="24"/>
        </w:rPr>
        <w:t>.</w:t>
      </w:r>
      <w:r w:rsidR="00BC1EFA">
        <w:rPr>
          <w:rStyle w:val="FootnoteReference"/>
          <w:rFonts w:ascii="Times New Roman" w:hAnsi="Times New Roman"/>
          <w:sz w:val="24"/>
          <w:szCs w:val="24"/>
        </w:rPr>
        <w:footnoteReference w:id="33"/>
      </w:r>
      <w:r>
        <w:rPr>
          <w:rFonts w:ascii="Times New Roman" w:hAnsi="Times New Roman"/>
          <w:sz w:val="24"/>
          <w:szCs w:val="24"/>
        </w:rPr>
        <w:t xml:space="preserve">  </w:t>
      </w:r>
      <w:r w:rsidR="002D4D9F">
        <w:rPr>
          <w:rFonts w:ascii="Times New Roman" w:hAnsi="Times New Roman"/>
          <w:sz w:val="24"/>
          <w:szCs w:val="24"/>
        </w:rPr>
        <w:t>B</w:t>
      </w:r>
      <w:r w:rsidR="00F23070">
        <w:rPr>
          <w:rFonts w:ascii="Times New Roman" w:hAnsi="Times New Roman"/>
          <w:sz w:val="24"/>
          <w:szCs w:val="24"/>
        </w:rPr>
        <w:t xml:space="preserve">efore the 1987 merger, </w:t>
      </w:r>
      <w:r w:rsidR="00CF0A27">
        <w:rPr>
          <w:rFonts w:ascii="Times New Roman" w:hAnsi="Times New Roman"/>
          <w:sz w:val="24"/>
          <w:szCs w:val="24"/>
        </w:rPr>
        <w:t>Anchorage Community College</w:t>
      </w:r>
      <w:r w:rsidR="002D4D9F">
        <w:rPr>
          <w:rFonts w:ascii="Times New Roman" w:hAnsi="Times New Roman"/>
          <w:sz w:val="24"/>
          <w:szCs w:val="24"/>
        </w:rPr>
        <w:t>'s</w:t>
      </w:r>
      <w:r w:rsidR="00CF0A27">
        <w:rPr>
          <w:rFonts w:ascii="Times New Roman" w:hAnsi="Times New Roman"/>
          <w:sz w:val="24"/>
          <w:szCs w:val="24"/>
        </w:rPr>
        <w:t xml:space="preserve"> (ACC)</w:t>
      </w:r>
      <w:r w:rsidR="002D4D9F">
        <w:rPr>
          <w:rFonts w:ascii="Times New Roman" w:hAnsi="Times New Roman"/>
          <w:sz w:val="24"/>
          <w:szCs w:val="24"/>
        </w:rPr>
        <w:t xml:space="preserve"> human services department</w:t>
      </w:r>
      <w:r w:rsidR="00CF0A27">
        <w:rPr>
          <w:rFonts w:ascii="Times New Roman" w:hAnsi="Times New Roman"/>
          <w:sz w:val="24"/>
          <w:szCs w:val="24"/>
        </w:rPr>
        <w:t xml:space="preserve"> offered only an associate of applied sciences (A</w:t>
      </w:r>
      <w:r w:rsidR="00DA0718">
        <w:rPr>
          <w:rFonts w:ascii="Times New Roman" w:hAnsi="Times New Roman"/>
          <w:sz w:val="24"/>
          <w:szCs w:val="24"/>
        </w:rPr>
        <w:t>.</w:t>
      </w:r>
      <w:r w:rsidR="00CF0A27">
        <w:rPr>
          <w:rFonts w:ascii="Times New Roman" w:hAnsi="Times New Roman"/>
          <w:sz w:val="24"/>
          <w:szCs w:val="24"/>
        </w:rPr>
        <w:t>A</w:t>
      </w:r>
      <w:r w:rsidR="00DA0718">
        <w:rPr>
          <w:rFonts w:ascii="Times New Roman" w:hAnsi="Times New Roman"/>
          <w:sz w:val="24"/>
          <w:szCs w:val="24"/>
        </w:rPr>
        <w:t>.</w:t>
      </w:r>
      <w:r w:rsidR="00CF0A27">
        <w:rPr>
          <w:rFonts w:ascii="Times New Roman" w:hAnsi="Times New Roman"/>
          <w:sz w:val="24"/>
          <w:szCs w:val="24"/>
        </w:rPr>
        <w:t>S</w:t>
      </w:r>
      <w:r w:rsidR="00DA0718">
        <w:rPr>
          <w:rFonts w:ascii="Times New Roman" w:hAnsi="Times New Roman"/>
          <w:sz w:val="24"/>
          <w:szCs w:val="24"/>
        </w:rPr>
        <w:t>.</w:t>
      </w:r>
      <w:r w:rsidR="00CF0A27">
        <w:rPr>
          <w:rFonts w:ascii="Times New Roman" w:hAnsi="Times New Roman"/>
          <w:sz w:val="24"/>
          <w:szCs w:val="24"/>
        </w:rPr>
        <w:t>) degree</w:t>
      </w:r>
      <w:r w:rsidR="002D4D9F">
        <w:rPr>
          <w:rFonts w:ascii="Times New Roman" w:hAnsi="Times New Roman"/>
          <w:sz w:val="24"/>
          <w:szCs w:val="24"/>
        </w:rPr>
        <w:t xml:space="preserve"> containing all lower division courses</w:t>
      </w:r>
      <w:r w:rsidR="00CF0A27">
        <w:rPr>
          <w:rFonts w:ascii="Times New Roman" w:hAnsi="Times New Roman"/>
          <w:sz w:val="24"/>
          <w:szCs w:val="24"/>
        </w:rPr>
        <w:t>.</w:t>
      </w:r>
      <w:r w:rsidR="00DA0718">
        <w:rPr>
          <w:rFonts w:ascii="Times New Roman" w:hAnsi="Times New Roman"/>
          <w:sz w:val="24"/>
          <w:szCs w:val="24"/>
        </w:rPr>
        <w:t xml:space="preserve">  (Exhibit 35 at 23).</w:t>
      </w:r>
      <w:r w:rsidR="00CF0A27">
        <w:rPr>
          <w:rFonts w:ascii="Times New Roman" w:hAnsi="Times New Roman"/>
          <w:sz w:val="24"/>
          <w:szCs w:val="24"/>
        </w:rPr>
        <w:t xml:space="preserve">  </w:t>
      </w:r>
      <w:r w:rsidR="002D4D9F">
        <w:rPr>
          <w:rFonts w:ascii="Times New Roman" w:hAnsi="Times New Roman"/>
          <w:sz w:val="24"/>
          <w:szCs w:val="24"/>
        </w:rPr>
        <w:t xml:space="preserve">Professor Laura Kelley, a member of the ACCFT bargaining unit, </w:t>
      </w:r>
      <w:r w:rsidR="00BC1EFA">
        <w:rPr>
          <w:rFonts w:ascii="Times New Roman" w:hAnsi="Times New Roman"/>
          <w:sz w:val="24"/>
          <w:szCs w:val="24"/>
        </w:rPr>
        <w:t>helped develop an associate degree program in human services in the early 1980's</w:t>
      </w:r>
      <w:r w:rsidR="007E2D5C">
        <w:rPr>
          <w:rFonts w:ascii="Times New Roman" w:hAnsi="Times New Roman"/>
          <w:sz w:val="24"/>
          <w:szCs w:val="24"/>
        </w:rPr>
        <w:t xml:space="preserve"> at ACC</w:t>
      </w:r>
      <w:r w:rsidR="00BC1EFA">
        <w:rPr>
          <w:rFonts w:ascii="Times New Roman" w:hAnsi="Times New Roman"/>
          <w:sz w:val="24"/>
          <w:szCs w:val="24"/>
        </w:rPr>
        <w:t xml:space="preserve">.  (Kelley, TR at 1722).  Among other courses, Professor Kelley </w:t>
      </w:r>
      <w:r w:rsidR="002D4D9F">
        <w:rPr>
          <w:rFonts w:ascii="Times New Roman" w:hAnsi="Times New Roman"/>
          <w:sz w:val="24"/>
          <w:szCs w:val="24"/>
        </w:rPr>
        <w:t>taught a 200-level (lower division) course in the AAS program before the merger.  After the merger</w:t>
      </w:r>
      <w:r w:rsidR="007E2D5C">
        <w:rPr>
          <w:rFonts w:ascii="Times New Roman" w:hAnsi="Times New Roman"/>
          <w:sz w:val="24"/>
          <w:szCs w:val="24"/>
        </w:rPr>
        <w:t xml:space="preserve"> and end of ACC as an entity</w:t>
      </w:r>
      <w:r w:rsidR="002D4D9F">
        <w:rPr>
          <w:rFonts w:ascii="Times New Roman" w:hAnsi="Times New Roman"/>
          <w:sz w:val="24"/>
          <w:szCs w:val="24"/>
        </w:rPr>
        <w:t xml:space="preserve">, </w:t>
      </w:r>
      <w:r w:rsidR="002446B7">
        <w:rPr>
          <w:rFonts w:ascii="Times New Roman" w:hAnsi="Times New Roman"/>
          <w:sz w:val="24"/>
          <w:szCs w:val="24"/>
        </w:rPr>
        <w:t>Professor Kelley rewr</w:t>
      </w:r>
      <w:r w:rsidR="00B23719">
        <w:rPr>
          <w:rFonts w:ascii="Times New Roman" w:hAnsi="Times New Roman"/>
          <w:sz w:val="24"/>
          <w:szCs w:val="24"/>
        </w:rPr>
        <w:t>o</w:t>
      </w:r>
      <w:r w:rsidR="002446B7">
        <w:rPr>
          <w:rFonts w:ascii="Times New Roman" w:hAnsi="Times New Roman"/>
          <w:sz w:val="24"/>
          <w:szCs w:val="24"/>
        </w:rPr>
        <w:t xml:space="preserve">te </w:t>
      </w:r>
      <w:r w:rsidR="002D4D9F">
        <w:rPr>
          <w:rFonts w:ascii="Times New Roman" w:hAnsi="Times New Roman"/>
          <w:sz w:val="24"/>
          <w:szCs w:val="24"/>
        </w:rPr>
        <w:t xml:space="preserve">that </w:t>
      </w:r>
      <w:r w:rsidR="002446B7">
        <w:rPr>
          <w:rFonts w:ascii="Times New Roman" w:hAnsi="Times New Roman"/>
          <w:sz w:val="24"/>
          <w:szCs w:val="24"/>
        </w:rPr>
        <w:t xml:space="preserve">same lower division </w:t>
      </w:r>
      <w:r w:rsidR="002D4D9F">
        <w:rPr>
          <w:rFonts w:ascii="Times New Roman" w:hAnsi="Times New Roman"/>
          <w:sz w:val="24"/>
          <w:szCs w:val="24"/>
        </w:rPr>
        <w:t>course</w:t>
      </w:r>
      <w:r w:rsidR="002446B7">
        <w:rPr>
          <w:rFonts w:ascii="Times New Roman" w:hAnsi="Times New Roman"/>
          <w:sz w:val="24"/>
          <w:szCs w:val="24"/>
        </w:rPr>
        <w:t xml:space="preserve">, and </w:t>
      </w:r>
      <w:r w:rsidR="00ED1EA4">
        <w:rPr>
          <w:rFonts w:ascii="Times New Roman" w:hAnsi="Times New Roman"/>
          <w:sz w:val="24"/>
          <w:szCs w:val="24"/>
        </w:rPr>
        <w:t>it</w:t>
      </w:r>
      <w:r w:rsidR="002D4D9F">
        <w:rPr>
          <w:rFonts w:ascii="Times New Roman" w:hAnsi="Times New Roman"/>
          <w:sz w:val="24"/>
          <w:szCs w:val="24"/>
        </w:rPr>
        <w:t xml:space="preserve"> became an upper division course.</w:t>
      </w:r>
    </w:p>
    <w:p w:rsidR="00B76DF0" w:rsidRDefault="007E7503" w:rsidP="001802AE">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Since the merger, the </w:t>
      </w:r>
      <w:r w:rsidR="00BD29C6">
        <w:rPr>
          <w:rFonts w:ascii="Times New Roman" w:hAnsi="Times New Roman"/>
          <w:sz w:val="24"/>
          <w:szCs w:val="24"/>
        </w:rPr>
        <w:t xml:space="preserve">human services </w:t>
      </w:r>
      <w:r>
        <w:rPr>
          <w:rFonts w:ascii="Times New Roman" w:hAnsi="Times New Roman"/>
          <w:sz w:val="24"/>
          <w:szCs w:val="24"/>
        </w:rPr>
        <w:t xml:space="preserve">program has </w:t>
      </w:r>
      <w:r w:rsidR="00BD29C6">
        <w:rPr>
          <w:rFonts w:ascii="Times New Roman" w:hAnsi="Times New Roman"/>
          <w:sz w:val="24"/>
          <w:szCs w:val="24"/>
        </w:rPr>
        <w:t xml:space="preserve">changed </w:t>
      </w:r>
      <w:r>
        <w:rPr>
          <w:rFonts w:ascii="Times New Roman" w:hAnsi="Times New Roman"/>
          <w:sz w:val="24"/>
          <w:szCs w:val="24"/>
        </w:rPr>
        <w:t>substantial</w:t>
      </w:r>
      <w:r w:rsidR="00BD29C6">
        <w:rPr>
          <w:rFonts w:ascii="Times New Roman" w:hAnsi="Times New Roman"/>
          <w:sz w:val="24"/>
          <w:szCs w:val="24"/>
        </w:rPr>
        <w:t>ly</w:t>
      </w:r>
      <w:r>
        <w:rPr>
          <w:rFonts w:ascii="Times New Roman" w:hAnsi="Times New Roman"/>
          <w:sz w:val="24"/>
          <w:szCs w:val="24"/>
        </w:rPr>
        <w:t xml:space="preserve">.  </w:t>
      </w:r>
      <w:r w:rsidR="00FF758A">
        <w:rPr>
          <w:rFonts w:ascii="Times New Roman" w:hAnsi="Times New Roman"/>
          <w:sz w:val="24"/>
          <w:szCs w:val="24"/>
        </w:rPr>
        <w:t>B</w:t>
      </w:r>
      <w:r w:rsidR="00CF0A27">
        <w:rPr>
          <w:rFonts w:ascii="Times New Roman" w:hAnsi="Times New Roman"/>
          <w:sz w:val="24"/>
          <w:szCs w:val="24"/>
        </w:rPr>
        <w:t>etween</w:t>
      </w:r>
      <w:r w:rsidR="002D4D9F">
        <w:rPr>
          <w:rFonts w:ascii="Times New Roman" w:hAnsi="Times New Roman"/>
          <w:sz w:val="24"/>
          <w:szCs w:val="24"/>
        </w:rPr>
        <w:t xml:space="preserve"> the</w:t>
      </w:r>
      <w:r w:rsidR="00CF0A27">
        <w:rPr>
          <w:rFonts w:ascii="Times New Roman" w:hAnsi="Times New Roman"/>
          <w:sz w:val="24"/>
          <w:szCs w:val="24"/>
        </w:rPr>
        <w:t xml:space="preserve"> 1987</w:t>
      </w:r>
      <w:r w:rsidR="002D4D9F">
        <w:rPr>
          <w:rFonts w:ascii="Times New Roman" w:hAnsi="Times New Roman"/>
          <w:sz w:val="24"/>
          <w:szCs w:val="24"/>
        </w:rPr>
        <w:t xml:space="preserve"> merger</w:t>
      </w:r>
      <w:r w:rsidR="00CF0A27">
        <w:rPr>
          <w:rFonts w:ascii="Times New Roman" w:hAnsi="Times New Roman"/>
          <w:sz w:val="24"/>
          <w:szCs w:val="24"/>
        </w:rPr>
        <w:t xml:space="preserve"> and 2000, Professor Kelley and other faculty in the Human Services </w:t>
      </w:r>
      <w:r w:rsidR="0001653D">
        <w:rPr>
          <w:rFonts w:ascii="Times New Roman" w:hAnsi="Times New Roman"/>
          <w:sz w:val="24"/>
          <w:szCs w:val="24"/>
        </w:rPr>
        <w:t>D</w:t>
      </w:r>
      <w:r w:rsidR="00CF0A27">
        <w:rPr>
          <w:rFonts w:ascii="Times New Roman" w:hAnsi="Times New Roman"/>
          <w:sz w:val="24"/>
          <w:szCs w:val="24"/>
        </w:rPr>
        <w:t>epartment wrote a bachelor</w:t>
      </w:r>
      <w:r w:rsidR="004F037A">
        <w:rPr>
          <w:rFonts w:ascii="Times New Roman" w:hAnsi="Times New Roman"/>
          <w:sz w:val="24"/>
          <w:szCs w:val="24"/>
        </w:rPr>
        <w:t>'s</w:t>
      </w:r>
      <w:r w:rsidR="00CF0A27">
        <w:rPr>
          <w:rFonts w:ascii="Times New Roman" w:hAnsi="Times New Roman"/>
          <w:sz w:val="24"/>
          <w:szCs w:val="24"/>
        </w:rPr>
        <w:t xml:space="preserve"> degree program.  (Kelley, TR at 1728). </w:t>
      </w:r>
      <w:r w:rsidR="002570AD">
        <w:rPr>
          <w:rFonts w:ascii="Times New Roman" w:hAnsi="Times New Roman"/>
          <w:sz w:val="24"/>
          <w:szCs w:val="24"/>
        </w:rPr>
        <w:t xml:space="preserve"> </w:t>
      </w:r>
      <w:r w:rsidR="0001653D">
        <w:rPr>
          <w:rFonts w:ascii="Times New Roman" w:hAnsi="Times New Roman"/>
          <w:sz w:val="24"/>
          <w:szCs w:val="24"/>
        </w:rPr>
        <w:t xml:space="preserve">The </w:t>
      </w:r>
      <w:r w:rsidR="002728E7">
        <w:rPr>
          <w:rFonts w:ascii="Times New Roman" w:hAnsi="Times New Roman"/>
          <w:sz w:val="24"/>
          <w:szCs w:val="24"/>
        </w:rPr>
        <w:t>program</w:t>
      </w:r>
      <w:r w:rsidR="0001653D">
        <w:rPr>
          <w:rFonts w:ascii="Times New Roman" w:hAnsi="Times New Roman"/>
          <w:sz w:val="24"/>
          <w:szCs w:val="24"/>
        </w:rPr>
        <w:t xml:space="preserve"> </w:t>
      </w:r>
      <w:r w:rsidR="002570AD">
        <w:rPr>
          <w:rFonts w:ascii="Times New Roman" w:hAnsi="Times New Roman"/>
          <w:sz w:val="24"/>
          <w:szCs w:val="24"/>
        </w:rPr>
        <w:t>expansion reflects the growth in the human services field.  (Kelley, TR at 1772).</w:t>
      </w:r>
      <w:r w:rsidR="00CF0A27">
        <w:rPr>
          <w:rFonts w:ascii="Times New Roman" w:hAnsi="Times New Roman"/>
          <w:sz w:val="24"/>
          <w:szCs w:val="24"/>
        </w:rPr>
        <w:t xml:space="preserve"> Th</w:t>
      </w:r>
      <w:r w:rsidR="002570AD">
        <w:rPr>
          <w:rFonts w:ascii="Times New Roman" w:hAnsi="Times New Roman"/>
          <w:sz w:val="24"/>
          <w:szCs w:val="24"/>
        </w:rPr>
        <w:t xml:space="preserve">e UAA Human Services </w:t>
      </w:r>
      <w:r w:rsidR="002728E7">
        <w:rPr>
          <w:rFonts w:ascii="Times New Roman" w:hAnsi="Times New Roman"/>
          <w:sz w:val="24"/>
          <w:szCs w:val="24"/>
        </w:rPr>
        <w:t>D</w:t>
      </w:r>
      <w:r w:rsidR="002570AD">
        <w:rPr>
          <w:rFonts w:ascii="Times New Roman" w:hAnsi="Times New Roman"/>
          <w:sz w:val="24"/>
          <w:szCs w:val="24"/>
        </w:rPr>
        <w:t xml:space="preserve">epartment </w:t>
      </w:r>
      <w:r w:rsidR="002D4D9F">
        <w:rPr>
          <w:rFonts w:ascii="Times New Roman" w:hAnsi="Times New Roman"/>
          <w:sz w:val="24"/>
          <w:szCs w:val="24"/>
        </w:rPr>
        <w:t>recently</w:t>
      </w:r>
      <w:r w:rsidR="00CF0A27">
        <w:rPr>
          <w:rFonts w:ascii="Times New Roman" w:hAnsi="Times New Roman"/>
          <w:sz w:val="24"/>
          <w:szCs w:val="24"/>
        </w:rPr>
        <w:t xml:space="preserve"> developed a graduate certificate, too. </w:t>
      </w:r>
      <w:r w:rsidR="002D4D9F">
        <w:rPr>
          <w:rFonts w:ascii="Times New Roman" w:hAnsi="Times New Roman"/>
          <w:sz w:val="24"/>
          <w:szCs w:val="24"/>
        </w:rPr>
        <w:t xml:space="preserve"> (Kelley, TR at 1773). </w:t>
      </w:r>
      <w:r w:rsidR="00CF0A27">
        <w:rPr>
          <w:rFonts w:ascii="Times New Roman" w:hAnsi="Times New Roman"/>
          <w:sz w:val="24"/>
          <w:szCs w:val="24"/>
        </w:rPr>
        <w:t xml:space="preserve"> Kelley </w:t>
      </w:r>
      <w:r w:rsidR="002D4D9F">
        <w:rPr>
          <w:rFonts w:ascii="Times New Roman" w:hAnsi="Times New Roman"/>
          <w:sz w:val="24"/>
          <w:szCs w:val="24"/>
        </w:rPr>
        <w:t xml:space="preserve">continued to be </w:t>
      </w:r>
      <w:r w:rsidR="00CF0A27">
        <w:rPr>
          <w:rFonts w:ascii="Times New Roman" w:hAnsi="Times New Roman"/>
          <w:sz w:val="24"/>
          <w:szCs w:val="24"/>
        </w:rPr>
        <w:t xml:space="preserve">a member of </w:t>
      </w:r>
      <w:r w:rsidR="002728E7">
        <w:rPr>
          <w:rFonts w:ascii="Times New Roman" w:hAnsi="Times New Roman"/>
          <w:sz w:val="24"/>
          <w:szCs w:val="24"/>
        </w:rPr>
        <w:t xml:space="preserve">the </w:t>
      </w:r>
      <w:r w:rsidR="00CF0A27">
        <w:rPr>
          <w:rFonts w:ascii="Times New Roman" w:hAnsi="Times New Roman"/>
          <w:sz w:val="24"/>
          <w:szCs w:val="24"/>
        </w:rPr>
        <w:t>ACCFT</w:t>
      </w:r>
      <w:r w:rsidR="002728E7">
        <w:rPr>
          <w:rFonts w:ascii="Times New Roman" w:hAnsi="Times New Roman"/>
          <w:sz w:val="24"/>
          <w:szCs w:val="24"/>
        </w:rPr>
        <w:t>-represented bargaining unit</w:t>
      </w:r>
      <w:r w:rsidR="002D4D9F">
        <w:rPr>
          <w:rFonts w:ascii="Times New Roman" w:hAnsi="Times New Roman"/>
          <w:sz w:val="24"/>
          <w:szCs w:val="24"/>
        </w:rPr>
        <w:t>.</w:t>
      </w:r>
      <w:r w:rsidR="002570AD">
        <w:rPr>
          <w:rFonts w:ascii="Times New Roman" w:hAnsi="Times New Roman"/>
          <w:sz w:val="24"/>
          <w:szCs w:val="24"/>
        </w:rPr>
        <w:t xml:space="preserve">  The current </w:t>
      </w:r>
      <w:r w:rsidR="002728E7">
        <w:rPr>
          <w:rFonts w:ascii="Times New Roman" w:hAnsi="Times New Roman"/>
          <w:sz w:val="24"/>
          <w:szCs w:val="24"/>
        </w:rPr>
        <w:t xml:space="preserve">Human Services Department </w:t>
      </w:r>
      <w:r w:rsidR="002570AD">
        <w:rPr>
          <w:rFonts w:ascii="Times New Roman" w:hAnsi="Times New Roman"/>
          <w:sz w:val="24"/>
          <w:szCs w:val="24"/>
        </w:rPr>
        <w:t>faculty are a mixture of UAFT and UNAC bargaining unit faculty who historically teach a mix of upper and lower division courses, and who are both tripartite and bipartite.  (Kelley, TR at 1735-1736; 1740; Exhibit 14 at 6; Exhibit 47 at 15).</w:t>
      </w:r>
    </w:p>
    <w:p w:rsidR="001802AE" w:rsidRDefault="001802AE" w:rsidP="001802AE">
      <w:pPr>
        <w:pStyle w:val="NoSpacing"/>
        <w:ind w:left="1440"/>
        <w:jc w:val="both"/>
        <w:rPr>
          <w:rFonts w:ascii="Times New Roman" w:hAnsi="Times New Roman"/>
          <w:sz w:val="24"/>
          <w:szCs w:val="24"/>
        </w:rPr>
      </w:pPr>
    </w:p>
    <w:p w:rsidR="00FB0D5E" w:rsidRDefault="006722A7" w:rsidP="001802AE">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The </w:t>
      </w:r>
      <w:r w:rsidR="00AD1808">
        <w:rPr>
          <w:rFonts w:ascii="Times New Roman" w:hAnsi="Times New Roman"/>
          <w:sz w:val="24"/>
          <w:szCs w:val="24"/>
        </w:rPr>
        <w:t>U</w:t>
      </w:r>
      <w:r>
        <w:rPr>
          <w:rFonts w:ascii="Times New Roman" w:hAnsi="Times New Roman"/>
          <w:sz w:val="24"/>
          <w:szCs w:val="24"/>
        </w:rPr>
        <w:t xml:space="preserve">niversity's nursing program has </w:t>
      </w:r>
      <w:r w:rsidR="0063018F">
        <w:rPr>
          <w:rFonts w:ascii="Times New Roman" w:hAnsi="Times New Roman"/>
          <w:sz w:val="24"/>
          <w:szCs w:val="24"/>
        </w:rPr>
        <w:t xml:space="preserve">also undergone </w:t>
      </w:r>
      <w:r w:rsidR="007E7503">
        <w:rPr>
          <w:rFonts w:ascii="Times New Roman" w:hAnsi="Times New Roman"/>
          <w:sz w:val="24"/>
          <w:szCs w:val="24"/>
        </w:rPr>
        <w:t>substantial</w:t>
      </w:r>
      <w:r w:rsidR="0063018F">
        <w:rPr>
          <w:rFonts w:ascii="Times New Roman" w:hAnsi="Times New Roman"/>
          <w:sz w:val="24"/>
          <w:szCs w:val="24"/>
        </w:rPr>
        <w:t xml:space="preserve"> </w:t>
      </w:r>
      <w:r>
        <w:rPr>
          <w:rFonts w:ascii="Times New Roman" w:hAnsi="Times New Roman"/>
          <w:sz w:val="24"/>
          <w:szCs w:val="24"/>
        </w:rPr>
        <w:t>changes</w:t>
      </w:r>
      <w:r w:rsidR="007E2D5C">
        <w:rPr>
          <w:rFonts w:ascii="Times New Roman" w:hAnsi="Times New Roman"/>
          <w:sz w:val="24"/>
          <w:szCs w:val="24"/>
        </w:rPr>
        <w:t xml:space="preserve"> since the merger</w:t>
      </w:r>
      <w:r w:rsidR="00FB0D5E">
        <w:rPr>
          <w:rFonts w:ascii="Times New Roman" w:hAnsi="Times New Roman"/>
          <w:sz w:val="24"/>
          <w:szCs w:val="24"/>
        </w:rPr>
        <w:t>, primarily with the integration of the community college and university degree programs, and with several instances of restructuring.  (</w:t>
      </w:r>
      <w:r w:rsidR="00FB0D5E" w:rsidRPr="00DB5DAA">
        <w:rPr>
          <w:rFonts w:ascii="Times New Roman" w:hAnsi="Times New Roman"/>
          <w:i/>
          <w:sz w:val="24"/>
          <w:szCs w:val="24"/>
        </w:rPr>
        <w:t>See</w:t>
      </w:r>
      <w:r w:rsidR="00FB0D5E">
        <w:rPr>
          <w:rFonts w:ascii="Times New Roman" w:hAnsi="Times New Roman"/>
          <w:sz w:val="24"/>
          <w:szCs w:val="24"/>
        </w:rPr>
        <w:t xml:space="preserve"> Exhibit 7).  </w:t>
      </w:r>
    </w:p>
    <w:p w:rsidR="001802AE" w:rsidRDefault="001802AE" w:rsidP="001802AE">
      <w:pPr>
        <w:pStyle w:val="NoSpacing"/>
        <w:ind w:left="1440"/>
        <w:jc w:val="both"/>
        <w:rPr>
          <w:rFonts w:ascii="Times New Roman" w:hAnsi="Times New Roman"/>
          <w:sz w:val="24"/>
          <w:szCs w:val="24"/>
        </w:rPr>
      </w:pPr>
    </w:p>
    <w:p w:rsidR="002D4D9F" w:rsidRDefault="0063018F" w:rsidP="001802AE">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lastRenderedPageBreak/>
        <w:t xml:space="preserve">The </w:t>
      </w:r>
      <w:r w:rsidR="00B550F5">
        <w:rPr>
          <w:rFonts w:ascii="Times New Roman" w:hAnsi="Times New Roman"/>
          <w:sz w:val="24"/>
          <w:szCs w:val="24"/>
        </w:rPr>
        <w:t xml:space="preserve">non-bachelor's </w:t>
      </w:r>
      <w:r w:rsidR="007E2D5C">
        <w:rPr>
          <w:rFonts w:ascii="Times New Roman" w:hAnsi="Times New Roman"/>
          <w:sz w:val="24"/>
          <w:szCs w:val="24"/>
        </w:rPr>
        <w:t xml:space="preserve">nursing </w:t>
      </w:r>
      <w:r>
        <w:rPr>
          <w:rFonts w:ascii="Times New Roman" w:hAnsi="Times New Roman"/>
          <w:sz w:val="24"/>
          <w:szCs w:val="24"/>
        </w:rPr>
        <w:t xml:space="preserve">program started </w:t>
      </w:r>
      <w:r w:rsidR="00526641">
        <w:rPr>
          <w:rFonts w:ascii="Times New Roman" w:hAnsi="Times New Roman"/>
          <w:sz w:val="24"/>
          <w:szCs w:val="24"/>
        </w:rPr>
        <w:t>at</w:t>
      </w:r>
      <w:r>
        <w:rPr>
          <w:rFonts w:ascii="Times New Roman" w:hAnsi="Times New Roman"/>
          <w:sz w:val="24"/>
          <w:szCs w:val="24"/>
        </w:rPr>
        <w:t xml:space="preserve"> Anchorage Community College</w:t>
      </w:r>
      <w:r w:rsidR="007E2D5C">
        <w:rPr>
          <w:rFonts w:ascii="Times New Roman" w:hAnsi="Times New Roman"/>
          <w:sz w:val="24"/>
          <w:szCs w:val="24"/>
        </w:rPr>
        <w:t xml:space="preserve"> (ACC)</w:t>
      </w:r>
      <w:r w:rsidR="00FB0D5E">
        <w:rPr>
          <w:rFonts w:ascii="Times New Roman" w:hAnsi="Times New Roman"/>
          <w:sz w:val="24"/>
          <w:szCs w:val="24"/>
        </w:rPr>
        <w:t xml:space="preserve"> in 1971.  </w:t>
      </w:r>
      <w:r w:rsidR="00B4518A">
        <w:rPr>
          <w:rFonts w:ascii="Times New Roman" w:hAnsi="Times New Roman"/>
          <w:sz w:val="24"/>
          <w:szCs w:val="24"/>
        </w:rPr>
        <w:t xml:space="preserve"> </w:t>
      </w:r>
      <w:r w:rsidR="00FB0D5E">
        <w:rPr>
          <w:rFonts w:ascii="Times New Roman" w:hAnsi="Times New Roman"/>
          <w:sz w:val="24"/>
          <w:szCs w:val="24"/>
        </w:rPr>
        <w:t>In 1983 it moved into the newly dedicated</w:t>
      </w:r>
      <w:r w:rsidR="00B4518A">
        <w:rPr>
          <w:rFonts w:ascii="Times New Roman" w:hAnsi="Times New Roman"/>
          <w:sz w:val="24"/>
          <w:szCs w:val="24"/>
        </w:rPr>
        <w:t xml:space="preserve"> Division of Allied Health Sciences</w:t>
      </w:r>
      <w:r w:rsidR="00AD1808">
        <w:rPr>
          <w:rFonts w:ascii="Times New Roman" w:hAnsi="Times New Roman"/>
          <w:sz w:val="24"/>
          <w:szCs w:val="24"/>
        </w:rPr>
        <w:t xml:space="preserve"> Building</w:t>
      </w:r>
      <w:r>
        <w:rPr>
          <w:rFonts w:ascii="Times New Roman" w:hAnsi="Times New Roman"/>
          <w:sz w:val="24"/>
          <w:szCs w:val="24"/>
        </w:rPr>
        <w:t>.</w:t>
      </w:r>
      <w:r w:rsidR="00426FA6">
        <w:rPr>
          <w:rStyle w:val="FootnoteReference"/>
          <w:rFonts w:ascii="Times New Roman" w:hAnsi="Times New Roman"/>
          <w:sz w:val="24"/>
          <w:szCs w:val="24"/>
        </w:rPr>
        <w:footnoteReference w:id="34"/>
      </w:r>
      <w:r w:rsidR="00B4518A">
        <w:rPr>
          <w:rFonts w:ascii="Times New Roman" w:hAnsi="Times New Roman"/>
          <w:sz w:val="24"/>
          <w:szCs w:val="24"/>
        </w:rPr>
        <w:t xml:space="preserve">  (Exhibit 35 at 25</w:t>
      </w:r>
      <w:r w:rsidR="00526641">
        <w:rPr>
          <w:rFonts w:ascii="Times New Roman" w:hAnsi="Times New Roman"/>
          <w:sz w:val="24"/>
          <w:szCs w:val="24"/>
        </w:rPr>
        <w:t>;</w:t>
      </w:r>
      <w:r w:rsidR="00526641" w:rsidRPr="00DB5DAA">
        <w:rPr>
          <w:rFonts w:ascii="Times New Roman" w:hAnsi="Times New Roman"/>
          <w:i/>
          <w:sz w:val="24"/>
          <w:szCs w:val="24"/>
        </w:rPr>
        <w:t xml:space="preserve"> </w:t>
      </w:r>
      <w:r w:rsidR="00DB5DAA">
        <w:rPr>
          <w:rFonts w:ascii="Times New Roman" w:hAnsi="Times New Roman"/>
          <w:i/>
          <w:sz w:val="24"/>
          <w:szCs w:val="24"/>
        </w:rPr>
        <w:t>S</w:t>
      </w:r>
      <w:r w:rsidR="00526641" w:rsidRPr="00DB5DAA">
        <w:rPr>
          <w:rFonts w:ascii="Times New Roman" w:hAnsi="Times New Roman"/>
          <w:i/>
          <w:sz w:val="24"/>
          <w:szCs w:val="24"/>
        </w:rPr>
        <w:t>ee</w:t>
      </w:r>
      <w:r w:rsidR="00526641">
        <w:rPr>
          <w:rFonts w:ascii="Times New Roman" w:hAnsi="Times New Roman"/>
          <w:sz w:val="24"/>
          <w:szCs w:val="24"/>
        </w:rPr>
        <w:t xml:space="preserve"> Hong, TR at 1645</w:t>
      </w:r>
      <w:r w:rsidR="00B4518A">
        <w:rPr>
          <w:rFonts w:ascii="Times New Roman" w:hAnsi="Times New Roman"/>
          <w:sz w:val="24"/>
          <w:szCs w:val="24"/>
        </w:rPr>
        <w:t>).</w:t>
      </w:r>
      <w:r>
        <w:rPr>
          <w:rFonts w:ascii="Times New Roman" w:hAnsi="Times New Roman"/>
          <w:sz w:val="24"/>
          <w:szCs w:val="24"/>
        </w:rPr>
        <w:t xml:space="preserve">  </w:t>
      </w:r>
      <w:r w:rsidR="00FB0D5E">
        <w:rPr>
          <w:rFonts w:ascii="Times New Roman" w:hAnsi="Times New Roman"/>
          <w:sz w:val="24"/>
          <w:szCs w:val="24"/>
        </w:rPr>
        <w:t xml:space="preserve">By </w:t>
      </w:r>
      <w:r w:rsidR="00DA0718">
        <w:rPr>
          <w:rFonts w:ascii="Times New Roman" w:hAnsi="Times New Roman"/>
          <w:sz w:val="24"/>
          <w:szCs w:val="24"/>
        </w:rPr>
        <w:t>1985, i</w:t>
      </w:r>
      <w:r>
        <w:rPr>
          <w:rFonts w:ascii="Times New Roman" w:hAnsi="Times New Roman"/>
          <w:sz w:val="24"/>
          <w:szCs w:val="24"/>
        </w:rPr>
        <w:t xml:space="preserve">t offered </w:t>
      </w:r>
      <w:r w:rsidR="00B4518A">
        <w:rPr>
          <w:rFonts w:ascii="Times New Roman" w:hAnsi="Times New Roman"/>
          <w:sz w:val="24"/>
          <w:szCs w:val="24"/>
        </w:rPr>
        <w:t xml:space="preserve">a three-semester course that enabled students to test for a licensed practical nurse (L.P.N.) </w:t>
      </w:r>
      <w:r w:rsidR="00AD1808">
        <w:rPr>
          <w:rFonts w:ascii="Times New Roman" w:hAnsi="Times New Roman"/>
          <w:sz w:val="24"/>
          <w:szCs w:val="24"/>
        </w:rPr>
        <w:t>certificate</w:t>
      </w:r>
      <w:r w:rsidR="00B4518A">
        <w:rPr>
          <w:rFonts w:ascii="Times New Roman" w:hAnsi="Times New Roman"/>
          <w:sz w:val="24"/>
          <w:szCs w:val="24"/>
        </w:rPr>
        <w:t>.</w:t>
      </w:r>
      <w:r w:rsidR="00DA0718">
        <w:rPr>
          <w:rFonts w:ascii="Times New Roman" w:hAnsi="Times New Roman"/>
          <w:sz w:val="24"/>
          <w:szCs w:val="24"/>
        </w:rPr>
        <w:t xml:space="preserve"> </w:t>
      </w:r>
      <w:r w:rsidR="00DC0ED7">
        <w:rPr>
          <w:rFonts w:ascii="Times New Roman" w:hAnsi="Times New Roman"/>
          <w:sz w:val="24"/>
          <w:szCs w:val="24"/>
        </w:rPr>
        <w:t xml:space="preserve"> (Hong, TR at 1665).  </w:t>
      </w:r>
      <w:r w:rsidR="00FB0D5E">
        <w:rPr>
          <w:rFonts w:ascii="Times New Roman" w:hAnsi="Times New Roman"/>
          <w:sz w:val="24"/>
          <w:szCs w:val="24"/>
        </w:rPr>
        <w:t xml:space="preserve">This L.P.N. program provided </w:t>
      </w:r>
      <w:r w:rsidR="00DC0ED7">
        <w:rPr>
          <w:rFonts w:ascii="Times New Roman" w:hAnsi="Times New Roman"/>
          <w:sz w:val="24"/>
          <w:szCs w:val="24"/>
        </w:rPr>
        <w:t>a one-year certificate</w:t>
      </w:r>
      <w:r w:rsidR="00FB0D5E">
        <w:rPr>
          <w:rFonts w:ascii="Times New Roman" w:hAnsi="Times New Roman"/>
          <w:sz w:val="24"/>
          <w:szCs w:val="24"/>
        </w:rPr>
        <w:t xml:space="preserve"> that</w:t>
      </w:r>
      <w:r w:rsidR="00DA0718">
        <w:rPr>
          <w:rFonts w:ascii="Times New Roman" w:hAnsi="Times New Roman"/>
          <w:sz w:val="24"/>
          <w:szCs w:val="24"/>
        </w:rPr>
        <w:t xml:space="preserve"> required 47 credits </w:t>
      </w:r>
      <w:r w:rsidR="00426FA6">
        <w:rPr>
          <w:rFonts w:ascii="Times New Roman" w:hAnsi="Times New Roman"/>
          <w:sz w:val="24"/>
          <w:szCs w:val="24"/>
        </w:rPr>
        <w:t xml:space="preserve">for certification.  The </w:t>
      </w:r>
      <w:r w:rsidR="00DA0718">
        <w:rPr>
          <w:rFonts w:ascii="Times New Roman" w:hAnsi="Times New Roman"/>
          <w:sz w:val="24"/>
          <w:szCs w:val="24"/>
        </w:rPr>
        <w:t>associate degree</w:t>
      </w:r>
      <w:r w:rsidR="007E2D5C">
        <w:rPr>
          <w:rFonts w:ascii="Times New Roman" w:hAnsi="Times New Roman"/>
          <w:sz w:val="24"/>
          <w:szCs w:val="24"/>
        </w:rPr>
        <w:t xml:space="preserve"> program</w:t>
      </w:r>
      <w:r w:rsidR="00FB0D5E">
        <w:rPr>
          <w:rFonts w:ascii="Times New Roman" w:hAnsi="Times New Roman"/>
          <w:sz w:val="24"/>
          <w:szCs w:val="24"/>
        </w:rPr>
        <w:t>, initiated in 1971</w:t>
      </w:r>
      <w:r w:rsidR="00AD1808">
        <w:rPr>
          <w:rFonts w:ascii="Times New Roman" w:hAnsi="Times New Roman"/>
          <w:sz w:val="24"/>
          <w:szCs w:val="24"/>
        </w:rPr>
        <w:t>,</w:t>
      </w:r>
      <w:r w:rsidR="00C06ED8">
        <w:rPr>
          <w:rFonts w:ascii="Times New Roman" w:hAnsi="Times New Roman"/>
          <w:sz w:val="24"/>
          <w:szCs w:val="24"/>
        </w:rPr>
        <w:t xml:space="preserve"> prepared students to receive an associate of applied sciences (A.A.S.) degree and certification to </w:t>
      </w:r>
      <w:r w:rsidR="004F037A">
        <w:rPr>
          <w:rFonts w:ascii="Times New Roman" w:hAnsi="Times New Roman"/>
          <w:sz w:val="24"/>
          <w:szCs w:val="24"/>
        </w:rPr>
        <w:t>take</w:t>
      </w:r>
      <w:r w:rsidR="00C06ED8">
        <w:rPr>
          <w:rFonts w:ascii="Times New Roman" w:hAnsi="Times New Roman"/>
          <w:sz w:val="24"/>
          <w:szCs w:val="24"/>
        </w:rPr>
        <w:t xml:space="preserve"> the National Council Licensure Examination for Registered Nursing.</w:t>
      </w:r>
      <w:r w:rsidR="007E2D5C">
        <w:rPr>
          <w:rFonts w:ascii="Times New Roman" w:hAnsi="Times New Roman"/>
          <w:sz w:val="24"/>
          <w:szCs w:val="24"/>
        </w:rPr>
        <w:t xml:space="preserve">  </w:t>
      </w:r>
      <w:r w:rsidR="00C06ED8">
        <w:rPr>
          <w:rFonts w:ascii="Times New Roman" w:hAnsi="Times New Roman"/>
          <w:sz w:val="24"/>
          <w:szCs w:val="24"/>
        </w:rPr>
        <w:t xml:space="preserve">The program required approximately 70 credits.  </w:t>
      </w:r>
      <w:r w:rsidR="00DA0718">
        <w:rPr>
          <w:rFonts w:ascii="Times New Roman" w:hAnsi="Times New Roman"/>
          <w:sz w:val="24"/>
          <w:szCs w:val="24"/>
        </w:rPr>
        <w:t xml:space="preserve"> (Exhibit 35 at </w:t>
      </w:r>
      <w:r w:rsidR="00C06ED8">
        <w:rPr>
          <w:rFonts w:ascii="Times New Roman" w:hAnsi="Times New Roman"/>
          <w:sz w:val="24"/>
          <w:szCs w:val="24"/>
        </w:rPr>
        <w:t>15</w:t>
      </w:r>
      <w:r w:rsidR="00DA0718">
        <w:rPr>
          <w:rFonts w:ascii="Times New Roman" w:hAnsi="Times New Roman"/>
          <w:sz w:val="24"/>
          <w:szCs w:val="24"/>
        </w:rPr>
        <w:t>).</w:t>
      </w:r>
    </w:p>
    <w:p w:rsidR="001802AE" w:rsidRDefault="001802AE" w:rsidP="001802AE">
      <w:pPr>
        <w:pStyle w:val="NoSpacing"/>
        <w:ind w:left="180"/>
        <w:jc w:val="both"/>
        <w:rPr>
          <w:rFonts w:ascii="Times New Roman" w:hAnsi="Times New Roman"/>
          <w:sz w:val="24"/>
          <w:szCs w:val="24"/>
        </w:rPr>
      </w:pPr>
    </w:p>
    <w:p w:rsidR="00FB0D5E" w:rsidRDefault="00B550F5" w:rsidP="001802AE">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At the time of the merger, the University offered a Bachelor of Science degree in nursing.  (Hong, TR at 1647).  </w:t>
      </w:r>
      <w:r w:rsidR="00FB0D5E">
        <w:rPr>
          <w:rFonts w:ascii="Times New Roman" w:hAnsi="Times New Roman"/>
          <w:sz w:val="24"/>
          <w:szCs w:val="24"/>
        </w:rPr>
        <w:t xml:space="preserve">The bachelor's program started at Anchorage Senior College in 1976, and the master's program graduated its first class in 1983.  </w:t>
      </w:r>
      <w:r>
        <w:rPr>
          <w:rFonts w:ascii="Times New Roman" w:hAnsi="Times New Roman"/>
          <w:sz w:val="24"/>
          <w:szCs w:val="24"/>
        </w:rPr>
        <w:t xml:space="preserve">After </w:t>
      </w:r>
      <w:r w:rsidR="00FB0D5E">
        <w:rPr>
          <w:rFonts w:ascii="Times New Roman" w:hAnsi="Times New Roman"/>
          <w:sz w:val="24"/>
          <w:szCs w:val="24"/>
        </w:rPr>
        <w:t xml:space="preserve">the 1987 </w:t>
      </w:r>
      <w:r>
        <w:rPr>
          <w:rFonts w:ascii="Times New Roman" w:hAnsi="Times New Roman"/>
          <w:sz w:val="24"/>
          <w:szCs w:val="24"/>
        </w:rPr>
        <w:t>merger, the community college nursing program</w:t>
      </w:r>
      <w:r w:rsidR="00C06ED8">
        <w:rPr>
          <w:rFonts w:ascii="Times New Roman" w:hAnsi="Times New Roman"/>
          <w:sz w:val="24"/>
          <w:szCs w:val="24"/>
        </w:rPr>
        <w:t>s</w:t>
      </w:r>
      <w:r>
        <w:rPr>
          <w:rFonts w:ascii="Times New Roman" w:hAnsi="Times New Roman"/>
          <w:sz w:val="24"/>
          <w:szCs w:val="24"/>
        </w:rPr>
        <w:t xml:space="preserve"> w</w:t>
      </w:r>
      <w:r w:rsidR="00C06ED8">
        <w:rPr>
          <w:rFonts w:ascii="Times New Roman" w:hAnsi="Times New Roman"/>
          <w:sz w:val="24"/>
          <w:szCs w:val="24"/>
        </w:rPr>
        <w:t>ere</w:t>
      </w:r>
      <w:r>
        <w:rPr>
          <w:rFonts w:ascii="Times New Roman" w:hAnsi="Times New Roman"/>
          <w:sz w:val="24"/>
          <w:szCs w:val="24"/>
        </w:rPr>
        <w:t xml:space="preserve"> placed into the College of Community and Vocational Education.  (Hong, TR at 1648).  The baccalaureate in nursing program stayed in the College of Nursing and Health Sciences.  (Hong, TR at 1648).</w:t>
      </w:r>
    </w:p>
    <w:p w:rsidR="001802AE" w:rsidRDefault="001802AE" w:rsidP="001802AE">
      <w:pPr>
        <w:pStyle w:val="NoSpacing"/>
        <w:ind w:left="180"/>
        <w:jc w:val="both"/>
        <w:rPr>
          <w:rFonts w:ascii="Times New Roman" w:hAnsi="Times New Roman"/>
          <w:sz w:val="24"/>
          <w:szCs w:val="24"/>
        </w:rPr>
      </w:pPr>
    </w:p>
    <w:p w:rsidR="00526641" w:rsidRDefault="00B550F5" w:rsidP="001802AE">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In 199</w:t>
      </w:r>
      <w:r w:rsidR="00FB0D5E">
        <w:rPr>
          <w:rFonts w:ascii="Times New Roman" w:hAnsi="Times New Roman"/>
          <w:sz w:val="24"/>
          <w:szCs w:val="24"/>
        </w:rPr>
        <w:t>6</w:t>
      </w:r>
      <w:r>
        <w:rPr>
          <w:rFonts w:ascii="Times New Roman" w:hAnsi="Times New Roman"/>
          <w:sz w:val="24"/>
          <w:szCs w:val="24"/>
        </w:rPr>
        <w:t xml:space="preserve">, </w:t>
      </w:r>
      <w:r w:rsidR="00FB0D5E">
        <w:rPr>
          <w:rFonts w:ascii="Times New Roman" w:hAnsi="Times New Roman"/>
          <w:sz w:val="24"/>
          <w:szCs w:val="24"/>
        </w:rPr>
        <w:t>following a major restructuring of the University</w:t>
      </w:r>
      <w:r w:rsidR="00DA3557">
        <w:rPr>
          <w:rFonts w:ascii="Times New Roman" w:hAnsi="Times New Roman"/>
          <w:sz w:val="24"/>
          <w:szCs w:val="24"/>
        </w:rPr>
        <w:t xml:space="preserve"> </w:t>
      </w:r>
      <w:r w:rsidR="00FB0D5E">
        <w:rPr>
          <w:rFonts w:ascii="Times New Roman" w:hAnsi="Times New Roman"/>
          <w:sz w:val="24"/>
          <w:szCs w:val="24"/>
        </w:rPr>
        <w:t>of Alaska Anchorage, all nursing degree</w:t>
      </w:r>
      <w:r w:rsidR="00C06ED8">
        <w:rPr>
          <w:rFonts w:ascii="Times New Roman" w:hAnsi="Times New Roman"/>
          <w:sz w:val="24"/>
          <w:szCs w:val="24"/>
        </w:rPr>
        <w:t xml:space="preserve"> </w:t>
      </w:r>
      <w:r>
        <w:rPr>
          <w:rFonts w:ascii="Times New Roman" w:hAnsi="Times New Roman"/>
          <w:sz w:val="24"/>
          <w:szCs w:val="24"/>
        </w:rPr>
        <w:t xml:space="preserve">programs </w:t>
      </w:r>
      <w:r w:rsidR="00C06ED8">
        <w:rPr>
          <w:rFonts w:ascii="Times New Roman" w:hAnsi="Times New Roman"/>
          <w:sz w:val="24"/>
          <w:szCs w:val="24"/>
        </w:rPr>
        <w:t>joined together in</w:t>
      </w:r>
      <w:r>
        <w:rPr>
          <w:rFonts w:ascii="Times New Roman" w:hAnsi="Times New Roman"/>
          <w:sz w:val="24"/>
          <w:szCs w:val="24"/>
        </w:rPr>
        <w:t xml:space="preserve"> the College of Nursing and Health Sciences.  </w:t>
      </w:r>
      <w:r w:rsidR="00FB0D5E">
        <w:rPr>
          <w:rFonts w:ascii="Times New Roman" w:hAnsi="Times New Roman"/>
          <w:sz w:val="24"/>
          <w:szCs w:val="24"/>
        </w:rPr>
        <w:t>(Exhibit 7 at 1</w:t>
      </w:r>
      <w:r>
        <w:rPr>
          <w:rFonts w:ascii="Times New Roman" w:hAnsi="Times New Roman"/>
          <w:sz w:val="24"/>
          <w:szCs w:val="24"/>
        </w:rPr>
        <w:t>).</w:t>
      </w:r>
      <w:r w:rsidR="00DA3557">
        <w:rPr>
          <w:rFonts w:ascii="Times New Roman" w:hAnsi="Times New Roman"/>
          <w:sz w:val="24"/>
          <w:szCs w:val="24"/>
        </w:rPr>
        <w:t xml:space="preserve">  In 2002, another restructuring resulted in the nursing program remaining within the reformulated College of Health and Social Welfare.  (Exhibit 7 at 1).</w:t>
      </w:r>
    </w:p>
    <w:p w:rsidR="009B5E81" w:rsidRDefault="009B5E81" w:rsidP="001802AE">
      <w:pPr>
        <w:pStyle w:val="NoSpacing"/>
        <w:ind w:left="1440"/>
        <w:jc w:val="both"/>
        <w:rPr>
          <w:rFonts w:ascii="Times New Roman" w:hAnsi="Times New Roman"/>
          <w:sz w:val="24"/>
          <w:szCs w:val="24"/>
        </w:rPr>
      </w:pPr>
    </w:p>
    <w:p w:rsidR="00526641" w:rsidRDefault="00DC0ED7" w:rsidP="009B5E81">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After the merger of the nursing programs, some ACCFT </w:t>
      </w:r>
      <w:r w:rsidR="00505A17">
        <w:rPr>
          <w:rFonts w:ascii="Times New Roman" w:hAnsi="Times New Roman"/>
          <w:sz w:val="24"/>
          <w:szCs w:val="24"/>
        </w:rPr>
        <w:t xml:space="preserve">bargaining unit </w:t>
      </w:r>
      <w:r>
        <w:rPr>
          <w:rFonts w:ascii="Times New Roman" w:hAnsi="Times New Roman"/>
          <w:sz w:val="24"/>
          <w:szCs w:val="24"/>
        </w:rPr>
        <w:t xml:space="preserve">members, including Patricia Hong, began teaching </w:t>
      </w:r>
      <w:r w:rsidR="00FE7F54">
        <w:rPr>
          <w:rFonts w:ascii="Times New Roman" w:hAnsi="Times New Roman"/>
          <w:sz w:val="24"/>
          <w:szCs w:val="24"/>
        </w:rPr>
        <w:t xml:space="preserve">lower and </w:t>
      </w:r>
      <w:r>
        <w:rPr>
          <w:rFonts w:ascii="Times New Roman" w:hAnsi="Times New Roman"/>
          <w:sz w:val="24"/>
          <w:szCs w:val="24"/>
        </w:rPr>
        <w:t xml:space="preserve">upper division courses.  (Hong, TR at </w:t>
      </w:r>
      <w:r w:rsidR="00FE7F54">
        <w:rPr>
          <w:rFonts w:ascii="Times New Roman" w:hAnsi="Times New Roman"/>
          <w:sz w:val="24"/>
          <w:szCs w:val="24"/>
        </w:rPr>
        <w:t xml:space="preserve">1651-1653; </w:t>
      </w:r>
      <w:r>
        <w:rPr>
          <w:rFonts w:ascii="Times New Roman" w:hAnsi="Times New Roman"/>
          <w:sz w:val="24"/>
          <w:szCs w:val="24"/>
        </w:rPr>
        <w:t>1666-1667).</w:t>
      </w:r>
    </w:p>
    <w:p w:rsidR="00AC69D1" w:rsidRDefault="00AC69D1" w:rsidP="00AC69D1">
      <w:pPr>
        <w:pStyle w:val="NoSpacing"/>
        <w:jc w:val="both"/>
        <w:rPr>
          <w:rFonts w:ascii="Times New Roman" w:hAnsi="Times New Roman"/>
          <w:sz w:val="24"/>
          <w:szCs w:val="24"/>
        </w:rPr>
      </w:pPr>
    </w:p>
    <w:p w:rsidR="00F14F1C" w:rsidRDefault="004F037A" w:rsidP="00AC69D1">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T</w:t>
      </w:r>
      <w:r w:rsidR="00505A17">
        <w:rPr>
          <w:rFonts w:ascii="Times New Roman" w:hAnsi="Times New Roman"/>
          <w:sz w:val="24"/>
          <w:szCs w:val="24"/>
        </w:rPr>
        <w:t xml:space="preserve">he nursing </w:t>
      </w:r>
      <w:r w:rsidR="005A534E">
        <w:rPr>
          <w:rFonts w:ascii="Times New Roman" w:hAnsi="Times New Roman"/>
          <w:sz w:val="24"/>
          <w:szCs w:val="24"/>
        </w:rPr>
        <w:t>program is</w:t>
      </w:r>
      <w:r w:rsidR="00505A17">
        <w:rPr>
          <w:rFonts w:ascii="Times New Roman" w:hAnsi="Times New Roman"/>
          <w:sz w:val="24"/>
          <w:szCs w:val="24"/>
        </w:rPr>
        <w:t xml:space="preserve"> a</w:t>
      </w:r>
      <w:r w:rsidR="00F14F1C">
        <w:rPr>
          <w:rFonts w:ascii="Times New Roman" w:hAnsi="Times New Roman"/>
          <w:sz w:val="24"/>
          <w:szCs w:val="24"/>
        </w:rPr>
        <w:t xml:space="preserve"> bone of serious contention. As the university's nursing program expanded and integrated the associate's degree program with the bachelor's and master's programs, UAFT insisted the nursing program was still all vocational technical.</w:t>
      </w:r>
      <w:r w:rsidR="00F14F1C">
        <w:rPr>
          <w:rStyle w:val="FootnoteReference"/>
          <w:rFonts w:ascii="Times New Roman" w:hAnsi="Times New Roman"/>
          <w:sz w:val="24"/>
          <w:szCs w:val="24"/>
        </w:rPr>
        <w:footnoteReference w:id="35"/>
      </w:r>
      <w:r w:rsidR="00F14F1C">
        <w:rPr>
          <w:rFonts w:ascii="Times New Roman" w:hAnsi="Times New Roman"/>
          <w:sz w:val="24"/>
          <w:szCs w:val="24"/>
        </w:rPr>
        <w:t xml:space="preserve">  (Behner, TR at 308-309).  Therefore, UAFT believes all nursing faculty, both those that teach lower and upper division courses, should be placed into UAFT</w:t>
      </w:r>
      <w:r>
        <w:rPr>
          <w:rFonts w:ascii="Times New Roman" w:hAnsi="Times New Roman"/>
          <w:sz w:val="24"/>
          <w:szCs w:val="24"/>
        </w:rPr>
        <w:t>'s bargaining unit</w:t>
      </w:r>
      <w:r w:rsidR="00F14F1C">
        <w:rPr>
          <w:rFonts w:ascii="Times New Roman" w:hAnsi="Times New Roman"/>
          <w:sz w:val="24"/>
          <w:szCs w:val="24"/>
        </w:rPr>
        <w:t>.</w:t>
      </w:r>
    </w:p>
    <w:p w:rsidR="00F14F1C" w:rsidRDefault="00F14F1C" w:rsidP="00AC69D1">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The University</w:t>
      </w:r>
      <w:r w:rsidR="005A534E">
        <w:rPr>
          <w:rFonts w:ascii="Times New Roman" w:hAnsi="Times New Roman"/>
          <w:sz w:val="24"/>
          <w:szCs w:val="24"/>
        </w:rPr>
        <w:t xml:space="preserve"> </w:t>
      </w:r>
      <w:r>
        <w:rPr>
          <w:rFonts w:ascii="Times New Roman" w:hAnsi="Times New Roman"/>
          <w:sz w:val="24"/>
          <w:szCs w:val="24"/>
        </w:rPr>
        <w:t>contends the nursing program should no longer be considered "vocational/technical."  (Driscoll, TR at 116-117, 149-150; Behner, TR at 308-309).  The University maintains that any vocational aspects the program contained</w:t>
      </w:r>
      <w:r w:rsidR="004F037A">
        <w:rPr>
          <w:rFonts w:ascii="Times New Roman" w:hAnsi="Times New Roman"/>
          <w:sz w:val="24"/>
          <w:szCs w:val="24"/>
        </w:rPr>
        <w:t xml:space="preserve"> previously</w:t>
      </w:r>
      <w:r>
        <w:rPr>
          <w:rFonts w:ascii="Times New Roman" w:hAnsi="Times New Roman"/>
          <w:sz w:val="24"/>
          <w:szCs w:val="24"/>
        </w:rPr>
        <w:t xml:space="preserve"> are now integrated into the bachelor's degree program.  (Behner, TR at 394-395).  Jean Ballantyne, Ph.D., has been Director of the School of Nursing at UAA since July 2005.  She has been a registered nurse since 1970.  She has a </w:t>
      </w:r>
      <w:r>
        <w:rPr>
          <w:rFonts w:ascii="Times New Roman" w:hAnsi="Times New Roman"/>
          <w:sz w:val="24"/>
          <w:szCs w:val="24"/>
        </w:rPr>
        <w:lastRenderedPageBreak/>
        <w:t>doctorate of nursing degree.  (Ballantyne, TR at 458-460).  Ballantyne does not consider the associate's degree in nursing at UAA a vocational technical program:</w:t>
      </w:r>
    </w:p>
    <w:p w:rsidR="00E47AE9" w:rsidRDefault="00E47AE9" w:rsidP="00E47AE9">
      <w:pPr>
        <w:pStyle w:val="NoSpacing"/>
        <w:jc w:val="both"/>
        <w:rPr>
          <w:rFonts w:ascii="Times New Roman" w:hAnsi="Times New Roman"/>
          <w:sz w:val="24"/>
          <w:szCs w:val="24"/>
        </w:rPr>
      </w:pPr>
    </w:p>
    <w:p w:rsidR="00F14F1C" w:rsidRDefault="00F14F1C" w:rsidP="00BA34D7">
      <w:pPr>
        <w:pStyle w:val="NoSpacing"/>
        <w:ind w:left="2160" w:right="720"/>
        <w:jc w:val="both"/>
        <w:rPr>
          <w:rFonts w:ascii="Times New Roman" w:hAnsi="Times New Roman"/>
          <w:sz w:val="24"/>
          <w:szCs w:val="24"/>
        </w:rPr>
      </w:pPr>
      <w:r>
        <w:rPr>
          <w:rFonts w:ascii="Times New Roman" w:hAnsi="Times New Roman"/>
          <w:sz w:val="24"/>
          <w:szCs w:val="24"/>
        </w:rPr>
        <w:t>It prepares graduates to be professional nurses.  It prepares them to take the same licensure exam as the other program, the baccalaureate program.  Our industry that hires nurses don't pay them any differently, whether they're A.A.S. graduates or B.S. graduates, to my knowledge.  They're expected to perform as professional nurses.  I just do not see them as voc/tech.</w:t>
      </w:r>
    </w:p>
    <w:p w:rsidR="00E47AE9" w:rsidRDefault="00E47AE9" w:rsidP="00E47AE9">
      <w:pPr>
        <w:pStyle w:val="NoSpacing"/>
        <w:ind w:left="720" w:right="720"/>
        <w:jc w:val="both"/>
        <w:rPr>
          <w:rFonts w:ascii="Times New Roman" w:hAnsi="Times New Roman"/>
          <w:sz w:val="24"/>
          <w:szCs w:val="24"/>
        </w:rPr>
      </w:pPr>
    </w:p>
    <w:p w:rsidR="00F14F1C" w:rsidRDefault="00F14F1C" w:rsidP="00BA34D7">
      <w:pPr>
        <w:pStyle w:val="NoSpacing"/>
        <w:ind w:left="1440"/>
        <w:jc w:val="both"/>
        <w:rPr>
          <w:rFonts w:ascii="Times New Roman" w:hAnsi="Times New Roman"/>
          <w:sz w:val="24"/>
          <w:szCs w:val="24"/>
        </w:rPr>
      </w:pPr>
      <w:r>
        <w:rPr>
          <w:rFonts w:ascii="Times New Roman" w:hAnsi="Times New Roman"/>
          <w:sz w:val="24"/>
          <w:szCs w:val="24"/>
        </w:rPr>
        <w:t>(Ballantyne, TR at 474)</w:t>
      </w:r>
      <w:r w:rsidR="001A514B">
        <w:rPr>
          <w:rFonts w:ascii="Times New Roman" w:hAnsi="Times New Roman"/>
          <w:sz w:val="24"/>
          <w:szCs w:val="24"/>
        </w:rPr>
        <w:t xml:space="preserve"> (Grammar and spelling in original transcript)</w:t>
      </w:r>
      <w:r>
        <w:rPr>
          <w:rFonts w:ascii="Times New Roman" w:hAnsi="Times New Roman"/>
          <w:sz w:val="24"/>
          <w:szCs w:val="24"/>
        </w:rPr>
        <w:t>.</w:t>
      </w:r>
    </w:p>
    <w:p w:rsidR="00F14F1C" w:rsidRDefault="00F14F1C"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Ballantyne </w:t>
      </w:r>
      <w:r w:rsidR="00505A17">
        <w:rPr>
          <w:rFonts w:ascii="Times New Roman" w:hAnsi="Times New Roman"/>
          <w:sz w:val="24"/>
          <w:szCs w:val="24"/>
        </w:rPr>
        <w:t>does not distinguish the professionalism of nurses based on their education as A</w:t>
      </w:r>
      <w:r w:rsidR="004F037A">
        <w:rPr>
          <w:rFonts w:ascii="Times New Roman" w:hAnsi="Times New Roman"/>
          <w:sz w:val="24"/>
          <w:szCs w:val="24"/>
        </w:rPr>
        <w:t>.</w:t>
      </w:r>
      <w:r w:rsidR="00505A17">
        <w:rPr>
          <w:rFonts w:ascii="Times New Roman" w:hAnsi="Times New Roman"/>
          <w:sz w:val="24"/>
          <w:szCs w:val="24"/>
        </w:rPr>
        <w:t>A</w:t>
      </w:r>
      <w:r w:rsidR="004F037A">
        <w:rPr>
          <w:rFonts w:ascii="Times New Roman" w:hAnsi="Times New Roman"/>
          <w:sz w:val="24"/>
          <w:szCs w:val="24"/>
        </w:rPr>
        <w:t>.</w:t>
      </w:r>
      <w:r w:rsidR="00505A17">
        <w:rPr>
          <w:rFonts w:ascii="Times New Roman" w:hAnsi="Times New Roman"/>
          <w:sz w:val="24"/>
          <w:szCs w:val="24"/>
        </w:rPr>
        <w:t>S</w:t>
      </w:r>
      <w:r w:rsidR="004F037A">
        <w:rPr>
          <w:rFonts w:ascii="Times New Roman" w:hAnsi="Times New Roman"/>
          <w:sz w:val="24"/>
          <w:szCs w:val="24"/>
        </w:rPr>
        <w:t>.</w:t>
      </w:r>
      <w:r w:rsidR="00505A17">
        <w:rPr>
          <w:rFonts w:ascii="Times New Roman" w:hAnsi="Times New Roman"/>
          <w:sz w:val="24"/>
          <w:szCs w:val="24"/>
        </w:rPr>
        <w:t xml:space="preserve"> graduates or B.S. graduates.  </w:t>
      </w:r>
      <w:r>
        <w:rPr>
          <w:rFonts w:ascii="Times New Roman" w:hAnsi="Times New Roman"/>
          <w:sz w:val="24"/>
          <w:szCs w:val="24"/>
        </w:rPr>
        <w:t xml:space="preserve">(Ballantyne, TR at 474).  They are subject to the same professional licensing regime and code of ethics.  (Ballantyne, TR at 474-475).  </w:t>
      </w:r>
    </w:p>
    <w:p w:rsidR="00F14F1C" w:rsidRDefault="00F14F1C"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Professor Patricia Hong, who was in the ACCFT bargaining unit, disagrees to an extent.  She believes the A.A.S. nursing degree is vocational technical, while the bachelor's and master's degree programs are "professional degrees."  (Hong, TR at 1670-1671).</w:t>
      </w:r>
    </w:p>
    <w:p w:rsidR="00F14F1C" w:rsidRDefault="00F14F1C"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The University does not regard any programs that offer baccalaureate and graduate degree components as vocational technical.  (Driscoll, TR at 112).</w:t>
      </w:r>
    </w:p>
    <w:p w:rsidR="00D1613F" w:rsidRDefault="007D633F"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Surveying</w:t>
      </w:r>
      <w:r w:rsidR="00932C72">
        <w:rPr>
          <w:rFonts w:ascii="Times New Roman" w:hAnsi="Times New Roman"/>
          <w:sz w:val="24"/>
          <w:szCs w:val="24"/>
        </w:rPr>
        <w:t xml:space="preserve"> technology, offered </w:t>
      </w:r>
      <w:r>
        <w:rPr>
          <w:rFonts w:ascii="Times New Roman" w:hAnsi="Times New Roman"/>
          <w:sz w:val="24"/>
          <w:szCs w:val="24"/>
        </w:rPr>
        <w:t xml:space="preserve">at ACC as an A.A.S. degree, was another program that experienced substantial change.  Stan Sears, who created the original associate's degree program at </w:t>
      </w:r>
      <w:r w:rsidR="002B35E6">
        <w:rPr>
          <w:rFonts w:ascii="Times New Roman" w:hAnsi="Times New Roman"/>
          <w:sz w:val="24"/>
          <w:szCs w:val="24"/>
        </w:rPr>
        <w:t>Anchorage</w:t>
      </w:r>
      <w:r>
        <w:rPr>
          <w:rFonts w:ascii="Times New Roman" w:hAnsi="Times New Roman"/>
          <w:sz w:val="24"/>
          <w:szCs w:val="24"/>
        </w:rPr>
        <w:t xml:space="preserve"> Community College in approximately 1971, also </w:t>
      </w:r>
      <w:r w:rsidR="002B35E6">
        <w:rPr>
          <w:rFonts w:ascii="Times New Roman" w:hAnsi="Times New Roman"/>
          <w:sz w:val="24"/>
          <w:szCs w:val="24"/>
        </w:rPr>
        <w:t xml:space="preserve">created the four-year surveying and mapping degree in 1989.  He then changed the program name to geomatics.  (Sears, TR at 1690).  </w:t>
      </w:r>
      <w:r w:rsidR="003B5FA8">
        <w:rPr>
          <w:rFonts w:ascii="Times New Roman" w:hAnsi="Times New Roman"/>
          <w:sz w:val="24"/>
          <w:szCs w:val="24"/>
        </w:rPr>
        <w:t>The fundamental parts of surveying have not changed, but with the new technology, "we do so many more things faster now, and it has increased tremendously the ability to measure things and so forth."  (Sears, TR at 1692-1693).</w:t>
      </w:r>
    </w:p>
    <w:p w:rsidR="003B5FA8" w:rsidRDefault="003B5FA8"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Sears believes the program is still technical in nature, and he wanted the program housed in the College of Career and Vocational Education.  However, he was 'outvoted' by his colleagues, who believe it belonged in engineering.  The program now resides in the UAA School of Engineering.  (Sears, TR at 1694).</w:t>
      </w:r>
    </w:p>
    <w:p w:rsidR="003B5FA8" w:rsidRDefault="00956E54"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The </w:t>
      </w:r>
      <w:r w:rsidR="006D0F40">
        <w:rPr>
          <w:rFonts w:ascii="Times New Roman" w:hAnsi="Times New Roman"/>
          <w:sz w:val="24"/>
          <w:szCs w:val="24"/>
        </w:rPr>
        <w:t xml:space="preserve">Department of </w:t>
      </w:r>
      <w:r>
        <w:rPr>
          <w:rFonts w:ascii="Times New Roman" w:hAnsi="Times New Roman"/>
          <w:sz w:val="24"/>
          <w:szCs w:val="24"/>
        </w:rPr>
        <w:t>Health, Physical Education, and Recreation (HPER) has also changed significantly.  (</w:t>
      </w:r>
      <w:r w:rsidRPr="00DB5DAA">
        <w:rPr>
          <w:rFonts w:ascii="Times New Roman" w:hAnsi="Times New Roman"/>
          <w:i/>
          <w:sz w:val="24"/>
          <w:szCs w:val="24"/>
        </w:rPr>
        <w:t>See</w:t>
      </w:r>
      <w:r>
        <w:rPr>
          <w:rFonts w:ascii="Times New Roman" w:hAnsi="Times New Roman"/>
          <w:sz w:val="24"/>
          <w:szCs w:val="24"/>
        </w:rPr>
        <w:t xml:space="preserve"> Driscoll, TR at 110).  </w:t>
      </w:r>
      <w:r w:rsidR="005C4B19">
        <w:rPr>
          <w:rFonts w:ascii="Times New Roman" w:hAnsi="Times New Roman"/>
          <w:sz w:val="24"/>
          <w:szCs w:val="24"/>
        </w:rPr>
        <w:t xml:space="preserve">HPER expanded from its original two-year associate's program to a baccalaureate program.  (Driscoll, TR at 110).  </w:t>
      </w:r>
      <w:r w:rsidR="0029688D">
        <w:rPr>
          <w:rFonts w:ascii="Times New Roman" w:hAnsi="Times New Roman"/>
          <w:sz w:val="24"/>
          <w:szCs w:val="24"/>
        </w:rPr>
        <w:t>It also partners with the College of Education to offer the physical education component of the Master of Arts in Teaching.  (Carroll-Cobb, TR at 640).  All HPER faculty are currently in the UNAC</w:t>
      </w:r>
      <w:r w:rsidR="006D0F40">
        <w:rPr>
          <w:rFonts w:ascii="Times New Roman" w:hAnsi="Times New Roman"/>
          <w:sz w:val="24"/>
          <w:szCs w:val="24"/>
        </w:rPr>
        <w:t>-represented</w:t>
      </w:r>
      <w:r w:rsidR="0029688D">
        <w:rPr>
          <w:rFonts w:ascii="Times New Roman" w:hAnsi="Times New Roman"/>
          <w:sz w:val="24"/>
          <w:szCs w:val="24"/>
        </w:rPr>
        <w:t xml:space="preserve"> bargaining unit.  </w:t>
      </w:r>
      <w:r w:rsidR="007C5FE3">
        <w:rPr>
          <w:rFonts w:ascii="Times New Roman" w:hAnsi="Times New Roman"/>
          <w:sz w:val="24"/>
          <w:szCs w:val="24"/>
        </w:rPr>
        <w:t xml:space="preserve">Some teach </w:t>
      </w:r>
      <w:r w:rsidR="006D0F40">
        <w:rPr>
          <w:rFonts w:ascii="Times New Roman" w:hAnsi="Times New Roman"/>
          <w:sz w:val="24"/>
          <w:szCs w:val="24"/>
        </w:rPr>
        <w:t>all upper</w:t>
      </w:r>
      <w:r w:rsidR="0029688D">
        <w:rPr>
          <w:rFonts w:ascii="Times New Roman" w:hAnsi="Times New Roman"/>
          <w:sz w:val="24"/>
          <w:szCs w:val="24"/>
        </w:rPr>
        <w:t xml:space="preserve"> division courses, and some teach </w:t>
      </w:r>
      <w:r w:rsidR="007C5FE3">
        <w:rPr>
          <w:rFonts w:ascii="Times New Roman" w:hAnsi="Times New Roman"/>
          <w:sz w:val="24"/>
          <w:szCs w:val="24"/>
        </w:rPr>
        <w:t xml:space="preserve">a mix of </w:t>
      </w:r>
      <w:r w:rsidR="0029688D">
        <w:rPr>
          <w:rFonts w:ascii="Times New Roman" w:hAnsi="Times New Roman"/>
          <w:sz w:val="24"/>
          <w:szCs w:val="24"/>
        </w:rPr>
        <w:t xml:space="preserve">upper and lower </w:t>
      </w:r>
      <w:r w:rsidR="0029688D">
        <w:rPr>
          <w:rFonts w:ascii="Times New Roman" w:hAnsi="Times New Roman"/>
          <w:sz w:val="24"/>
          <w:szCs w:val="24"/>
        </w:rPr>
        <w:lastRenderedPageBreak/>
        <w:t xml:space="preserve">division courses.  (Carrol-Cobb at 646).  </w:t>
      </w:r>
      <w:r w:rsidR="007C5FE3">
        <w:rPr>
          <w:rFonts w:ascii="Times New Roman" w:hAnsi="Times New Roman"/>
          <w:sz w:val="24"/>
          <w:szCs w:val="24"/>
        </w:rPr>
        <w:t>However, t</w:t>
      </w:r>
      <w:r w:rsidR="0029688D">
        <w:rPr>
          <w:rFonts w:ascii="Times New Roman" w:hAnsi="Times New Roman"/>
          <w:sz w:val="24"/>
          <w:szCs w:val="24"/>
        </w:rPr>
        <w:t xml:space="preserve">he lower division courses in </w:t>
      </w:r>
      <w:r w:rsidR="006D0F40">
        <w:rPr>
          <w:rFonts w:ascii="Times New Roman" w:hAnsi="Times New Roman"/>
          <w:sz w:val="24"/>
          <w:szCs w:val="24"/>
        </w:rPr>
        <w:t xml:space="preserve">the </w:t>
      </w:r>
      <w:r w:rsidR="0029688D">
        <w:rPr>
          <w:rFonts w:ascii="Times New Roman" w:hAnsi="Times New Roman"/>
          <w:sz w:val="24"/>
          <w:szCs w:val="24"/>
        </w:rPr>
        <w:t>HPER</w:t>
      </w:r>
      <w:r w:rsidR="006D0F40">
        <w:rPr>
          <w:rFonts w:ascii="Times New Roman" w:hAnsi="Times New Roman"/>
          <w:sz w:val="24"/>
          <w:szCs w:val="24"/>
        </w:rPr>
        <w:t xml:space="preserve"> Department</w:t>
      </w:r>
      <w:r w:rsidR="0029688D">
        <w:rPr>
          <w:rFonts w:ascii="Times New Roman" w:hAnsi="Times New Roman"/>
          <w:sz w:val="24"/>
          <w:szCs w:val="24"/>
        </w:rPr>
        <w:t xml:space="preserve"> are taught primarily by the part-time, adjunct faculty.  (Carroll-Cobb, TR at 648</w:t>
      </w:r>
      <w:r w:rsidR="008D2A6C">
        <w:rPr>
          <w:rFonts w:ascii="Times New Roman" w:hAnsi="Times New Roman"/>
          <w:sz w:val="24"/>
          <w:szCs w:val="24"/>
        </w:rPr>
        <w:t>, 654</w:t>
      </w:r>
      <w:r w:rsidR="0029688D">
        <w:rPr>
          <w:rFonts w:ascii="Times New Roman" w:hAnsi="Times New Roman"/>
          <w:sz w:val="24"/>
          <w:szCs w:val="24"/>
        </w:rPr>
        <w:t>).</w:t>
      </w:r>
    </w:p>
    <w:p w:rsidR="008D2A6C" w:rsidRDefault="008D2A6C"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Sandra Carroll-Cobb, head of the </w:t>
      </w:r>
      <w:r w:rsidR="006D0F40">
        <w:rPr>
          <w:rFonts w:ascii="Times New Roman" w:hAnsi="Times New Roman"/>
          <w:sz w:val="24"/>
          <w:szCs w:val="24"/>
        </w:rPr>
        <w:t>HPER Department</w:t>
      </w:r>
      <w:r>
        <w:rPr>
          <w:rFonts w:ascii="Times New Roman" w:hAnsi="Times New Roman"/>
          <w:sz w:val="24"/>
          <w:szCs w:val="24"/>
        </w:rPr>
        <w:t>, does not believe the program is vocational technical in nature.  "It's just the nature of the profession."  (Carrol-Cobb, TR at 647).</w:t>
      </w:r>
    </w:p>
    <w:p w:rsidR="008D2A6C" w:rsidRDefault="004F037A"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The UAA A</w:t>
      </w:r>
      <w:r w:rsidR="006E6C3F">
        <w:rPr>
          <w:rFonts w:ascii="Times New Roman" w:hAnsi="Times New Roman"/>
          <w:sz w:val="24"/>
          <w:szCs w:val="24"/>
        </w:rPr>
        <w:t xml:space="preserve">viation </w:t>
      </w:r>
      <w:r w:rsidR="009E35E7">
        <w:rPr>
          <w:rFonts w:ascii="Times New Roman" w:hAnsi="Times New Roman"/>
          <w:sz w:val="24"/>
          <w:szCs w:val="24"/>
        </w:rPr>
        <w:t>Technology Division</w:t>
      </w:r>
      <w:r w:rsidR="006E6C3F">
        <w:rPr>
          <w:rFonts w:ascii="Times New Roman" w:hAnsi="Times New Roman"/>
          <w:sz w:val="24"/>
          <w:szCs w:val="24"/>
        </w:rPr>
        <w:t xml:space="preserve"> has likewise undergone expansion from associate's degree programs to now also include bachelor's degree programs.  (Driscoll, </w:t>
      </w:r>
      <w:r w:rsidR="00C90EB6">
        <w:rPr>
          <w:rFonts w:ascii="Times New Roman" w:hAnsi="Times New Roman"/>
          <w:sz w:val="24"/>
          <w:szCs w:val="24"/>
        </w:rPr>
        <w:t>T</w:t>
      </w:r>
      <w:r w:rsidR="006E6C3F">
        <w:rPr>
          <w:rFonts w:ascii="Times New Roman" w:hAnsi="Times New Roman"/>
          <w:sz w:val="24"/>
          <w:szCs w:val="24"/>
        </w:rPr>
        <w:t xml:space="preserve">R at 160, 163).  </w:t>
      </w:r>
    </w:p>
    <w:p w:rsidR="005C4B19" w:rsidRDefault="005C4B19"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As the </w:t>
      </w:r>
      <w:r w:rsidR="007C5FE3">
        <w:rPr>
          <w:rFonts w:ascii="Times New Roman" w:hAnsi="Times New Roman"/>
          <w:sz w:val="24"/>
          <w:szCs w:val="24"/>
        </w:rPr>
        <w:t>U</w:t>
      </w:r>
      <w:r>
        <w:rPr>
          <w:rFonts w:ascii="Times New Roman" w:hAnsi="Times New Roman"/>
          <w:sz w:val="24"/>
          <w:szCs w:val="24"/>
        </w:rPr>
        <w:t>niversity's course program offerings</w:t>
      </w:r>
      <w:r w:rsidR="007C5FE3">
        <w:rPr>
          <w:rFonts w:ascii="Times New Roman" w:hAnsi="Times New Roman"/>
          <w:sz w:val="24"/>
          <w:szCs w:val="24"/>
        </w:rPr>
        <w:t xml:space="preserve"> expanded</w:t>
      </w:r>
      <w:r>
        <w:rPr>
          <w:rFonts w:ascii="Times New Roman" w:hAnsi="Times New Roman"/>
          <w:sz w:val="24"/>
          <w:szCs w:val="24"/>
        </w:rPr>
        <w:t xml:space="preserve"> from associate's degrees</w:t>
      </w:r>
      <w:r w:rsidR="007C5FE3">
        <w:rPr>
          <w:rFonts w:ascii="Times New Roman" w:hAnsi="Times New Roman"/>
          <w:sz w:val="24"/>
          <w:szCs w:val="24"/>
        </w:rPr>
        <w:t>,</w:t>
      </w:r>
      <w:r>
        <w:rPr>
          <w:rFonts w:ascii="Times New Roman" w:hAnsi="Times New Roman"/>
          <w:sz w:val="24"/>
          <w:szCs w:val="24"/>
        </w:rPr>
        <w:t xml:space="preserve"> containing all lower division courses</w:t>
      </w:r>
      <w:r w:rsidR="007C5FE3">
        <w:rPr>
          <w:rFonts w:ascii="Times New Roman" w:hAnsi="Times New Roman"/>
          <w:sz w:val="24"/>
          <w:szCs w:val="24"/>
        </w:rPr>
        <w:t>,</w:t>
      </w:r>
      <w:r>
        <w:rPr>
          <w:rFonts w:ascii="Times New Roman" w:hAnsi="Times New Roman"/>
          <w:sz w:val="24"/>
          <w:szCs w:val="24"/>
        </w:rPr>
        <w:t xml:space="preserve"> to bachelor's and master's degree programs</w:t>
      </w:r>
      <w:r w:rsidR="007C5FE3">
        <w:rPr>
          <w:rFonts w:ascii="Times New Roman" w:hAnsi="Times New Roman"/>
          <w:sz w:val="24"/>
          <w:szCs w:val="24"/>
        </w:rPr>
        <w:t>,</w:t>
      </w:r>
      <w:r>
        <w:rPr>
          <w:rFonts w:ascii="Times New Roman" w:hAnsi="Times New Roman"/>
          <w:sz w:val="24"/>
          <w:szCs w:val="24"/>
        </w:rPr>
        <w:t xml:space="preserve"> </w:t>
      </w:r>
      <w:r w:rsidR="004F037A">
        <w:rPr>
          <w:rFonts w:ascii="Times New Roman" w:hAnsi="Times New Roman"/>
          <w:sz w:val="24"/>
          <w:szCs w:val="24"/>
        </w:rPr>
        <w:t>with</w:t>
      </w:r>
      <w:r>
        <w:rPr>
          <w:rFonts w:ascii="Times New Roman" w:hAnsi="Times New Roman"/>
          <w:sz w:val="24"/>
          <w:szCs w:val="24"/>
        </w:rPr>
        <w:t xml:space="preserve"> upper division and graduate courses, the University has "seen a move toward master's or doctorally-qualified faculty as the norm."  (Driscoll, TR at 111). </w:t>
      </w:r>
    </w:p>
    <w:p w:rsidR="00E47AE9" w:rsidRDefault="00E47AE9" w:rsidP="00E47AE9">
      <w:pPr>
        <w:pStyle w:val="NoSpacing"/>
        <w:jc w:val="both"/>
        <w:rPr>
          <w:rFonts w:ascii="Times New Roman" w:hAnsi="Times New Roman"/>
          <w:sz w:val="24"/>
          <w:szCs w:val="24"/>
        </w:rPr>
      </w:pPr>
    </w:p>
    <w:p w:rsidR="00C00B64" w:rsidRDefault="00E47AE9" w:rsidP="00E47AE9">
      <w:pPr>
        <w:pStyle w:val="NoSpacing"/>
        <w:jc w:val="both"/>
        <w:rPr>
          <w:rFonts w:ascii="Times New Roman" w:hAnsi="Times New Roman"/>
          <w:b/>
          <w:sz w:val="24"/>
          <w:szCs w:val="24"/>
          <w:u w:val="single"/>
        </w:rPr>
      </w:pPr>
      <w:r>
        <w:rPr>
          <w:rFonts w:ascii="Times New Roman" w:hAnsi="Times New Roman"/>
          <w:b/>
          <w:sz w:val="24"/>
          <w:szCs w:val="24"/>
        </w:rPr>
        <w:t>G.</w:t>
      </w:r>
      <w:r>
        <w:rPr>
          <w:rFonts w:ascii="Times New Roman" w:hAnsi="Times New Roman"/>
          <w:b/>
          <w:sz w:val="24"/>
          <w:szCs w:val="24"/>
        </w:rPr>
        <w:tab/>
      </w:r>
      <w:r w:rsidR="00C00B64" w:rsidRPr="00E47AE9">
        <w:rPr>
          <w:rFonts w:ascii="Times New Roman" w:hAnsi="Times New Roman"/>
          <w:b/>
          <w:sz w:val="24"/>
          <w:szCs w:val="24"/>
          <w:u w:val="single"/>
        </w:rPr>
        <w:t xml:space="preserve">Placement </w:t>
      </w:r>
      <w:r w:rsidR="00B559A2">
        <w:rPr>
          <w:rFonts w:ascii="Times New Roman" w:hAnsi="Times New Roman"/>
          <w:b/>
          <w:sz w:val="24"/>
          <w:szCs w:val="24"/>
          <w:u w:val="single"/>
        </w:rPr>
        <w:t>D</w:t>
      </w:r>
      <w:r w:rsidR="00C00B64" w:rsidRPr="00E47AE9">
        <w:rPr>
          <w:rFonts w:ascii="Times New Roman" w:hAnsi="Times New Roman"/>
          <w:b/>
          <w:sz w:val="24"/>
          <w:szCs w:val="24"/>
          <w:u w:val="single"/>
        </w:rPr>
        <w:t>isputes</w:t>
      </w:r>
      <w:r w:rsidR="00B559A2">
        <w:rPr>
          <w:rFonts w:ascii="Times New Roman" w:hAnsi="Times New Roman"/>
          <w:b/>
          <w:sz w:val="24"/>
          <w:szCs w:val="24"/>
          <w:u w:val="single"/>
        </w:rPr>
        <w:t>.</w:t>
      </w:r>
    </w:p>
    <w:p w:rsidR="00E47AE9" w:rsidRPr="00C00B64" w:rsidRDefault="00E47AE9" w:rsidP="00E47AE9">
      <w:pPr>
        <w:pStyle w:val="NoSpacing"/>
        <w:jc w:val="both"/>
        <w:rPr>
          <w:rFonts w:ascii="Times New Roman" w:hAnsi="Times New Roman"/>
          <w:b/>
          <w:sz w:val="24"/>
          <w:szCs w:val="24"/>
        </w:rPr>
      </w:pPr>
    </w:p>
    <w:p w:rsidR="00292B17" w:rsidRDefault="00292B17" w:rsidP="00BA34D7">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Historically, bargaining unit placement decisions were based on whether the faculty member taught at a community college.  The community colleges offered only lower division, community interest, and vocational technical courses, and the faculty members who taught those courses were placed into the ACCFT</w:t>
      </w:r>
      <w:r w:rsidR="009E35E7">
        <w:rPr>
          <w:rFonts w:ascii="Times New Roman" w:hAnsi="Times New Roman"/>
          <w:sz w:val="24"/>
          <w:szCs w:val="24"/>
        </w:rPr>
        <w:t>-represented</w:t>
      </w:r>
      <w:r>
        <w:rPr>
          <w:rFonts w:ascii="Times New Roman" w:hAnsi="Times New Roman"/>
          <w:sz w:val="24"/>
          <w:szCs w:val="24"/>
        </w:rPr>
        <w:t xml:space="preserve"> unit</w:t>
      </w:r>
      <w:r w:rsidR="00781142">
        <w:rPr>
          <w:rFonts w:ascii="Times New Roman" w:hAnsi="Times New Roman"/>
          <w:sz w:val="24"/>
          <w:szCs w:val="24"/>
        </w:rPr>
        <w:t>.  Faculty at the three main campuses and faculty at remote sites administered out of UAF taught lower and upper division courses that led to bachelor's and graduate degrees.  These faculty were unrepresented prior to 1996</w:t>
      </w:r>
      <w:r>
        <w:rPr>
          <w:rFonts w:ascii="Times New Roman" w:hAnsi="Times New Roman"/>
          <w:sz w:val="24"/>
          <w:szCs w:val="24"/>
        </w:rPr>
        <w:t>.</w:t>
      </w:r>
    </w:p>
    <w:p w:rsidR="004C405D" w:rsidRDefault="004C405D"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When UNAC was certified as </w:t>
      </w:r>
      <w:r w:rsidR="009D758C">
        <w:rPr>
          <w:rFonts w:ascii="Times New Roman" w:hAnsi="Times New Roman"/>
          <w:sz w:val="24"/>
          <w:szCs w:val="24"/>
        </w:rPr>
        <w:t xml:space="preserve">representative of </w:t>
      </w:r>
      <w:r>
        <w:rPr>
          <w:rFonts w:ascii="Times New Roman" w:hAnsi="Times New Roman"/>
          <w:sz w:val="24"/>
          <w:szCs w:val="24"/>
        </w:rPr>
        <w:t>a bargaining unit in 1996, it expected to represent full-time faculty members who were not represented by ACCFT.  (</w:t>
      </w:r>
      <w:r w:rsidRPr="00DB5DAA">
        <w:rPr>
          <w:rFonts w:ascii="Times New Roman" w:hAnsi="Times New Roman"/>
          <w:i/>
          <w:sz w:val="24"/>
          <w:szCs w:val="24"/>
        </w:rPr>
        <w:t>See</w:t>
      </w:r>
      <w:r>
        <w:rPr>
          <w:rFonts w:ascii="Times New Roman" w:hAnsi="Times New Roman"/>
          <w:sz w:val="24"/>
          <w:szCs w:val="24"/>
        </w:rPr>
        <w:t xml:space="preserve"> Henrichs, TR at 208).</w:t>
      </w:r>
    </w:p>
    <w:p w:rsidR="000F35A9" w:rsidRDefault="00CA061C"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As program</w:t>
      </w:r>
      <w:r w:rsidR="004264AE">
        <w:rPr>
          <w:rFonts w:ascii="Times New Roman" w:hAnsi="Times New Roman"/>
          <w:sz w:val="24"/>
          <w:szCs w:val="24"/>
        </w:rPr>
        <w:t xml:space="preserve"> expansion progressed, disputes arose over </w:t>
      </w:r>
      <w:r w:rsidR="009E35E7">
        <w:rPr>
          <w:rFonts w:ascii="Times New Roman" w:hAnsi="Times New Roman"/>
          <w:sz w:val="24"/>
          <w:szCs w:val="24"/>
        </w:rPr>
        <w:t>placing</w:t>
      </w:r>
      <w:r w:rsidR="004264AE">
        <w:rPr>
          <w:rFonts w:ascii="Times New Roman" w:hAnsi="Times New Roman"/>
          <w:sz w:val="24"/>
          <w:szCs w:val="24"/>
        </w:rPr>
        <w:t xml:space="preserve"> new faculty</w:t>
      </w:r>
      <w:r w:rsidR="000F35A9">
        <w:rPr>
          <w:rFonts w:ascii="Times New Roman" w:hAnsi="Times New Roman"/>
          <w:sz w:val="24"/>
          <w:szCs w:val="24"/>
        </w:rPr>
        <w:t xml:space="preserve"> into bargaining units</w:t>
      </w:r>
      <w:r w:rsidR="004264AE">
        <w:rPr>
          <w:rFonts w:ascii="Times New Roman" w:hAnsi="Times New Roman"/>
          <w:sz w:val="24"/>
          <w:szCs w:val="24"/>
        </w:rPr>
        <w:t xml:space="preserve">.  There were even </w:t>
      </w:r>
      <w:r w:rsidR="009E35E7">
        <w:rPr>
          <w:rFonts w:ascii="Times New Roman" w:hAnsi="Times New Roman"/>
          <w:sz w:val="24"/>
          <w:szCs w:val="24"/>
        </w:rPr>
        <w:t xml:space="preserve">placement </w:t>
      </w:r>
      <w:r w:rsidR="004264AE">
        <w:rPr>
          <w:rFonts w:ascii="Times New Roman" w:hAnsi="Times New Roman"/>
          <w:sz w:val="24"/>
          <w:szCs w:val="24"/>
        </w:rPr>
        <w:t>issues between ACCFT and the University prior to UNAC</w:t>
      </w:r>
      <w:r>
        <w:rPr>
          <w:rFonts w:ascii="Times New Roman" w:hAnsi="Times New Roman"/>
          <w:sz w:val="24"/>
          <w:szCs w:val="24"/>
        </w:rPr>
        <w:t>'s 1996</w:t>
      </w:r>
      <w:r w:rsidR="004264AE">
        <w:rPr>
          <w:rFonts w:ascii="Times New Roman" w:hAnsi="Times New Roman"/>
          <w:sz w:val="24"/>
          <w:szCs w:val="24"/>
        </w:rPr>
        <w:t xml:space="preserve"> certifi</w:t>
      </w:r>
      <w:r>
        <w:rPr>
          <w:rFonts w:ascii="Times New Roman" w:hAnsi="Times New Roman"/>
          <w:sz w:val="24"/>
          <w:szCs w:val="24"/>
        </w:rPr>
        <w:t>cation</w:t>
      </w:r>
      <w:r w:rsidR="004264AE">
        <w:rPr>
          <w:rFonts w:ascii="Times New Roman" w:hAnsi="Times New Roman"/>
          <w:sz w:val="24"/>
          <w:szCs w:val="24"/>
        </w:rPr>
        <w:t>.  (</w:t>
      </w:r>
      <w:r w:rsidR="004264AE" w:rsidRPr="00DB5DAA">
        <w:rPr>
          <w:rFonts w:ascii="Times New Roman" w:hAnsi="Times New Roman"/>
          <w:i/>
          <w:sz w:val="24"/>
          <w:szCs w:val="24"/>
        </w:rPr>
        <w:t>See, e.g</w:t>
      </w:r>
      <w:r w:rsidR="004264AE">
        <w:rPr>
          <w:rFonts w:ascii="Times New Roman" w:hAnsi="Times New Roman"/>
          <w:sz w:val="24"/>
          <w:szCs w:val="24"/>
        </w:rPr>
        <w:t>., Exhibits 308-314).</w:t>
      </w:r>
      <w:r w:rsidR="00781142">
        <w:rPr>
          <w:rFonts w:ascii="Times New Roman" w:hAnsi="Times New Roman"/>
          <w:sz w:val="24"/>
          <w:szCs w:val="24"/>
        </w:rPr>
        <w:t xml:space="preserve">  These d</w:t>
      </w:r>
      <w:r w:rsidR="000F0A61">
        <w:rPr>
          <w:rFonts w:ascii="Times New Roman" w:hAnsi="Times New Roman"/>
          <w:sz w:val="24"/>
          <w:szCs w:val="24"/>
        </w:rPr>
        <w:t xml:space="preserve">isputes </w:t>
      </w:r>
      <w:r w:rsidR="00781142">
        <w:rPr>
          <w:rFonts w:ascii="Times New Roman" w:hAnsi="Times New Roman"/>
          <w:sz w:val="24"/>
          <w:szCs w:val="24"/>
        </w:rPr>
        <w:t xml:space="preserve">centered particularly around </w:t>
      </w:r>
      <w:r w:rsidR="000F0A61">
        <w:rPr>
          <w:rFonts w:ascii="Times New Roman" w:hAnsi="Times New Roman"/>
          <w:sz w:val="24"/>
          <w:szCs w:val="24"/>
        </w:rPr>
        <w:t>plac</w:t>
      </w:r>
      <w:r w:rsidR="00B0082C">
        <w:rPr>
          <w:rFonts w:ascii="Times New Roman" w:hAnsi="Times New Roman"/>
          <w:sz w:val="24"/>
          <w:szCs w:val="24"/>
        </w:rPr>
        <w:t>ing</w:t>
      </w:r>
      <w:r w:rsidR="000F0A61">
        <w:rPr>
          <w:rFonts w:ascii="Times New Roman" w:hAnsi="Times New Roman"/>
          <w:sz w:val="24"/>
          <w:szCs w:val="24"/>
        </w:rPr>
        <w:t xml:space="preserve"> faculty members into programs </w:t>
      </w:r>
      <w:r w:rsidR="00781142">
        <w:rPr>
          <w:rFonts w:ascii="Times New Roman" w:hAnsi="Times New Roman"/>
          <w:sz w:val="24"/>
          <w:szCs w:val="24"/>
        </w:rPr>
        <w:t xml:space="preserve">once considered vocational technical but now considered academic </w:t>
      </w:r>
      <w:r w:rsidR="009E35E7">
        <w:rPr>
          <w:rFonts w:ascii="Times New Roman" w:hAnsi="Times New Roman"/>
          <w:sz w:val="24"/>
          <w:szCs w:val="24"/>
        </w:rPr>
        <w:t xml:space="preserve">because </w:t>
      </w:r>
      <w:r w:rsidR="00781142">
        <w:rPr>
          <w:rFonts w:ascii="Times New Roman" w:hAnsi="Times New Roman"/>
          <w:sz w:val="24"/>
          <w:szCs w:val="24"/>
        </w:rPr>
        <w:t>they led to a bachelor's or graduate degree.</w:t>
      </w:r>
    </w:p>
    <w:p w:rsidR="000F35A9" w:rsidRDefault="000F35A9"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Th</w:t>
      </w:r>
      <w:r w:rsidR="00CA061C">
        <w:rPr>
          <w:rFonts w:ascii="Times New Roman" w:hAnsi="Times New Roman"/>
          <w:sz w:val="24"/>
          <w:szCs w:val="24"/>
        </w:rPr>
        <w:t>e</w:t>
      </w:r>
      <w:r>
        <w:rPr>
          <w:rFonts w:ascii="Times New Roman" w:hAnsi="Times New Roman"/>
          <w:sz w:val="24"/>
          <w:szCs w:val="24"/>
        </w:rPr>
        <w:t xml:space="preserve"> dispute eventually arose over whether faculty members </w:t>
      </w:r>
      <w:r w:rsidR="00CA061C">
        <w:rPr>
          <w:rFonts w:ascii="Times New Roman" w:hAnsi="Times New Roman"/>
          <w:sz w:val="24"/>
          <w:szCs w:val="24"/>
        </w:rPr>
        <w:t xml:space="preserve">in ACCFT's bargaining unit </w:t>
      </w:r>
      <w:r>
        <w:rPr>
          <w:rFonts w:ascii="Times New Roman" w:hAnsi="Times New Roman"/>
          <w:sz w:val="24"/>
          <w:szCs w:val="24"/>
        </w:rPr>
        <w:t xml:space="preserve">could teach upper division courses.  Prior to </w:t>
      </w:r>
      <w:r w:rsidR="00CA061C">
        <w:rPr>
          <w:rFonts w:ascii="Times New Roman" w:hAnsi="Times New Roman"/>
          <w:sz w:val="24"/>
          <w:szCs w:val="24"/>
        </w:rPr>
        <w:t xml:space="preserve">UNAC's </w:t>
      </w:r>
      <w:r>
        <w:rPr>
          <w:rFonts w:ascii="Times New Roman" w:hAnsi="Times New Roman"/>
          <w:sz w:val="24"/>
          <w:szCs w:val="24"/>
        </w:rPr>
        <w:t xml:space="preserve">creation and certification, </w:t>
      </w:r>
      <w:r w:rsidR="00026ECA">
        <w:rPr>
          <w:rFonts w:ascii="Times New Roman" w:hAnsi="Times New Roman"/>
          <w:sz w:val="24"/>
          <w:szCs w:val="24"/>
        </w:rPr>
        <w:t>"</w:t>
      </w:r>
      <w:r>
        <w:rPr>
          <w:rFonts w:ascii="Times New Roman" w:hAnsi="Times New Roman"/>
          <w:sz w:val="24"/>
          <w:szCs w:val="24"/>
        </w:rPr>
        <w:t xml:space="preserve">the University and ACCFT </w:t>
      </w:r>
      <w:r w:rsidR="00026ECA">
        <w:rPr>
          <w:rFonts w:ascii="Times New Roman" w:hAnsi="Times New Roman"/>
          <w:sz w:val="24"/>
          <w:szCs w:val="24"/>
        </w:rPr>
        <w:t>had latitude to agree that work</w:t>
      </w:r>
      <w:r>
        <w:rPr>
          <w:rFonts w:ascii="Times New Roman" w:hAnsi="Times New Roman"/>
          <w:sz w:val="24"/>
          <w:szCs w:val="24"/>
        </w:rPr>
        <w:t xml:space="preserve"> beyond the unit definition approved by th</w:t>
      </w:r>
      <w:r w:rsidR="00445E71">
        <w:rPr>
          <w:rFonts w:ascii="Times New Roman" w:hAnsi="Times New Roman"/>
          <w:sz w:val="24"/>
          <w:szCs w:val="24"/>
        </w:rPr>
        <w:t>e</w:t>
      </w:r>
      <w:r>
        <w:rPr>
          <w:rFonts w:ascii="Times New Roman" w:hAnsi="Times New Roman"/>
          <w:sz w:val="24"/>
          <w:szCs w:val="24"/>
        </w:rPr>
        <w:t xml:space="preserve"> </w:t>
      </w:r>
      <w:r w:rsidR="00445E71">
        <w:rPr>
          <w:rFonts w:ascii="Times New Roman" w:hAnsi="Times New Roman"/>
          <w:sz w:val="24"/>
          <w:szCs w:val="24"/>
        </w:rPr>
        <w:t xml:space="preserve">Alaska Labor Relations </w:t>
      </w:r>
      <w:r w:rsidR="00185D9C">
        <w:rPr>
          <w:rFonts w:ascii="Times New Roman" w:hAnsi="Times New Roman"/>
          <w:sz w:val="24"/>
          <w:szCs w:val="24"/>
        </w:rPr>
        <w:t>A</w:t>
      </w:r>
      <w:r>
        <w:rPr>
          <w:rFonts w:ascii="Times New Roman" w:hAnsi="Times New Roman"/>
          <w:sz w:val="24"/>
          <w:szCs w:val="24"/>
        </w:rPr>
        <w:t xml:space="preserve">gency </w:t>
      </w:r>
      <w:r w:rsidR="00026ECA">
        <w:rPr>
          <w:rFonts w:ascii="Times New Roman" w:hAnsi="Times New Roman"/>
          <w:sz w:val="24"/>
          <w:szCs w:val="24"/>
        </w:rPr>
        <w:t xml:space="preserve">could be assigned to faculty </w:t>
      </w:r>
      <w:r>
        <w:rPr>
          <w:rFonts w:ascii="Times New Roman" w:hAnsi="Times New Roman"/>
          <w:sz w:val="24"/>
          <w:szCs w:val="24"/>
        </w:rPr>
        <w:t>without affecting their unit status."  That l</w:t>
      </w:r>
      <w:r w:rsidR="00026ECA">
        <w:rPr>
          <w:rFonts w:ascii="Times New Roman" w:hAnsi="Times New Roman"/>
          <w:sz w:val="24"/>
          <w:szCs w:val="24"/>
        </w:rPr>
        <w:t>atitude</w:t>
      </w:r>
      <w:r>
        <w:rPr>
          <w:rFonts w:ascii="Times New Roman" w:hAnsi="Times New Roman"/>
          <w:sz w:val="24"/>
          <w:szCs w:val="24"/>
        </w:rPr>
        <w:t xml:space="preserve"> was memor</w:t>
      </w:r>
      <w:r w:rsidR="00A515A6">
        <w:rPr>
          <w:rFonts w:ascii="Times New Roman" w:hAnsi="Times New Roman"/>
          <w:sz w:val="24"/>
          <w:szCs w:val="24"/>
        </w:rPr>
        <w:t>iali</w:t>
      </w:r>
      <w:r>
        <w:rPr>
          <w:rFonts w:ascii="Times New Roman" w:hAnsi="Times New Roman"/>
          <w:sz w:val="24"/>
          <w:szCs w:val="24"/>
        </w:rPr>
        <w:t xml:space="preserve">zed in </w:t>
      </w:r>
      <w:r w:rsidR="00CA061C">
        <w:rPr>
          <w:rFonts w:ascii="Times New Roman" w:hAnsi="Times New Roman"/>
          <w:sz w:val="24"/>
          <w:szCs w:val="24"/>
        </w:rPr>
        <w:t>A</w:t>
      </w:r>
      <w:r>
        <w:rPr>
          <w:rFonts w:ascii="Times New Roman" w:hAnsi="Times New Roman"/>
          <w:sz w:val="24"/>
          <w:szCs w:val="24"/>
        </w:rPr>
        <w:t xml:space="preserve">rticle 5.1 of the 1992 – 1994 </w:t>
      </w:r>
      <w:r w:rsidR="00A515A6">
        <w:rPr>
          <w:rFonts w:ascii="Times New Roman" w:hAnsi="Times New Roman"/>
          <w:sz w:val="24"/>
          <w:szCs w:val="24"/>
        </w:rPr>
        <w:t>collective bargaining agreement</w:t>
      </w:r>
      <w:r w:rsidR="00185D9C">
        <w:rPr>
          <w:rFonts w:ascii="Times New Roman" w:hAnsi="Times New Roman"/>
          <w:sz w:val="24"/>
          <w:szCs w:val="24"/>
        </w:rPr>
        <w:t xml:space="preserve">. </w:t>
      </w:r>
      <w:r w:rsidR="00A515A6">
        <w:rPr>
          <w:rFonts w:ascii="Times New Roman" w:hAnsi="Times New Roman"/>
          <w:sz w:val="24"/>
          <w:szCs w:val="24"/>
        </w:rPr>
        <w:t xml:space="preserve"> Article</w:t>
      </w:r>
      <w:r>
        <w:rPr>
          <w:rFonts w:ascii="Times New Roman" w:hAnsi="Times New Roman"/>
          <w:sz w:val="24"/>
          <w:szCs w:val="24"/>
        </w:rPr>
        <w:t xml:space="preserve"> 5.1A allowed the University to assign an upper division course to an ACCFT </w:t>
      </w:r>
      <w:r w:rsidR="00185D9C">
        <w:rPr>
          <w:rFonts w:ascii="Times New Roman" w:hAnsi="Times New Roman"/>
          <w:sz w:val="24"/>
          <w:szCs w:val="24"/>
        </w:rPr>
        <w:t xml:space="preserve">bargaining unit </w:t>
      </w:r>
      <w:r>
        <w:rPr>
          <w:rFonts w:ascii="Times New Roman" w:hAnsi="Times New Roman"/>
          <w:sz w:val="24"/>
          <w:szCs w:val="24"/>
        </w:rPr>
        <w:t xml:space="preserve">member, and that </w:t>
      </w:r>
      <w:r w:rsidR="00185D9C">
        <w:rPr>
          <w:rFonts w:ascii="Times New Roman" w:hAnsi="Times New Roman"/>
          <w:sz w:val="24"/>
          <w:szCs w:val="24"/>
        </w:rPr>
        <w:t xml:space="preserve">faculty </w:t>
      </w:r>
      <w:r>
        <w:rPr>
          <w:rFonts w:ascii="Times New Roman" w:hAnsi="Times New Roman"/>
          <w:sz w:val="24"/>
          <w:szCs w:val="24"/>
        </w:rPr>
        <w:t xml:space="preserve">member could remain in </w:t>
      </w:r>
      <w:r w:rsidR="00185D9C">
        <w:rPr>
          <w:rFonts w:ascii="Times New Roman" w:hAnsi="Times New Roman"/>
          <w:sz w:val="24"/>
          <w:szCs w:val="24"/>
        </w:rPr>
        <w:t xml:space="preserve">the </w:t>
      </w:r>
      <w:r>
        <w:rPr>
          <w:rFonts w:ascii="Times New Roman" w:hAnsi="Times New Roman"/>
          <w:sz w:val="24"/>
          <w:szCs w:val="24"/>
        </w:rPr>
        <w:lastRenderedPageBreak/>
        <w:t>ACCFT</w:t>
      </w:r>
      <w:r w:rsidR="009D758C">
        <w:rPr>
          <w:rFonts w:ascii="Times New Roman" w:hAnsi="Times New Roman"/>
          <w:sz w:val="24"/>
          <w:szCs w:val="24"/>
        </w:rPr>
        <w:t>-represented</w:t>
      </w:r>
      <w:r w:rsidR="00185D9C">
        <w:rPr>
          <w:rFonts w:ascii="Times New Roman" w:hAnsi="Times New Roman"/>
          <w:sz w:val="24"/>
          <w:szCs w:val="24"/>
        </w:rPr>
        <w:t xml:space="preserve"> unit</w:t>
      </w:r>
      <w:r>
        <w:rPr>
          <w:rFonts w:ascii="Times New Roman" w:hAnsi="Times New Roman"/>
          <w:sz w:val="24"/>
          <w:szCs w:val="24"/>
        </w:rPr>
        <w:t xml:space="preserve"> as long as the faculty member and the University agreed to the upper division assignment.  (</w:t>
      </w:r>
      <w:r w:rsidR="00A515A6">
        <w:rPr>
          <w:rFonts w:ascii="Times New Roman" w:hAnsi="Times New Roman"/>
          <w:sz w:val="24"/>
          <w:szCs w:val="24"/>
        </w:rPr>
        <w:t>Exhibit</w:t>
      </w:r>
      <w:r>
        <w:rPr>
          <w:rFonts w:ascii="Times New Roman" w:hAnsi="Times New Roman"/>
          <w:sz w:val="24"/>
          <w:szCs w:val="24"/>
        </w:rPr>
        <w:t xml:space="preserve"> 22 at 1-2; Exhibit 513 at 6</w:t>
      </w:r>
      <w:r w:rsidR="00A515A6">
        <w:rPr>
          <w:rFonts w:ascii="Times New Roman" w:hAnsi="Times New Roman"/>
          <w:sz w:val="24"/>
          <w:szCs w:val="24"/>
        </w:rPr>
        <w:t>; Behner, TR at 281</w:t>
      </w:r>
      <w:r w:rsidR="003F221D">
        <w:rPr>
          <w:rFonts w:ascii="Times New Roman" w:hAnsi="Times New Roman"/>
          <w:sz w:val="24"/>
          <w:szCs w:val="24"/>
        </w:rPr>
        <w:t xml:space="preserve">, </w:t>
      </w:r>
      <w:r w:rsidR="00A515A6">
        <w:rPr>
          <w:rFonts w:ascii="Times New Roman" w:hAnsi="Times New Roman"/>
          <w:sz w:val="24"/>
          <w:szCs w:val="24"/>
        </w:rPr>
        <w:t>Exhibit 515 at 9).</w:t>
      </w:r>
      <w:r w:rsidR="00A2692A">
        <w:rPr>
          <w:rStyle w:val="FootnoteReference"/>
          <w:rFonts w:ascii="Times New Roman" w:hAnsi="Times New Roman"/>
          <w:sz w:val="24"/>
          <w:szCs w:val="24"/>
        </w:rPr>
        <w:footnoteReference w:id="36"/>
      </w:r>
    </w:p>
    <w:p w:rsidR="000F35A9" w:rsidRDefault="000F35A9"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As noted, the University moved toward hir</w:t>
      </w:r>
      <w:r w:rsidR="00D020D4">
        <w:rPr>
          <w:rFonts w:ascii="Times New Roman" w:hAnsi="Times New Roman"/>
          <w:sz w:val="24"/>
          <w:szCs w:val="24"/>
        </w:rPr>
        <w:t>ing</w:t>
      </w:r>
      <w:r>
        <w:rPr>
          <w:rFonts w:ascii="Times New Roman" w:hAnsi="Times New Roman"/>
          <w:sz w:val="24"/>
          <w:szCs w:val="24"/>
        </w:rPr>
        <w:t xml:space="preserve"> "master's or doctorally-qualified faculty as the norm" as it added bachelor's and graduate degrees to course programs.  (Driscoll, TR at 110-111)</w:t>
      </w:r>
      <w:r w:rsidR="00D76C37">
        <w:rPr>
          <w:rFonts w:ascii="Times New Roman" w:hAnsi="Times New Roman"/>
          <w:sz w:val="24"/>
          <w:szCs w:val="24"/>
        </w:rPr>
        <w:t xml:space="preserve"> </w:t>
      </w:r>
      <w:r w:rsidR="00026ECA">
        <w:rPr>
          <w:rFonts w:ascii="Times New Roman" w:hAnsi="Times New Roman"/>
          <w:sz w:val="24"/>
          <w:szCs w:val="24"/>
        </w:rPr>
        <w:t>(</w:t>
      </w:r>
      <w:r w:rsidR="00D76C37">
        <w:rPr>
          <w:rFonts w:ascii="Times New Roman" w:hAnsi="Times New Roman"/>
          <w:sz w:val="24"/>
          <w:szCs w:val="24"/>
        </w:rPr>
        <w:t>Grammar and s</w:t>
      </w:r>
      <w:r w:rsidR="00026ECA">
        <w:rPr>
          <w:rFonts w:ascii="Times New Roman" w:hAnsi="Times New Roman"/>
          <w:sz w:val="24"/>
          <w:szCs w:val="24"/>
        </w:rPr>
        <w:t xml:space="preserve">pelling </w:t>
      </w:r>
      <w:r w:rsidR="00D76C37">
        <w:rPr>
          <w:rFonts w:ascii="Times New Roman" w:hAnsi="Times New Roman"/>
          <w:sz w:val="24"/>
          <w:szCs w:val="24"/>
        </w:rPr>
        <w:t>in original transcript).</w:t>
      </w:r>
      <w:r>
        <w:rPr>
          <w:rFonts w:ascii="Times New Roman" w:hAnsi="Times New Roman"/>
          <w:sz w:val="24"/>
          <w:szCs w:val="24"/>
        </w:rPr>
        <w:t xml:space="preserve">  The University recruits faculty who can teach the full range of courses, both lower and upper division, that lead to bachelor's and graduate degrees.  (Driscoll, TR at 112).</w:t>
      </w:r>
    </w:p>
    <w:p w:rsidR="000F35A9" w:rsidRDefault="000F35A9"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After UNAC</w:t>
      </w:r>
      <w:r w:rsidR="002D7346">
        <w:rPr>
          <w:rFonts w:ascii="Times New Roman" w:hAnsi="Times New Roman"/>
          <w:sz w:val="24"/>
          <w:szCs w:val="24"/>
        </w:rPr>
        <w:t>'s</w:t>
      </w:r>
      <w:r>
        <w:rPr>
          <w:rFonts w:ascii="Times New Roman" w:hAnsi="Times New Roman"/>
          <w:sz w:val="24"/>
          <w:szCs w:val="24"/>
        </w:rPr>
        <w:t xml:space="preserve"> certifi</w:t>
      </w:r>
      <w:r w:rsidR="002D7346">
        <w:rPr>
          <w:rFonts w:ascii="Times New Roman" w:hAnsi="Times New Roman"/>
          <w:sz w:val="24"/>
          <w:szCs w:val="24"/>
        </w:rPr>
        <w:t>cation</w:t>
      </w:r>
      <w:r>
        <w:rPr>
          <w:rFonts w:ascii="Times New Roman" w:hAnsi="Times New Roman"/>
          <w:sz w:val="24"/>
          <w:szCs w:val="24"/>
        </w:rPr>
        <w:t xml:space="preserve"> in 1996, the University </w:t>
      </w:r>
      <w:r w:rsidR="003B179F">
        <w:rPr>
          <w:rFonts w:ascii="Times New Roman" w:hAnsi="Times New Roman"/>
          <w:sz w:val="24"/>
          <w:szCs w:val="24"/>
        </w:rPr>
        <w:t xml:space="preserve">placed faculty teaching any upper division courses </w:t>
      </w:r>
      <w:r w:rsidR="003221A0">
        <w:rPr>
          <w:rFonts w:ascii="Times New Roman" w:hAnsi="Times New Roman"/>
          <w:sz w:val="24"/>
          <w:szCs w:val="24"/>
        </w:rPr>
        <w:t xml:space="preserve">or a mix of lower and upper division courses </w:t>
      </w:r>
      <w:r w:rsidR="003B179F">
        <w:rPr>
          <w:rFonts w:ascii="Times New Roman" w:hAnsi="Times New Roman"/>
          <w:sz w:val="24"/>
          <w:szCs w:val="24"/>
        </w:rPr>
        <w:t>on the main campuses into UNAC</w:t>
      </w:r>
      <w:r w:rsidR="00CA061C">
        <w:rPr>
          <w:rFonts w:ascii="Times New Roman" w:hAnsi="Times New Roman"/>
          <w:sz w:val="24"/>
          <w:szCs w:val="24"/>
        </w:rPr>
        <w:t>'s bargaining unit</w:t>
      </w:r>
      <w:r w:rsidR="003B179F">
        <w:rPr>
          <w:rFonts w:ascii="Times New Roman" w:hAnsi="Times New Roman"/>
          <w:sz w:val="24"/>
          <w:szCs w:val="24"/>
        </w:rPr>
        <w:t xml:space="preserve">.  However, the University continued its occasional practice of allowing some faculty members on the main campuses to teach upper division courses and still remain in </w:t>
      </w:r>
      <w:r w:rsidR="00CA061C">
        <w:rPr>
          <w:rFonts w:ascii="Times New Roman" w:hAnsi="Times New Roman"/>
          <w:sz w:val="24"/>
          <w:szCs w:val="24"/>
        </w:rPr>
        <w:t xml:space="preserve">the </w:t>
      </w:r>
      <w:r w:rsidR="003B179F">
        <w:rPr>
          <w:rFonts w:ascii="Times New Roman" w:hAnsi="Times New Roman"/>
          <w:sz w:val="24"/>
          <w:szCs w:val="24"/>
        </w:rPr>
        <w:t>ACCFT</w:t>
      </w:r>
      <w:r w:rsidR="00CA061C">
        <w:rPr>
          <w:rFonts w:ascii="Times New Roman" w:hAnsi="Times New Roman"/>
          <w:sz w:val="24"/>
          <w:szCs w:val="24"/>
        </w:rPr>
        <w:t>-represented unit</w:t>
      </w:r>
      <w:r w:rsidR="003B179F">
        <w:rPr>
          <w:rFonts w:ascii="Times New Roman" w:hAnsi="Times New Roman"/>
          <w:sz w:val="24"/>
          <w:szCs w:val="24"/>
        </w:rPr>
        <w:t xml:space="preserve">, pursuant to </w:t>
      </w:r>
      <w:r w:rsidR="002D7346">
        <w:rPr>
          <w:rFonts w:ascii="Times New Roman" w:hAnsi="Times New Roman"/>
          <w:sz w:val="24"/>
          <w:szCs w:val="24"/>
        </w:rPr>
        <w:t>A</w:t>
      </w:r>
      <w:r w:rsidR="003B179F">
        <w:rPr>
          <w:rFonts w:ascii="Times New Roman" w:hAnsi="Times New Roman"/>
          <w:sz w:val="24"/>
          <w:szCs w:val="24"/>
        </w:rPr>
        <w:t>rticle 5.1</w:t>
      </w:r>
      <w:r w:rsidR="00C358AA">
        <w:rPr>
          <w:rFonts w:ascii="Times New Roman" w:hAnsi="Times New Roman"/>
          <w:sz w:val="24"/>
          <w:szCs w:val="24"/>
        </w:rPr>
        <w:t xml:space="preserve"> of the ACCFT collective bargaining agreement</w:t>
      </w:r>
      <w:r w:rsidR="003B179F">
        <w:rPr>
          <w:rFonts w:ascii="Times New Roman" w:hAnsi="Times New Roman"/>
          <w:sz w:val="24"/>
          <w:szCs w:val="24"/>
        </w:rPr>
        <w:t>.  (</w:t>
      </w:r>
      <w:r w:rsidR="00232158">
        <w:rPr>
          <w:rFonts w:ascii="Times New Roman" w:hAnsi="Times New Roman"/>
          <w:sz w:val="24"/>
          <w:szCs w:val="24"/>
        </w:rPr>
        <w:t>Exhibit</w:t>
      </w:r>
      <w:r w:rsidR="003B179F">
        <w:rPr>
          <w:rFonts w:ascii="Times New Roman" w:hAnsi="Times New Roman"/>
          <w:sz w:val="24"/>
          <w:szCs w:val="24"/>
        </w:rPr>
        <w:t xml:space="preserve"> 22 at 2).</w:t>
      </w:r>
    </w:p>
    <w:p w:rsidR="00C358AA" w:rsidRDefault="002D7346"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In its start-up years, </w:t>
      </w:r>
      <w:r w:rsidR="00F14F1C">
        <w:rPr>
          <w:rFonts w:ascii="Times New Roman" w:hAnsi="Times New Roman"/>
          <w:sz w:val="24"/>
          <w:szCs w:val="24"/>
        </w:rPr>
        <w:t xml:space="preserve">UNAC experienced a chaotic period </w:t>
      </w:r>
      <w:r>
        <w:rPr>
          <w:rFonts w:ascii="Times New Roman" w:hAnsi="Times New Roman"/>
          <w:sz w:val="24"/>
          <w:szCs w:val="24"/>
        </w:rPr>
        <w:t xml:space="preserve">that included difficulties with record keeping and other organizational matters.  </w:t>
      </w:r>
      <w:r w:rsidR="0034610D">
        <w:rPr>
          <w:rFonts w:ascii="Times New Roman" w:hAnsi="Times New Roman"/>
          <w:sz w:val="24"/>
          <w:szCs w:val="24"/>
        </w:rPr>
        <w:t>(Jenning</w:t>
      </w:r>
      <w:r>
        <w:rPr>
          <w:rFonts w:ascii="Times New Roman" w:hAnsi="Times New Roman"/>
          <w:sz w:val="24"/>
          <w:szCs w:val="24"/>
        </w:rPr>
        <w:t>s</w:t>
      </w:r>
      <w:r w:rsidR="0034610D">
        <w:rPr>
          <w:rFonts w:ascii="Times New Roman" w:hAnsi="Times New Roman"/>
          <w:sz w:val="24"/>
          <w:szCs w:val="24"/>
        </w:rPr>
        <w:t>, TR at 770, 789).  By 2001,</w:t>
      </w:r>
      <w:r w:rsidR="00C358AA">
        <w:rPr>
          <w:rFonts w:ascii="Times New Roman" w:hAnsi="Times New Roman"/>
          <w:sz w:val="24"/>
          <w:szCs w:val="24"/>
        </w:rPr>
        <w:t xml:space="preserve"> UNAC had </w:t>
      </w:r>
      <w:r>
        <w:rPr>
          <w:rFonts w:ascii="Times New Roman" w:hAnsi="Times New Roman"/>
          <w:sz w:val="24"/>
          <w:szCs w:val="24"/>
        </w:rPr>
        <w:t xml:space="preserve">identified </w:t>
      </w:r>
      <w:r w:rsidR="00C358AA">
        <w:rPr>
          <w:rFonts w:ascii="Times New Roman" w:hAnsi="Times New Roman"/>
          <w:sz w:val="24"/>
          <w:szCs w:val="24"/>
        </w:rPr>
        <w:t>several issues of concern.  The</w:t>
      </w:r>
      <w:r w:rsidR="00AB4E56">
        <w:rPr>
          <w:rFonts w:ascii="Times New Roman" w:hAnsi="Times New Roman"/>
          <w:sz w:val="24"/>
          <w:szCs w:val="24"/>
        </w:rPr>
        <w:t>se</w:t>
      </w:r>
      <w:r w:rsidR="00C358AA">
        <w:rPr>
          <w:rFonts w:ascii="Times New Roman" w:hAnsi="Times New Roman"/>
          <w:sz w:val="24"/>
          <w:szCs w:val="24"/>
        </w:rPr>
        <w:t xml:space="preserve"> included 1) participation with ACCFT on promotion and tenure committees, and how to evaluate </w:t>
      </w:r>
      <w:r w:rsidR="00AB4E56">
        <w:rPr>
          <w:rFonts w:ascii="Times New Roman" w:hAnsi="Times New Roman"/>
          <w:sz w:val="24"/>
          <w:szCs w:val="24"/>
        </w:rPr>
        <w:t xml:space="preserve">bargaining unit </w:t>
      </w:r>
      <w:r w:rsidR="00C358AA">
        <w:rPr>
          <w:rFonts w:ascii="Times New Roman" w:hAnsi="Times New Roman"/>
          <w:sz w:val="24"/>
          <w:szCs w:val="24"/>
        </w:rPr>
        <w:t xml:space="preserve">members </w:t>
      </w:r>
      <w:r w:rsidR="007F300A">
        <w:rPr>
          <w:rFonts w:ascii="Times New Roman" w:hAnsi="Times New Roman"/>
          <w:sz w:val="24"/>
          <w:szCs w:val="24"/>
        </w:rPr>
        <w:t>represented by</w:t>
      </w:r>
      <w:r w:rsidR="00C358AA">
        <w:rPr>
          <w:rFonts w:ascii="Times New Roman" w:hAnsi="Times New Roman"/>
          <w:sz w:val="24"/>
          <w:szCs w:val="24"/>
        </w:rPr>
        <w:t xml:space="preserve"> the other union who had a different mission and workload distribution; 2) supervision questions that arose when UNAC</w:t>
      </w:r>
      <w:r w:rsidR="00AB4E56">
        <w:rPr>
          <w:rFonts w:ascii="Times New Roman" w:hAnsi="Times New Roman"/>
          <w:sz w:val="24"/>
          <w:szCs w:val="24"/>
        </w:rPr>
        <w:t>-represented</w:t>
      </w:r>
      <w:r w:rsidR="00C358AA">
        <w:rPr>
          <w:rFonts w:ascii="Times New Roman" w:hAnsi="Times New Roman"/>
          <w:sz w:val="24"/>
          <w:szCs w:val="24"/>
        </w:rPr>
        <w:t xml:space="preserve"> faculty supervised ACCFT</w:t>
      </w:r>
      <w:r w:rsidR="007F300A">
        <w:rPr>
          <w:rFonts w:ascii="Times New Roman" w:hAnsi="Times New Roman"/>
          <w:sz w:val="24"/>
          <w:szCs w:val="24"/>
        </w:rPr>
        <w:t>-represented</w:t>
      </w:r>
      <w:r w:rsidR="00C358AA">
        <w:rPr>
          <w:rFonts w:ascii="Times New Roman" w:hAnsi="Times New Roman"/>
          <w:sz w:val="24"/>
          <w:szCs w:val="24"/>
        </w:rPr>
        <w:t xml:space="preserve"> faculty in the same department – or vice versa; and 3) concerns about the appropriateness of ACCFT</w:t>
      </w:r>
      <w:r w:rsidR="007F300A">
        <w:rPr>
          <w:rFonts w:ascii="Times New Roman" w:hAnsi="Times New Roman"/>
          <w:sz w:val="24"/>
          <w:szCs w:val="24"/>
        </w:rPr>
        <w:t>-represented</w:t>
      </w:r>
      <w:r w:rsidR="00C358AA">
        <w:rPr>
          <w:rFonts w:ascii="Times New Roman" w:hAnsi="Times New Roman"/>
          <w:sz w:val="24"/>
          <w:szCs w:val="24"/>
        </w:rPr>
        <w:t xml:space="preserve"> faculty teaching upper division courses in some departments.  (Jennings, TR at 789).</w:t>
      </w:r>
    </w:p>
    <w:p w:rsidR="00BB01E8" w:rsidRDefault="00BB01E8"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In 1997, </w:t>
      </w:r>
      <w:r w:rsidR="00EC14BA">
        <w:rPr>
          <w:rFonts w:ascii="Times New Roman" w:hAnsi="Times New Roman"/>
          <w:sz w:val="24"/>
          <w:szCs w:val="24"/>
        </w:rPr>
        <w:t xml:space="preserve">the University and ACCFT changed </w:t>
      </w:r>
      <w:r>
        <w:rPr>
          <w:rFonts w:ascii="Times New Roman" w:hAnsi="Times New Roman"/>
          <w:sz w:val="24"/>
          <w:szCs w:val="24"/>
        </w:rPr>
        <w:t>the language in Article 5.1 of the collective bargaining agreement.  The</w:t>
      </w:r>
      <w:r w:rsidR="00EC14BA">
        <w:rPr>
          <w:rFonts w:ascii="Times New Roman" w:hAnsi="Times New Roman"/>
          <w:sz w:val="24"/>
          <w:szCs w:val="24"/>
        </w:rPr>
        <w:t>y removed the</w:t>
      </w:r>
      <w:r>
        <w:rPr>
          <w:rFonts w:ascii="Times New Roman" w:hAnsi="Times New Roman"/>
          <w:sz w:val="24"/>
          <w:szCs w:val="24"/>
        </w:rPr>
        <w:t xml:space="preserve"> previous </w:t>
      </w:r>
      <w:r w:rsidR="00EC14BA">
        <w:rPr>
          <w:rFonts w:ascii="Times New Roman" w:hAnsi="Times New Roman"/>
          <w:sz w:val="24"/>
          <w:szCs w:val="24"/>
        </w:rPr>
        <w:t>A</w:t>
      </w:r>
      <w:r>
        <w:rPr>
          <w:rFonts w:ascii="Times New Roman" w:hAnsi="Times New Roman"/>
          <w:sz w:val="24"/>
          <w:szCs w:val="24"/>
        </w:rPr>
        <w:t>rticle 5.1 language allowing the ACCFT</w:t>
      </w:r>
      <w:r w:rsidR="007F300A">
        <w:rPr>
          <w:rFonts w:ascii="Times New Roman" w:hAnsi="Times New Roman"/>
          <w:sz w:val="24"/>
          <w:szCs w:val="24"/>
        </w:rPr>
        <w:t xml:space="preserve"> bargaining unit member to remain in the A</w:t>
      </w:r>
      <w:r>
        <w:rPr>
          <w:rFonts w:ascii="Times New Roman" w:hAnsi="Times New Roman"/>
          <w:sz w:val="24"/>
          <w:szCs w:val="24"/>
        </w:rPr>
        <w:t>CCFT</w:t>
      </w:r>
      <w:r w:rsidR="007F300A">
        <w:rPr>
          <w:rFonts w:ascii="Times New Roman" w:hAnsi="Times New Roman"/>
          <w:sz w:val="24"/>
          <w:szCs w:val="24"/>
        </w:rPr>
        <w:t xml:space="preserve"> unit</w:t>
      </w:r>
      <w:r>
        <w:rPr>
          <w:rFonts w:ascii="Times New Roman" w:hAnsi="Times New Roman"/>
          <w:sz w:val="24"/>
          <w:szCs w:val="24"/>
        </w:rPr>
        <w:t xml:space="preserve"> while teaching upper division courses.  The relevant language, unchanged from 1997 to the present, states:  "The assignment of an upper division course or courses is permitted, provided that the Faculty Member and appropriate University administrator agree to the assignment and such agreement is reduced to writing (Appendix B)."  (Exhibit 507 at 19).  This lan</w:t>
      </w:r>
      <w:r w:rsidR="007C414D">
        <w:rPr>
          <w:rFonts w:ascii="Times New Roman" w:hAnsi="Times New Roman"/>
          <w:sz w:val="24"/>
          <w:szCs w:val="24"/>
        </w:rPr>
        <w:t>guage no longer guaranteed that, if the parties each agreed</w:t>
      </w:r>
      <w:r w:rsidR="00AB4E56">
        <w:rPr>
          <w:rFonts w:ascii="Times New Roman" w:hAnsi="Times New Roman"/>
          <w:sz w:val="24"/>
          <w:szCs w:val="24"/>
        </w:rPr>
        <w:t>,</w:t>
      </w:r>
      <w:r w:rsidR="007C414D">
        <w:rPr>
          <w:rFonts w:ascii="Times New Roman" w:hAnsi="Times New Roman"/>
          <w:sz w:val="24"/>
          <w:szCs w:val="24"/>
        </w:rPr>
        <w:t xml:space="preserve"> an ACCFT</w:t>
      </w:r>
      <w:r w:rsidR="00AB4E56">
        <w:rPr>
          <w:rFonts w:ascii="Times New Roman" w:hAnsi="Times New Roman"/>
          <w:sz w:val="24"/>
          <w:szCs w:val="24"/>
        </w:rPr>
        <w:t>-represented</w:t>
      </w:r>
      <w:r w:rsidR="007C414D">
        <w:rPr>
          <w:rFonts w:ascii="Times New Roman" w:hAnsi="Times New Roman"/>
          <w:sz w:val="24"/>
          <w:szCs w:val="24"/>
        </w:rPr>
        <w:t xml:space="preserve"> faculty </w:t>
      </w:r>
      <w:r w:rsidR="009D758C">
        <w:rPr>
          <w:rFonts w:ascii="Times New Roman" w:hAnsi="Times New Roman"/>
          <w:sz w:val="24"/>
          <w:szCs w:val="24"/>
        </w:rPr>
        <w:t>member could</w:t>
      </w:r>
      <w:r w:rsidR="007C414D">
        <w:rPr>
          <w:rFonts w:ascii="Times New Roman" w:hAnsi="Times New Roman"/>
          <w:sz w:val="24"/>
          <w:szCs w:val="24"/>
        </w:rPr>
        <w:t xml:space="preserve"> teach upper division</w:t>
      </w:r>
      <w:r w:rsidR="00AB4E56">
        <w:rPr>
          <w:rFonts w:ascii="Times New Roman" w:hAnsi="Times New Roman"/>
          <w:sz w:val="24"/>
          <w:szCs w:val="24"/>
        </w:rPr>
        <w:t xml:space="preserve"> and </w:t>
      </w:r>
      <w:r w:rsidR="007C414D">
        <w:rPr>
          <w:rFonts w:ascii="Times New Roman" w:hAnsi="Times New Roman"/>
          <w:sz w:val="24"/>
          <w:szCs w:val="24"/>
        </w:rPr>
        <w:t xml:space="preserve">remain in </w:t>
      </w:r>
      <w:r w:rsidR="00AB4E56">
        <w:rPr>
          <w:rFonts w:ascii="Times New Roman" w:hAnsi="Times New Roman"/>
          <w:sz w:val="24"/>
          <w:szCs w:val="24"/>
        </w:rPr>
        <w:t xml:space="preserve">the </w:t>
      </w:r>
      <w:r w:rsidR="007C414D">
        <w:rPr>
          <w:rFonts w:ascii="Times New Roman" w:hAnsi="Times New Roman"/>
          <w:sz w:val="24"/>
          <w:szCs w:val="24"/>
        </w:rPr>
        <w:t>ACCFT</w:t>
      </w:r>
      <w:r w:rsidR="00AB4E56">
        <w:rPr>
          <w:rFonts w:ascii="Times New Roman" w:hAnsi="Times New Roman"/>
          <w:sz w:val="24"/>
          <w:szCs w:val="24"/>
        </w:rPr>
        <w:t xml:space="preserve"> unit</w:t>
      </w:r>
      <w:r w:rsidR="007C414D">
        <w:rPr>
          <w:rFonts w:ascii="Times New Roman" w:hAnsi="Times New Roman"/>
          <w:sz w:val="24"/>
          <w:szCs w:val="24"/>
        </w:rPr>
        <w:t>.</w:t>
      </w:r>
    </w:p>
    <w:p w:rsidR="00AA120D" w:rsidRDefault="00C358AA"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lastRenderedPageBreak/>
        <w:t xml:space="preserve">Regarding </w:t>
      </w:r>
      <w:r w:rsidR="007C414D">
        <w:rPr>
          <w:rFonts w:ascii="Times New Roman" w:hAnsi="Times New Roman"/>
          <w:sz w:val="24"/>
          <w:szCs w:val="24"/>
        </w:rPr>
        <w:t xml:space="preserve">the </w:t>
      </w:r>
      <w:r w:rsidR="00EC14BA">
        <w:rPr>
          <w:rFonts w:ascii="Times New Roman" w:hAnsi="Times New Roman"/>
          <w:sz w:val="24"/>
          <w:szCs w:val="24"/>
        </w:rPr>
        <w:t>U</w:t>
      </w:r>
      <w:r w:rsidR="007C414D">
        <w:rPr>
          <w:rFonts w:ascii="Times New Roman" w:hAnsi="Times New Roman"/>
          <w:sz w:val="24"/>
          <w:szCs w:val="24"/>
        </w:rPr>
        <w:t xml:space="preserve">niversity's </w:t>
      </w:r>
      <w:r>
        <w:rPr>
          <w:rFonts w:ascii="Times New Roman" w:hAnsi="Times New Roman"/>
          <w:sz w:val="24"/>
          <w:szCs w:val="24"/>
        </w:rPr>
        <w:t xml:space="preserve">upper division assignments to </w:t>
      </w:r>
      <w:r w:rsidR="00AB4E56">
        <w:rPr>
          <w:rFonts w:ascii="Times New Roman" w:hAnsi="Times New Roman"/>
          <w:sz w:val="24"/>
          <w:szCs w:val="24"/>
        </w:rPr>
        <w:t xml:space="preserve">faculty members represented by </w:t>
      </w:r>
      <w:r>
        <w:rPr>
          <w:rFonts w:ascii="Times New Roman" w:hAnsi="Times New Roman"/>
          <w:sz w:val="24"/>
          <w:szCs w:val="24"/>
        </w:rPr>
        <w:t xml:space="preserve">ACCFT, UNAC communicated to the University that it was aware that the University was still assigning some upper division classes to </w:t>
      </w:r>
      <w:r w:rsidR="00AB4E56">
        <w:rPr>
          <w:rFonts w:ascii="Times New Roman" w:hAnsi="Times New Roman"/>
          <w:sz w:val="24"/>
          <w:szCs w:val="24"/>
        </w:rPr>
        <w:t xml:space="preserve">faculty in </w:t>
      </w:r>
      <w:r>
        <w:rPr>
          <w:rFonts w:ascii="Times New Roman" w:hAnsi="Times New Roman"/>
          <w:sz w:val="24"/>
          <w:szCs w:val="24"/>
        </w:rPr>
        <w:t>ACCFT</w:t>
      </w:r>
      <w:r w:rsidR="00AB4E56">
        <w:rPr>
          <w:rFonts w:ascii="Times New Roman" w:hAnsi="Times New Roman"/>
          <w:sz w:val="24"/>
          <w:szCs w:val="24"/>
        </w:rPr>
        <w:t>'s bargaining unit.</w:t>
      </w:r>
      <w:r>
        <w:rPr>
          <w:rFonts w:ascii="Times New Roman" w:hAnsi="Times New Roman"/>
          <w:sz w:val="24"/>
          <w:szCs w:val="24"/>
        </w:rPr>
        <w:t xml:space="preserve">  (Behner, TR at 283; Jennings, TR at 787-789).  UNAC made it clear to the University that it did not condone this practice.  (Behner, TR at 282).</w:t>
      </w:r>
    </w:p>
    <w:p w:rsidR="00232158" w:rsidRDefault="00232158"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The dispute over assign</w:t>
      </w:r>
      <w:r w:rsidR="00AB4E56">
        <w:rPr>
          <w:rFonts w:ascii="Times New Roman" w:hAnsi="Times New Roman"/>
          <w:sz w:val="24"/>
          <w:szCs w:val="24"/>
        </w:rPr>
        <w:t>ing</w:t>
      </w:r>
      <w:r>
        <w:rPr>
          <w:rFonts w:ascii="Times New Roman" w:hAnsi="Times New Roman"/>
          <w:sz w:val="24"/>
          <w:szCs w:val="24"/>
        </w:rPr>
        <w:t xml:space="preserve"> upper division courses to ACCFT </w:t>
      </w:r>
      <w:r w:rsidR="00AB4E56">
        <w:rPr>
          <w:rFonts w:ascii="Times New Roman" w:hAnsi="Times New Roman"/>
          <w:sz w:val="24"/>
          <w:szCs w:val="24"/>
        </w:rPr>
        <w:t xml:space="preserve">bargaining unit members </w:t>
      </w:r>
      <w:r>
        <w:rPr>
          <w:rFonts w:ascii="Times New Roman" w:hAnsi="Times New Roman"/>
          <w:sz w:val="24"/>
          <w:szCs w:val="24"/>
        </w:rPr>
        <w:t>came to a head in the 2003-2004 time period.  (Behner, TR at 283).</w:t>
      </w:r>
    </w:p>
    <w:p w:rsidR="000644CE" w:rsidRDefault="000644CE"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On August 12, 2004, Beth Behner, the </w:t>
      </w:r>
      <w:r w:rsidR="00EC14BA">
        <w:rPr>
          <w:rFonts w:ascii="Times New Roman" w:hAnsi="Times New Roman"/>
          <w:sz w:val="24"/>
          <w:szCs w:val="24"/>
        </w:rPr>
        <w:t>U</w:t>
      </w:r>
      <w:r>
        <w:rPr>
          <w:rFonts w:ascii="Times New Roman" w:hAnsi="Times New Roman"/>
          <w:sz w:val="24"/>
          <w:szCs w:val="24"/>
        </w:rPr>
        <w:t>niversity's Human Resources Director, wrote the heads of the two unions</w:t>
      </w:r>
      <w:r w:rsidR="00AB4E56">
        <w:rPr>
          <w:rFonts w:ascii="Times New Roman" w:hAnsi="Times New Roman"/>
          <w:sz w:val="24"/>
          <w:szCs w:val="24"/>
        </w:rPr>
        <w:t xml:space="preserve"> to try to</w:t>
      </w:r>
      <w:r>
        <w:rPr>
          <w:rFonts w:ascii="Times New Roman" w:hAnsi="Times New Roman"/>
          <w:sz w:val="24"/>
          <w:szCs w:val="24"/>
        </w:rPr>
        <w:t xml:space="preserve"> resolve the upper division placement dispute.  (Exhibit 14).  The unions asked for time to reach agreement to resolve the dispute.  Their efforts failed.</w:t>
      </w:r>
    </w:p>
    <w:p w:rsidR="000644CE" w:rsidRDefault="000644CE"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On November 24, 2004, Michael Jennings, UNAC</w:t>
      </w:r>
      <w:r w:rsidR="00AB4E56">
        <w:rPr>
          <w:rFonts w:ascii="Times New Roman" w:hAnsi="Times New Roman"/>
          <w:sz w:val="24"/>
          <w:szCs w:val="24"/>
        </w:rPr>
        <w:t>'s president</w:t>
      </w:r>
      <w:r>
        <w:rPr>
          <w:rFonts w:ascii="Times New Roman" w:hAnsi="Times New Roman"/>
          <w:sz w:val="24"/>
          <w:szCs w:val="24"/>
        </w:rPr>
        <w:t xml:space="preserve">, informed Behner of the unsuccessful settlement talks.  Jennings asked the University </w:t>
      </w:r>
      <w:r w:rsidR="003623F5">
        <w:rPr>
          <w:rFonts w:ascii="Times New Roman" w:hAnsi="Times New Roman"/>
          <w:sz w:val="24"/>
          <w:szCs w:val="24"/>
        </w:rPr>
        <w:t xml:space="preserve">to </w:t>
      </w:r>
      <w:r>
        <w:rPr>
          <w:rFonts w:ascii="Times New Roman" w:hAnsi="Times New Roman"/>
          <w:sz w:val="24"/>
          <w:szCs w:val="24"/>
        </w:rPr>
        <w:t>enforce what UNAC believed to be the appropriate placement of upper division instructors:</w:t>
      </w:r>
    </w:p>
    <w:p w:rsidR="000644CE" w:rsidRDefault="000644CE" w:rsidP="00BA34D7">
      <w:pPr>
        <w:pStyle w:val="NoSpacing"/>
        <w:spacing w:before="240"/>
        <w:ind w:left="2160" w:right="720"/>
        <w:jc w:val="both"/>
        <w:rPr>
          <w:rFonts w:ascii="Times New Roman" w:hAnsi="Times New Roman"/>
          <w:sz w:val="24"/>
          <w:szCs w:val="24"/>
        </w:rPr>
      </w:pPr>
      <w:r>
        <w:rPr>
          <w:rFonts w:ascii="Times New Roman" w:hAnsi="Times New Roman"/>
          <w:sz w:val="24"/>
          <w:szCs w:val="24"/>
        </w:rPr>
        <w:t>Specifically, we are asking that those individuals represented by ACCFT who are teaching upper division and/or graduate courses, whether via distance education, correspondence study, direct classroom instruction or via any other mode or medium cease and desist doing so.  United Academics is not asking that these individuals be moved from ACCFT to the United Academics bargaining unit, only that they not be placed in instructional positions covered by our CBA.</w:t>
      </w:r>
    </w:p>
    <w:p w:rsidR="000644CE" w:rsidRDefault="000644CE" w:rsidP="00BA34D7">
      <w:pPr>
        <w:pStyle w:val="NoSpacing"/>
        <w:spacing w:before="240"/>
        <w:ind w:left="1440"/>
        <w:jc w:val="both"/>
        <w:rPr>
          <w:rFonts w:ascii="Times New Roman" w:hAnsi="Times New Roman"/>
          <w:sz w:val="24"/>
          <w:szCs w:val="24"/>
        </w:rPr>
      </w:pPr>
      <w:r>
        <w:rPr>
          <w:rFonts w:ascii="Times New Roman" w:hAnsi="Times New Roman"/>
          <w:sz w:val="24"/>
          <w:szCs w:val="24"/>
        </w:rPr>
        <w:t>(Exhibit 15).</w:t>
      </w:r>
    </w:p>
    <w:p w:rsidR="00EF54EC" w:rsidRDefault="00EF54EC"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Bob Congdon, president of ACCFT, responded to UNAC's November 24</w:t>
      </w:r>
      <w:r w:rsidR="00AB4E56">
        <w:rPr>
          <w:rFonts w:ascii="Times New Roman" w:hAnsi="Times New Roman"/>
          <w:sz w:val="24"/>
          <w:szCs w:val="24"/>
        </w:rPr>
        <w:t>th</w:t>
      </w:r>
      <w:r>
        <w:rPr>
          <w:rFonts w:ascii="Times New Roman" w:hAnsi="Times New Roman"/>
          <w:sz w:val="24"/>
          <w:szCs w:val="24"/>
        </w:rPr>
        <w:t xml:space="preserve"> letter:  "We view any change in assignments or anticipated assignments or any other action by the University of Alaska to remove upper division classes from the workload of faculty members represented by ACCFT to be a violation of the Collective Bargaining Agreement between the University and ACCFT, particularly Article 5.1"</w:t>
      </w:r>
      <w:r w:rsidR="009406FE">
        <w:rPr>
          <w:rFonts w:ascii="Times New Roman" w:hAnsi="Times New Roman"/>
          <w:sz w:val="24"/>
          <w:szCs w:val="24"/>
        </w:rPr>
        <w:t xml:space="preserve">.  </w:t>
      </w:r>
      <w:r w:rsidR="00C367C3">
        <w:rPr>
          <w:rFonts w:ascii="Times New Roman" w:hAnsi="Times New Roman"/>
          <w:sz w:val="24"/>
          <w:szCs w:val="24"/>
        </w:rPr>
        <w:t xml:space="preserve">(Exhibit 16 at 1).  </w:t>
      </w:r>
      <w:r>
        <w:rPr>
          <w:rFonts w:ascii="Times New Roman" w:hAnsi="Times New Roman"/>
          <w:sz w:val="24"/>
          <w:szCs w:val="24"/>
        </w:rPr>
        <w:t xml:space="preserve">UAFT threatened to grieve any such action by the University.  On December 14, 2004, UAFT instructed its </w:t>
      </w:r>
      <w:r w:rsidR="00B34C60">
        <w:rPr>
          <w:rFonts w:ascii="Times New Roman" w:hAnsi="Times New Roman"/>
          <w:sz w:val="24"/>
          <w:szCs w:val="24"/>
        </w:rPr>
        <w:t xml:space="preserve">bargaining unit </w:t>
      </w:r>
      <w:r>
        <w:rPr>
          <w:rFonts w:ascii="Times New Roman" w:hAnsi="Times New Roman"/>
          <w:sz w:val="24"/>
          <w:szCs w:val="24"/>
        </w:rPr>
        <w:t>members to report</w:t>
      </w:r>
      <w:r w:rsidR="00B34C60">
        <w:rPr>
          <w:rFonts w:ascii="Times New Roman" w:hAnsi="Times New Roman"/>
          <w:sz w:val="24"/>
          <w:szCs w:val="24"/>
        </w:rPr>
        <w:t xml:space="preserve"> to UAFT</w:t>
      </w:r>
      <w:r>
        <w:rPr>
          <w:rFonts w:ascii="Times New Roman" w:hAnsi="Times New Roman"/>
          <w:sz w:val="24"/>
          <w:szCs w:val="24"/>
        </w:rPr>
        <w:t xml:space="preserve"> any attempt to require them to change unions in order to continue upper division teaching, or to remove an upper division course from their course load.  (Exhibit 18).  In fact, ACCFT had already filed a grievance over the upper division teaching disagreement.  (Exhibit 28).</w:t>
      </w:r>
    </w:p>
    <w:p w:rsidR="007C414D" w:rsidRDefault="007C414D"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The dispute over assign</w:t>
      </w:r>
      <w:r w:rsidR="009406FE">
        <w:rPr>
          <w:rFonts w:ascii="Times New Roman" w:hAnsi="Times New Roman"/>
          <w:sz w:val="24"/>
          <w:szCs w:val="24"/>
        </w:rPr>
        <w:t>ing</w:t>
      </w:r>
      <w:r>
        <w:rPr>
          <w:rFonts w:ascii="Times New Roman" w:hAnsi="Times New Roman"/>
          <w:sz w:val="24"/>
          <w:szCs w:val="24"/>
        </w:rPr>
        <w:t xml:space="preserve"> upper division courses to ACCFT</w:t>
      </w:r>
      <w:r w:rsidR="00B34C60">
        <w:rPr>
          <w:rFonts w:ascii="Times New Roman" w:hAnsi="Times New Roman"/>
          <w:sz w:val="24"/>
          <w:szCs w:val="24"/>
        </w:rPr>
        <w:t>'s</w:t>
      </w:r>
      <w:r>
        <w:rPr>
          <w:rFonts w:ascii="Times New Roman" w:hAnsi="Times New Roman"/>
          <w:sz w:val="24"/>
          <w:szCs w:val="24"/>
        </w:rPr>
        <w:t xml:space="preserve"> </w:t>
      </w:r>
      <w:r w:rsidR="009406FE">
        <w:rPr>
          <w:rFonts w:ascii="Times New Roman" w:hAnsi="Times New Roman"/>
          <w:sz w:val="24"/>
          <w:szCs w:val="24"/>
        </w:rPr>
        <w:t xml:space="preserve">bargaining unit </w:t>
      </w:r>
      <w:r>
        <w:rPr>
          <w:rFonts w:ascii="Times New Roman" w:hAnsi="Times New Roman"/>
          <w:sz w:val="24"/>
          <w:szCs w:val="24"/>
        </w:rPr>
        <w:t xml:space="preserve">members continued, although it was interrupted periodically by </w:t>
      </w:r>
      <w:r w:rsidR="00B34C60">
        <w:rPr>
          <w:rFonts w:ascii="Times New Roman" w:hAnsi="Times New Roman"/>
          <w:sz w:val="24"/>
          <w:szCs w:val="24"/>
        </w:rPr>
        <w:t xml:space="preserve">several </w:t>
      </w:r>
      <w:r w:rsidR="009406FE">
        <w:rPr>
          <w:rFonts w:ascii="Times New Roman" w:hAnsi="Times New Roman"/>
          <w:sz w:val="24"/>
          <w:szCs w:val="24"/>
        </w:rPr>
        <w:t xml:space="preserve">resolution </w:t>
      </w:r>
      <w:r>
        <w:rPr>
          <w:rFonts w:ascii="Times New Roman" w:hAnsi="Times New Roman"/>
          <w:sz w:val="24"/>
          <w:szCs w:val="24"/>
        </w:rPr>
        <w:t xml:space="preserve">attempts, including </w:t>
      </w:r>
      <w:r w:rsidR="009406FE">
        <w:rPr>
          <w:rFonts w:ascii="Times New Roman" w:hAnsi="Times New Roman"/>
          <w:sz w:val="24"/>
          <w:szCs w:val="24"/>
        </w:rPr>
        <w:t xml:space="preserve">trying </w:t>
      </w:r>
      <w:r>
        <w:rPr>
          <w:rFonts w:ascii="Times New Roman" w:hAnsi="Times New Roman"/>
          <w:sz w:val="24"/>
          <w:szCs w:val="24"/>
        </w:rPr>
        <w:t xml:space="preserve">to merge the two unions.  (Exhibits 19 – 24; </w:t>
      </w:r>
      <w:r w:rsidR="00257866" w:rsidRPr="00257866">
        <w:rPr>
          <w:rFonts w:ascii="Times New Roman" w:hAnsi="Times New Roman"/>
          <w:i/>
          <w:sz w:val="24"/>
          <w:szCs w:val="24"/>
        </w:rPr>
        <w:t>S</w:t>
      </w:r>
      <w:r w:rsidRPr="00257866">
        <w:rPr>
          <w:rFonts w:ascii="Times New Roman" w:hAnsi="Times New Roman"/>
          <w:i/>
          <w:sz w:val="24"/>
          <w:szCs w:val="24"/>
        </w:rPr>
        <w:t>ee also</w:t>
      </w:r>
      <w:r>
        <w:rPr>
          <w:rFonts w:ascii="Times New Roman" w:hAnsi="Times New Roman"/>
          <w:sz w:val="24"/>
          <w:szCs w:val="24"/>
        </w:rPr>
        <w:t xml:space="preserve">, </w:t>
      </w:r>
      <w:r w:rsidRPr="00344211">
        <w:rPr>
          <w:rFonts w:ascii="Times New Roman" w:hAnsi="Times New Roman"/>
          <w:i/>
          <w:sz w:val="24"/>
          <w:szCs w:val="24"/>
        </w:rPr>
        <w:lastRenderedPageBreak/>
        <w:t>e.g.,</w:t>
      </w:r>
      <w:r>
        <w:rPr>
          <w:rFonts w:ascii="Times New Roman" w:hAnsi="Times New Roman"/>
          <w:sz w:val="24"/>
          <w:szCs w:val="24"/>
        </w:rPr>
        <w:t xml:space="preserve"> Behner, TR at 311-313 regarding George Guthridge dispute).</w:t>
      </w:r>
      <w:r w:rsidR="00D73B76">
        <w:rPr>
          <w:rFonts w:ascii="Times New Roman" w:hAnsi="Times New Roman"/>
          <w:sz w:val="24"/>
          <w:szCs w:val="24"/>
        </w:rPr>
        <w:t xml:space="preserve">  ACCFT even argued at one point that the UAA main campus should be considered an extended site, enabling the University to assign upper division classes to ACCFT faculty members at UAA.  (Behner, TR at 289).</w:t>
      </w:r>
    </w:p>
    <w:p w:rsidR="00195356" w:rsidRDefault="007C414D"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On October 18, 2007, Beth Behner</w:t>
      </w:r>
      <w:r w:rsidR="00195356">
        <w:rPr>
          <w:rFonts w:ascii="Times New Roman" w:hAnsi="Times New Roman"/>
          <w:sz w:val="24"/>
          <w:szCs w:val="24"/>
        </w:rPr>
        <w:t xml:space="preserve"> wrote the unions a letter outlining the background of the placement dispute an</w:t>
      </w:r>
      <w:r w:rsidR="009406FE">
        <w:rPr>
          <w:rFonts w:ascii="Times New Roman" w:hAnsi="Times New Roman"/>
          <w:sz w:val="24"/>
          <w:szCs w:val="24"/>
        </w:rPr>
        <w:t>d</w:t>
      </w:r>
      <w:r w:rsidR="00195356">
        <w:rPr>
          <w:rFonts w:ascii="Times New Roman" w:hAnsi="Times New Roman"/>
          <w:sz w:val="24"/>
          <w:szCs w:val="24"/>
        </w:rPr>
        <w:t xml:space="preserve"> </w:t>
      </w:r>
      <w:r w:rsidR="003468C7">
        <w:rPr>
          <w:rFonts w:ascii="Times New Roman" w:hAnsi="Times New Roman"/>
          <w:sz w:val="24"/>
          <w:szCs w:val="24"/>
        </w:rPr>
        <w:t>proposing</w:t>
      </w:r>
      <w:r w:rsidR="00195356">
        <w:rPr>
          <w:rFonts w:ascii="Times New Roman" w:hAnsi="Times New Roman"/>
          <w:sz w:val="24"/>
          <w:szCs w:val="24"/>
        </w:rPr>
        <w:t xml:space="preserve"> a solution.  (Exhibit 22; Behner, TR at 288-289, 327).  The University proposed:</w:t>
      </w:r>
    </w:p>
    <w:p w:rsidR="00195356" w:rsidRDefault="00195356" w:rsidP="00BA34D7">
      <w:pPr>
        <w:pStyle w:val="NoSpacing"/>
        <w:spacing w:before="240"/>
        <w:ind w:left="1440"/>
        <w:jc w:val="both"/>
        <w:rPr>
          <w:rFonts w:ascii="Times New Roman" w:hAnsi="Times New Roman"/>
          <w:sz w:val="24"/>
          <w:szCs w:val="24"/>
        </w:rPr>
      </w:pPr>
      <w:r>
        <w:rPr>
          <w:rFonts w:ascii="Times New Roman" w:hAnsi="Times New Roman"/>
          <w:sz w:val="24"/>
          <w:szCs w:val="24"/>
        </w:rPr>
        <w:tab/>
        <w:t>1.</w:t>
      </w:r>
      <w:r w:rsidR="001802AE">
        <w:rPr>
          <w:rFonts w:ascii="Times New Roman" w:hAnsi="Times New Roman"/>
          <w:sz w:val="24"/>
          <w:szCs w:val="24"/>
        </w:rPr>
        <w:t xml:space="preserve">  </w:t>
      </w:r>
      <w:r>
        <w:rPr>
          <w:rFonts w:ascii="Times New Roman" w:hAnsi="Times New Roman"/>
          <w:sz w:val="24"/>
          <w:szCs w:val="24"/>
        </w:rPr>
        <w:t>To retain in ACCFT:</w:t>
      </w:r>
    </w:p>
    <w:p w:rsidR="00195356" w:rsidRDefault="00195356" w:rsidP="00BA34D7">
      <w:pPr>
        <w:pStyle w:val="NoSpacing"/>
        <w:numPr>
          <w:ilvl w:val="0"/>
          <w:numId w:val="1"/>
        </w:numPr>
        <w:spacing w:before="240"/>
        <w:ind w:left="2520" w:right="720"/>
        <w:jc w:val="both"/>
        <w:rPr>
          <w:rFonts w:ascii="Times New Roman" w:hAnsi="Times New Roman"/>
          <w:sz w:val="24"/>
          <w:szCs w:val="24"/>
        </w:rPr>
      </w:pPr>
      <w:r>
        <w:rPr>
          <w:rFonts w:ascii="Times New Roman" w:hAnsi="Times New Roman"/>
          <w:sz w:val="24"/>
          <w:szCs w:val="24"/>
        </w:rPr>
        <w:t>Counselors currently placed in ACCFT, who were hired before July 1, 2007, and who work on the Main Campuses;</w:t>
      </w:r>
    </w:p>
    <w:p w:rsidR="00195356" w:rsidRDefault="00195356" w:rsidP="00BA34D7">
      <w:pPr>
        <w:pStyle w:val="NoSpacing"/>
        <w:numPr>
          <w:ilvl w:val="0"/>
          <w:numId w:val="1"/>
        </w:numPr>
        <w:spacing w:before="240"/>
        <w:ind w:left="2520" w:right="720"/>
        <w:jc w:val="both"/>
        <w:rPr>
          <w:rFonts w:ascii="Times New Roman" w:hAnsi="Times New Roman"/>
          <w:sz w:val="24"/>
          <w:szCs w:val="24"/>
        </w:rPr>
      </w:pPr>
      <w:r>
        <w:rPr>
          <w:rFonts w:ascii="Times New Roman" w:hAnsi="Times New Roman"/>
          <w:sz w:val="24"/>
          <w:szCs w:val="24"/>
        </w:rPr>
        <w:t>Faculty currently placed in ACCFT, who were hired before July 1, 2007, who work on the Main campuses, and who have a history of regularly teaching upper and lower division courses, and who may be assigned mixed upper and lower division classes from time to time, provided they wish to remain in ACCFT.</w:t>
      </w:r>
    </w:p>
    <w:p w:rsidR="00195356" w:rsidRDefault="00195356" w:rsidP="001802AE">
      <w:pPr>
        <w:pStyle w:val="NoSpacing"/>
        <w:spacing w:before="240"/>
        <w:ind w:left="2160" w:right="720"/>
        <w:jc w:val="both"/>
        <w:rPr>
          <w:rFonts w:ascii="Times New Roman" w:hAnsi="Times New Roman"/>
          <w:sz w:val="24"/>
          <w:szCs w:val="24"/>
        </w:rPr>
      </w:pPr>
      <w:r>
        <w:rPr>
          <w:rFonts w:ascii="Times New Roman" w:hAnsi="Times New Roman"/>
          <w:sz w:val="24"/>
          <w:szCs w:val="24"/>
        </w:rPr>
        <w:t>2.</w:t>
      </w:r>
      <w:r w:rsidR="001802AE">
        <w:rPr>
          <w:rFonts w:ascii="Times New Roman" w:hAnsi="Times New Roman"/>
          <w:sz w:val="24"/>
          <w:szCs w:val="24"/>
        </w:rPr>
        <w:t xml:space="preserve">  </w:t>
      </w:r>
      <w:r>
        <w:rPr>
          <w:rFonts w:ascii="Times New Roman" w:hAnsi="Times New Roman"/>
          <w:sz w:val="24"/>
          <w:szCs w:val="24"/>
        </w:rPr>
        <w:t>Faculty currently placed in ACCFT who either have no recent history of regularly teaching upper and lower division courses, or who were hired after July 1, 2007, and who work on the Main Campuses, whose principal assignment is other than vocational-technical instruction, would be transferred to UNAC upon accepting an assignment of an upper division course or courses;</w:t>
      </w:r>
    </w:p>
    <w:p w:rsidR="00195356" w:rsidRDefault="00195356" w:rsidP="00BA34D7">
      <w:pPr>
        <w:pStyle w:val="NoSpacing"/>
        <w:spacing w:before="240"/>
        <w:ind w:left="2160" w:right="720"/>
        <w:jc w:val="both"/>
        <w:rPr>
          <w:rFonts w:ascii="Times New Roman" w:hAnsi="Times New Roman"/>
          <w:sz w:val="24"/>
          <w:szCs w:val="24"/>
        </w:rPr>
      </w:pPr>
      <w:r>
        <w:rPr>
          <w:rFonts w:ascii="Times New Roman" w:hAnsi="Times New Roman"/>
          <w:sz w:val="24"/>
          <w:szCs w:val="24"/>
        </w:rPr>
        <w:t>3.  To retain in UNAC:</w:t>
      </w:r>
    </w:p>
    <w:p w:rsidR="00195356" w:rsidRDefault="00195356" w:rsidP="00BA34D7">
      <w:pPr>
        <w:pStyle w:val="NoSpacing"/>
        <w:numPr>
          <w:ilvl w:val="0"/>
          <w:numId w:val="2"/>
        </w:numPr>
        <w:spacing w:before="240"/>
        <w:ind w:left="2520" w:right="720"/>
        <w:jc w:val="both"/>
        <w:rPr>
          <w:rFonts w:ascii="Times New Roman" w:hAnsi="Times New Roman"/>
          <w:sz w:val="24"/>
          <w:szCs w:val="24"/>
        </w:rPr>
      </w:pPr>
      <w:r>
        <w:rPr>
          <w:rFonts w:ascii="Times New Roman" w:hAnsi="Times New Roman"/>
          <w:sz w:val="24"/>
          <w:szCs w:val="24"/>
        </w:rPr>
        <w:t>UAF School of Education faculty in the College of Rural Alaska;</w:t>
      </w:r>
    </w:p>
    <w:p w:rsidR="00195356" w:rsidRDefault="00195356" w:rsidP="00BA34D7">
      <w:pPr>
        <w:pStyle w:val="NoSpacing"/>
        <w:numPr>
          <w:ilvl w:val="0"/>
          <w:numId w:val="2"/>
        </w:numPr>
        <w:spacing w:before="240"/>
        <w:ind w:left="2520" w:right="720"/>
        <w:jc w:val="both"/>
        <w:rPr>
          <w:rFonts w:ascii="Times New Roman" w:hAnsi="Times New Roman"/>
          <w:sz w:val="24"/>
          <w:szCs w:val="24"/>
        </w:rPr>
      </w:pPr>
      <w:r>
        <w:rPr>
          <w:rFonts w:ascii="Times New Roman" w:hAnsi="Times New Roman"/>
          <w:sz w:val="24"/>
          <w:szCs w:val="24"/>
        </w:rPr>
        <w:t>UAF SFOS</w:t>
      </w:r>
      <w:r w:rsidR="00733628">
        <w:rPr>
          <w:rStyle w:val="FootnoteReference"/>
          <w:rFonts w:ascii="Times New Roman" w:hAnsi="Times New Roman"/>
          <w:sz w:val="24"/>
          <w:szCs w:val="24"/>
        </w:rPr>
        <w:footnoteReference w:id="37"/>
      </w:r>
      <w:r>
        <w:rPr>
          <w:rFonts w:ascii="Times New Roman" w:hAnsi="Times New Roman"/>
          <w:sz w:val="24"/>
          <w:szCs w:val="24"/>
        </w:rPr>
        <w:t xml:space="preserve"> faculty;</w:t>
      </w:r>
    </w:p>
    <w:p w:rsidR="00195356" w:rsidRDefault="00195356" w:rsidP="00BA34D7">
      <w:pPr>
        <w:pStyle w:val="NoSpacing"/>
        <w:spacing w:before="240"/>
        <w:ind w:left="2160" w:right="720"/>
        <w:jc w:val="both"/>
        <w:rPr>
          <w:rFonts w:ascii="Times New Roman" w:hAnsi="Times New Roman"/>
          <w:sz w:val="24"/>
          <w:szCs w:val="24"/>
        </w:rPr>
      </w:pPr>
      <w:r>
        <w:rPr>
          <w:rFonts w:ascii="Times New Roman" w:hAnsi="Times New Roman"/>
          <w:sz w:val="24"/>
          <w:szCs w:val="24"/>
        </w:rPr>
        <w:t>4.  To other wise enforce current unit definitions, including retaining in ACCFT faculty at extended sites who teach upper division courses.</w:t>
      </w:r>
    </w:p>
    <w:p w:rsidR="00195356" w:rsidRDefault="00195356" w:rsidP="00BA34D7">
      <w:pPr>
        <w:pStyle w:val="NoSpacing"/>
        <w:spacing w:before="240"/>
        <w:ind w:left="1440"/>
        <w:jc w:val="both"/>
        <w:rPr>
          <w:rFonts w:ascii="Times New Roman" w:hAnsi="Times New Roman"/>
          <w:sz w:val="24"/>
          <w:szCs w:val="24"/>
        </w:rPr>
      </w:pPr>
      <w:r>
        <w:rPr>
          <w:rFonts w:ascii="Times New Roman" w:hAnsi="Times New Roman"/>
          <w:sz w:val="24"/>
          <w:szCs w:val="24"/>
        </w:rPr>
        <w:t>(Exhibit 22 at 6-7).  The University added that if agreement could not be reached among the parties, the University proposed submitting the dispute to this agency or a neutral thir</w:t>
      </w:r>
      <w:r w:rsidR="003A088B">
        <w:rPr>
          <w:rFonts w:ascii="Times New Roman" w:hAnsi="Times New Roman"/>
          <w:sz w:val="24"/>
          <w:szCs w:val="24"/>
        </w:rPr>
        <w:t>d</w:t>
      </w:r>
      <w:r>
        <w:rPr>
          <w:rFonts w:ascii="Times New Roman" w:hAnsi="Times New Roman"/>
          <w:sz w:val="24"/>
          <w:szCs w:val="24"/>
        </w:rPr>
        <w:t xml:space="preserve"> party.  Moreover, the University notified the parties that barring agreement by the unions, the University would apply "this proposal" a</w:t>
      </w:r>
      <w:r w:rsidR="004E40EF">
        <w:rPr>
          <w:rFonts w:ascii="Times New Roman" w:hAnsi="Times New Roman"/>
          <w:sz w:val="24"/>
          <w:szCs w:val="24"/>
        </w:rPr>
        <w:t>s</w:t>
      </w:r>
      <w:r>
        <w:rPr>
          <w:rFonts w:ascii="Times New Roman" w:hAnsi="Times New Roman"/>
          <w:sz w:val="24"/>
          <w:szCs w:val="24"/>
        </w:rPr>
        <w:t xml:space="preserve"> its "current approach" to unit placement.  (Exhibit 22 at 7).</w:t>
      </w:r>
    </w:p>
    <w:p w:rsidR="0030175E" w:rsidRDefault="00761CC4"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lastRenderedPageBreak/>
        <w:t xml:space="preserve">In an attempt to appease UNAC and UAFT, the University "grandfathered" UAFT faculty members who had previously been assigned and had taught any upper division courses on the main campuses prior to July 1, 2007.  (Behner, TR at 327).  This meant that UAFT faculty members who were already assigned to teach upper division courses on the main campuses could continue to do so and could remain in </w:t>
      </w:r>
      <w:r w:rsidR="00F23B9C">
        <w:rPr>
          <w:rFonts w:ascii="Times New Roman" w:hAnsi="Times New Roman"/>
          <w:sz w:val="24"/>
          <w:szCs w:val="24"/>
        </w:rPr>
        <w:t xml:space="preserve">the </w:t>
      </w:r>
      <w:r>
        <w:rPr>
          <w:rFonts w:ascii="Times New Roman" w:hAnsi="Times New Roman"/>
          <w:sz w:val="24"/>
          <w:szCs w:val="24"/>
        </w:rPr>
        <w:t>UAFT</w:t>
      </w:r>
      <w:r w:rsidR="004E40EF">
        <w:rPr>
          <w:rFonts w:ascii="Times New Roman" w:hAnsi="Times New Roman"/>
          <w:sz w:val="24"/>
          <w:szCs w:val="24"/>
        </w:rPr>
        <w:t>-</w:t>
      </w:r>
      <w:r w:rsidR="00F23B9C">
        <w:rPr>
          <w:rFonts w:ascii="Times New Roman" w:hAnsi="Times New Roman"/>
          <w:sz w:val="24"/>
          <w:szCs w:val="24"/>
        </w:rPr>
        <w:t>represented bargaining unit</w:t>
      </w:r>
      <w:r>
        <w:rPr>
          <w:rFonts w:ascii="Times New Roman" w:hAnsi="Times New Roman"/>
          <w:sz w:val="24"/>
          <w:szCs w:val="24"/>
        </w:rPr>
        <w:t xml:space="preserve">.  </w:t>
      </w:r>
    </w:p>
    <w:p w:rsidR="00733628" w:rsidRDefault="0030175E" w:rsidP="00BA34D7">
      <w:pPr>
        <w:pStyle w:val="NoSpacing"/>
        <w:spacing w:before="240"/>
        <w:ind w:left="2160" w:right="720"/>
        <w:jc w:val="both"/>
        <w:rPr>
          <w:rFonts w:ascii="Times New Roman" w:hAnsi="Times New Roman"/>
          <w:sz w:val="24"/>
          <w:szCs w:val="24"/>
        </w:rPr>
      </w:pPr>
      <w:r>
        <w:rPr>
          <w:rFonts w:ascii="Times New Roman" w:hAnsi="Times New Roman"/>
          <w:sz w:val="24"/>
          <w:szCs w:val="24"/>
        </w:rPr>
        <w:t>[The] "grandfathering arrangement  . . . was an attempt by the university to stay the course, to avoid conflict, to try to encourage the unions to work things out.  But it was our effort to say that for the faculty who had already been regularly teaching upper division, they would be permitted to continue, but we were not going to enlarge the group beyond that present category.  And that was an informal understanding, it was never put in writing by the parties, but I think it was well understood by both unions what the university was trying to do.</w:t>
      </w:r>
    </w:p>
    <w:p w:rsidR="0030175E" w:rsidRDefault="0030175E" w:rsidP="00BA34D7">
      <w:pPr>
        <w:pStyle w:val="NoSpacing"/>
        <w:spacing w:before="240"/>
        <w:ind w:left="1440"/>
        <w:jc w:val="both"/>
        <w:rPr>
          <w:rFonts w:ascii="Times New Roman" w:hAnsi="Times New Roman"/>
          <w:sz w:val="24"/>
          <w:szCs w:val="24"/>
        </w:rPr>
      </w:pPr>
      <w:r>
        <w:rPr>
          <w:rFonts w:ascii="Times New Roman" w:hAnsi="Times New Roman"/>
          <w:sz w:val="24"/>
          <w:szCs w:val="24"/>
        </w:rPr>
        <w:t>(Behner, TR at 280-281).</w:t>
      </w:r>
    </w:p>
    <w:p w:rsidR="00127799" w:rsidRDefault="00127799"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Regarding new, non-grandfathered faculty, UNAC made it clear to the University, "with varying degrees of intensity," that it would no longer tolerate the assigning of upper division course work to newly hired ACCFT</w:t>
      </w:r>
      <w:r w:rsidR="00904A6F">
        <w:rPr>
          <w:rFonts w:ascii="Times New Roman" w:hAnsi="Times New Roman"/>
          <w:sz w:val="24"/>
          <w:szCs w:val="24"/>
        </w:rPr>
        <w:t>-represented</w:t>
      </w:r>
      <w:r>
        <w:rPr>
          <w:rFonts w:ascii="Times New Roman" w:hAnsi="Times New Roman"/>
          <w:sz w:val="24"/>
          <w:szCs w:val="24"/>
        </w:rPr>
        <w:t xml:space="preserve"> faculty.</w:t>
      </w:r>
      <w:r w:rsidR="003D375E">
        <w:rPr>
          <w:rFonts w:ascii="Times New Roman" w:hAnsi="Times New Roman"/>
          <w:sz w:val="24"/>
          <w:szCs w:val="24"/>
        </w:rPr>
        <w:t xml:space="preserve">  (Behner, TR at 282).</w:t>
      </w:r>
    </w:p>
    <w:p w:rsidR="00761CC4" w:rsidRDefault="00761CC4"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Now, the University places faculty members who teach any upper </w:t>
      </w:r>
      <w:r w:rsidR="006A29FE">
        <w:rPr>
          <w:rFonts w:ascii="Times New Roman" w:hAnsi="Times New Roman"/>
          <w:sz w:val="24"/>
          <w:szCs w:val="24"/>
        </w:rPr>
        <w:t>division</w:t>
      </w:r>
      <w:r>
        <w:rPr>
          <w:rFonts w:ascii="Times New Roman" w:hAnsi="Times New Roman"/>
          <w:sz w:val="24"/>
          <w:szCs w:val="24"/>
        </w:rPr>
        <w:t xml:space="preserve"> courses on the main campuses into </w:t>
      </w:r>
      <w:r w:rsidR="00F23B9C">
        <w:rPr>
          <w:rFonts w:ascii="Times New Roman" w:hAnsi="Times New Roman"/>
          <w:sz w:val="24"/>
          <w:szCs w:val="24"/>
        </w:rPr>
        <w:t xml:space="preserve">the </w:t>
      </w:r>
      <w:r>
        <w:rPr>
          <w:rFonts w:ascii="Times New Roman" w:hAnsi="Times New Roman"/>
          <w:sz w:val="24"/>
          <w:szCs w:val="24"/>
        </w:rPr>
        <w:t>UNAC</w:t>
      </w:r>
      <w:r w:rsidR="004E40EF">
        <w:rPr>
          <w:rFonts w:ascii="Times New Roman" w:hAnsi="Times New Roman"/>
          <w:sz w:val="24"/>
          <w:szCs w:val="24"/>
        </w:rPr>
        <w:t>-</w:t>
      </w:r>
      <w:r w:rsidR="00F23B9C">
        <w:rPr>
          <w:rFonts w:ascii="Times New Roman" w:hAnsi="Times New Roman"/>
          <w:sz w:val="24"/>
          <w:szCs w:val="24"/>
        </w:rPr>
        <w:t>represented bargaining unit</w:t>
      </w:r>
      <w:r>
        <w:rPr>
          <w:rFonts w:ascii="Times New Roman" w:hAnsi="Times New Roman"/>
          <w:sz w:val="24"/>
          <w:szCs w:val="24"/>
        </w:rPr>
        <w:t>.  (</w:t>
      </w:r>
      <w:r w:rsidR="001B4DAC">
        <w:rPr>
          <w:rFonts w:ascii="Times New Roman" w:hAnsi="Times New Roman"/>
          <w:sz w:val="24"/>
          <w:szCs w:val="24"/>
        </w:rPr>
        <w:t xml:space="preserve">Driscoll, TR at 112; </w:t>
      </w:r>
      <w:r>
        <w:rPr>
          <w:rFonts w:ascii="Times New Roman" w:hAnsi="Times New Roman"/>
          <w:sz w:val="24"/>
          <w:szCs w:val="24"/>
        </w:rPr>
        <w:t>Stell, TR at 18</w:t>
      </w:r>
      <w:r w:rsidR="001B4DAC">
        <w:rPr>
          <w:rFonts w:ascii="Times New Roman" w:hAnsi="Times New Roman"/>
          <w:sz w:val="24"/>
          <w:szCs w:val="24"/>
        </w:rPr>
        <w:t>5</w:t>
      </w:r>
      <w:r>
        <w:rPr>
          <w:rFonts w:ascii="Times New Roman" w:hAnsi="Times New Roman"/>
          <w:sz w:val="24"/>
          <w:szCs w:val="24"/>
        </w:rPr>
        <w:t>-187</w:t>
      </w:r>
      <w:r w:rsidR="001B4DAC">
        <w:rPr>
          <w:rFonts w:ascii="Times New Roman" w:hAnsi="Times New Roman"/>
          <w:sz w:val="24"/>
          <w:szCs w:val="24"/>
        </w:rPr>
        <w:t>, 194</w:t>
      </w:r>
      <w:r w:rsidR="0021761C">
        <w:rPr>
          <w:rFonts w:ascii="Times New Roman" w:hAnsi="Times New Roman"/>
          <w:sz w:val="24"/>
          <w:szCs w:val="24"/>
        </w:rPr>
        <w:t xml:space="preserve">; </w:t>
      </w:r>
      <w:r>
        <w:rPr>
          <w:rFonts w:ascii="Times New Roman" w:hAnsi="Times New Roman"/>
          <w:sz w:val="24"/>
          <w:szCs w:val="24"/>
        </w:rPr>
        <w:t xml:space="preserve">Behner, TR at 282-283; </w:t>
      </w:r>
      <w:r w:rsidR="00D73B76">
        <w:rPr>
          <w:rFonts w:ascii="Times New Roman" w:hAnsi="Times New Roman"/>
          <w:sz w:val="24"/>
          <w:szCs w:val="24"/>
        </w:rPr>
        <w:t>Henrichs, TR at 218, 225-227</w:t>
      </w:r>
      <w:r>
        <w:rPr>
          <w:rFonts w:ascii="Times New Roman" w:hAnsi="Times New Roman"/>
          <w:sz w:val="24"/>
          <w:szCs w:val="24"/>
        </w:rPr>
        <w:t>)</w:t>
      </w:r>
      <w:r w:rsidR="001B4DAC">
        <w:rPr>
          <w:rFonts w:ascii="Times New Roman" w:hAnsi="Times New Roman"/>
          <w:sz w:val="24"/>
          <w:szCs w:val="24"/>
        </w:rPr>
        <w:t xml:space="preserve">.  </w:t>
      </w:r>
      <w:r w:rsidR="0030175E">
        <w:rPr>
          <w:rFonts w:ascii="Times New Roman" w:hAnsi="Times New Roman"/>
          <w:sz w:val="24"/>
          <w:szCs w:val="24"/>
        </w:rPr>
        <w:t>This placement procedure has been in practice since the 2002-2003 timeframe.  (Behner, TR at 283).  Upper division teaching requires that these faculty members "be able to teach the full range of courses in the curriculum leading to a baccalaureate degree, which would include upper division coursework.  And so that's the primary determinate in placement in UNAC."  (Driscoll, TR at 112).</w:t>
      </w:r>
    </w:p>
    <w:p w:rsidR="00761CC4" w:rsidRDefault="00072CA5"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Contrary to the former mission of the community colleges, in which </w:t>
      </w:r>
      <w:r w:rsidR="00F27774">
        <w:rPr>
          <w:rFonts w:ascii="Times New Roman" w:hAnsi="Times New Roman"/>
          <w:sz w:val="24"/>
          <w:szCs w:val="24"/>
        </w:rPr>
        <w:t xml:space="preserve">faculty </w:t>
      </w:r>
      <w:r>
        <w:rPr>
          <w:rFonts w:ascii="Times New Roman" w:hAnsi="Times New Roman"/>
          <w:sz w:val="24"/>
          <w:szCs w:val="24"/>
        </w:rPr>
        <w:t>taught all lower division classes, t</w:t>
      </w:r>
      <w:r w:rsidR="008F5A72">
        <w:rPr>
          <w:rFonts w:ascii="Times New Roman" w:hAnsi="Times New Roman"/>
          <w:sz w:val="24"/>
          <w:szCs w:val="24"/>
        </w:rPr>
        <w:t xml:space="preserve">he University does place one group of </w:t>
      </w:r>
      <w:r>
        <w:rPr>
          <w:rFonts w:ascii="Times New Roman" w:hAnsi="Times New Roman"/>
          <w:sz w:val="24"/>
          <w:szCs w:val="24"/>
        </w:rPr>
        <w:t xml:space="preserve">upper division-teaching </w:t>
      </w:r>
      <w:r w:rsidR="008F5A72">
        <w:rPr>
          <w:rFonts w:ascii="Times New Roman" w:hAnsi="Times New Roman"/>
          <w:sz w:val="24"/>
          <w:szCs w:val="24"/>
        </w:rPr>
        <w:t>faculty</w:t>
      </w:r>
      <w:r>
        <w:rPr>
          <w:rFonts w:ascii="Times New Roman" w:hAnsi="Times New Roman"/>
          <w:sz w:val="24"/>
          <w:szCs w:val="24"/>
        </w:rPr>
        <w:t xml:space="preserve"> into UAFT: faculty who teach at the extended sites.  The University sees no prohibition for this assignment in the collective bargaining agreements.  (Behner, TR at 287).  In addition, the University places faculty into </w:t>
      </w:r>
      <w:r w:rsidR="00F27774">
        <w:rPr>
          <w:rFonts w:ascii="Times New Roman" w:hAnsi="Times New Roman"/>
          <w:sz w:val="24"/>
          <w:szCs w:val="24"/>
        </w:rPr>
        <w:t xml:space="preserve">the </w:t>
      </w:r>
      <w:r>
        <w:rPr>
          <w:rFonts w:ascii="Times New Roman" w:hAnsi="Times New Roman"/>
          <w:sz w:val="24"/>
          <w:szCs w:val="24"/>
        </w:rPr>
        <w:t>UAFT</w:t>
      </w:r>
      <w:r w:rsidR="00904A6F">
        <w:rPr>
          <w:rFonts w:ascii="Times New Roman" w:hAnsi="Times New Roman"/>
          <w:sz w:val="24"/>
          <w:szCs w:val="24"/>
        </w:rPr>
        <w:t>-represented</w:t>
      </w:r>
      <w:r w:rsidR="00F27774">
        <w:rPr>
          <w:rFonts w:ascii="Times New Roman" w:hAnsi="Times New Roman"/>
          <w:sz w:val="24"/>
          <w:szCs w:val="24"/>
        </w:rPr>
        <w:t xml:space="preserve"> bargaining unit</w:t>
      </w:r>
      <w:r>
        <w:rPr>
          <w:rFonts w:ascii="Times New Roman" w:hAnsi="Times New Roman"/>
          <w:sz w:val="24"/>
          <w:szCs w:val="24"/>
        </w:rPr>
        <w:t xml:space="preserve"> if they teach an upper division course on any campus as long as their "principal assignment" is vocational technical.  (Behner, TR at 288, 316).  The upper division course could even include a non-vocational upper division course</w:t>
      </w:r>
      <w:r w:rsidR="00F27774">
        <w:rPr>
          <w:rFonts w:ascii="Times New Roman" w:hAnsi="Times New Roman"/>
          <w:sz w:val="24"/>
          <w:szCs w:val="24"/>
        </w:rPr>
        <w:t>,</w:t>
      </w:r>
      <w:r>
        <w:rPr>
          <w:rFonts w:ascii="Times New Roman" w:hAnsi="Times New Roman"/>
          <w:sz w:val="24"/>
          <w:szCs w:val="24"/>
        </w:rPr>
        <w:t xml:space="preserve"> such as English 301.  (Behner, TR at 315, 392).  The parties still have not defined or agreed on the meaning of "principal </w:t>
      </w:r>
      <w:r w:rsidR="00DB4221">
        <w:rPr>
          <w:rFonts w:ascii="Times New Roman" w:hAnsi="Times New Roman"/>
          <w:sz w:val="24"/>
          <w:szCs w:val="24"/>
        </w:rPr>
        <w:t>assignment" as it pertains to vocational technical in the collective bargaining agreements.</w:t>
      </w:r>
    </w:p>
    <w:p w:rsidR="00195356" w:rsidRDefault="00C00B64"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lastRenderedPageBreak/>
        <w:t>Placement disputes continue at the University.  These disputes can affect work assignment</w:t>
      </w:r>
      <w:r w:rsidR="00F27774">
        <w:rPr>
          <w:rFonts w:ascii="Times New Roman" w:hAnsi="Times New Roman"/>
          <w:sz w:val="24"/>
          <w:szCs w:val="24"/>
        </w:rPr>
        <w:t>s</w:t>
      </w:r>
      <w:r w:rsidR="00904A6F">
        <w:rPr>
          <w:rFonts w:ascii="Times New Roman" w:hAnsi="Times New Roman"/>
          <w:sz w:val="24"/>
          <w:szCs w:val="24"/>
        </w:rPr>
        <w:t xml:space="preserve"> </w:t>
      </w:r>
      <w:r>
        <w:rPr>
          <w:rFonts w:ascii="Times New Roman" w:hAnsi="Times New Roman"/>
          <w:sz w:val="24"/>
          <w:szCs w:val="24"/>
        </w:rPr>
        <w:t xml:space="preserve">and the quality of teaching provided by the University.  For example, the UAA nursing program contains a baccalaureate program that runs on a trimester basis.  Because some baccalaureate faculty do not want to teach during the summer trimester, the school of nursing at UAA has </w:t>
      </w:r>
      <w:r w:rsidR="00F27774">
        <w:rPr>
          <w:rFonts w:ascii="Times New Roman" w:hAnsi="Times New Roman"/>
          <w:sz w:val="24"/>
          <w:szCs w:val="24"/>
        </w:rPr>
        <w:t xml:space="preserve">had </w:t>
      </w:r>
      <w:r>
        <w:rPr>
          <w:rFonts w:ascii="Times New Roman" w:hAnsi="Times New Roman"/>
          <w:sz w:val="24"/>
          <w:szCs w:val="24"/>
        </w:rPr>
        <w:t xml:space="preserve">difficulty hiring summer instructors, in </w:t>
      </w:r>
      <w:r w:rsidR="00F27774">
        <w:rPr>
          <w:rFonts w:ascii="Times New Roman" w:hAnsi="Times New Roman"/>
          <w:sz w:val="24"/>
          <w:szCs w:val="24"/>
        </w:rPr>
        <w:t>N</w:t>
      </w:r>
      <w:r>
        <w:rPr>
          <w:rFonts w:ascii="Times New Roman" w:hAnsi="Times New Roman"/>
          <w:sz w:val="24"/>
          <w:szCs w:val="24"/>
        </w:rPr>
        <w:t xml:space="preserve">ursing </w:t>
      </w:r>
      <w:r w:rsidR="00F27774">
        <w:rPr>
          <w:rFonts w:ascii="Times New Roman" w:hAnsi="Times New Roman"/>
          <w:sz w:val="24"/>
          <w:szCs w:val="24"/>
        </w:rPr>
        <w:t>S</w:t>
      </w:r>
      <w:r>
        <w:rPr>
          <w:rFonts w:ascii="Times New Roman" w:hAnsi="Times New Roman"/>
          <w:sz w:val="24"/>
          <w:szCs w:val="24"/>
        </w:rPr>
        <w:t xml:space="preserve">chool </w:t>
      </w:r>
      <w:r w:rsidR="00F27774">
        <w:rPr>
          <w:rFonts w:ascii="Times New Roman" w:hAnsi="Times New Roman"/>
          <w:sz w:val="24"/>
          <w:szCs w:val="24"/>
        </w:rPr>
        <w:t>D</w:t>
      </w:r>
      <w:r>
        <w:rPr>
          <w:rFonts w:ascii="Times New Roman" w:hAnsi="Times New Roman"/>
          <w:sz w:val="24"/>
          <w:szCs w:val="24"/>
        </w:rPr>
        <w:t>irector Jean Ballantyne's viewpoint.  Ballantyne has been advised she cannot hire qualified nursing instructors from UAFT</w:t>
      </w:r>
      <w:r w:rsidR="00F27774">
        <w:rPr>
          <w:rFonts w:ascii="Times New Roman" w:hAnsi="Times New Roman"/>
          <w:sz w:val="24"/>
          <w:szCs w:val="24"/>
        </w:rPr>
        <w:t>'s bargaining unit</w:t>
      </w:r>
      <w:r w:rsidR="000A659C">
        <w:rPr>
          <w:rFonts w:ascii="Times New Roman" w:hAnsi="Times New Roman"/>
          <w:sz w:val="24"/>
          <w:szCs w:val="24"/>
        </w:rPr>
        <w:t xml:space="preserve"> for upper division courses.  (Ballantyne, TR at 476-477).  This division of teaching between the A.A.S. program and the bachelor's and master</w:t>
      </w:r>
      <w:r w:rsidR="00567130">
        <w:rPr>
          <w:rFonts w:ascii="Times New Roman" w:hAnsi="Times New Roman"/>
          <w:sz w:val="24"/>
          <w:szCs w:val="24"/>
        </w:rPr>
        <w:t>'</w:t>
      </w:r>
      <w:r w:rsidR="000A659C">
        <w:rPr>
          <w:rFonts w:ascii="Times New Roman" w:hAnsi="Times New Roman"/>
          <w:sz w:val="24"/>
          <w:szCs w:val="24"/>
        </w:rPr>
        <w:t>s programs creates an artificial barrier to assigning work appropriately.  (Ballantyne, TR at 477).</w:t>
      </w:r>
    </w:p>
    <w:p w:rsidR="003221A0" w:rsidRDefault="003221A0"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Currently, at UAF, faculty who are </w:t>
      </w:r>
      <w:r w:rsidR="0043033C">
        <w:rPr>
          <w:rFonts w:ascii="Times New Roman" w:hAnsi="Times New Roman"/>
          <w:sz w:val="24"/>
          <w:szCs w:val="24"/>
        </w:rPr>
        <w:t>part of the School of Fisheries and Ocean Sciences are placed into UNAC</w:t>
      </w:r>
      <w:r w:rsidR="0039480A">
        <w:rPr>
          <w:rFonts w:ascii="Times New Roman" w:hAnsi="Times New Roman"/>
          <w:sz w:val="24"/>
          <w:szCs w:val="24"/>
        </w:rPr>
        <w:t>'s bargaining unit</w:t>
      </w:r>
      <w:r w:rsidR="0043033C">
        <w:rPr>
          <w:rFonts w:ascii="Times New Roman" w:hAnsi="Times New Roman"/>
          <w:sz w:val="24"/>
          <w:szCs w:val="24"/>
        </w:rPr>
        <w:t xml:space="preserve">.  (Henrichs, TR at 212).  </w:t>
      </w:r>
      <w:r w:rsidR="00E72DE0">
        <w:rPr>
          <w:rFonts w:ascii="Times New Roman" w:hAnsi="Times New Roman"/>
          <w:sz w:val="24"/>
          <w:szCs w:val="24"/>
        </w:rPr>
        <w:t>DANRD faculty are also placed into UNAC</w:t>
      </w:r>
      <w:r w:rsidR="0039480A">
        <w:rPr>
          <w:rFonts w:ascii="Times New Roman" w:hAnsi="Times New Roman"/>
          <w:sz w:val="24"/>
          <w:szCs w:val="24"/>
        </w:rPr>
        <w:t>'s bargaining unit</w:t>
      </w:r>
      <w:r w:rsidR="008F6D95">
        <w:rPr>
          <w:rFonts w:ascii="Times New Roman" w:hAnsi="Times New Roman"/>
          <w:sz w:val="24"/>
          <w:szCs w:val="24"/>
        </w:rPr>
        <w:t xml:space="preserve"> because of their historical association as an academic department of the UAF campus</w:t>
      </w:r>
      <w:r w:rsidR="00E72DE0">
        <w:rPr>
          <w:rFonts w:ascii="Times New Roman" w:hAnsi="Times New Roman"/>
          <w:sz w:val="24"/>
          <w:szCs w:val="24"/>
        </w:rPr>
        <w:t>.  (Henrichs, TR at 215</w:t>
      </w:r>
      <w:r w:rsidR="008F6D95">
        <w:rPr>
          <w:rFonts w:ascii="Times New Roman" w:hAnsi="Times New Roman"/>
          <w:sz w:val="24"/>
          <w:szCs w:val="24"/>
        </w:rPr>
        <w:t>, 253-254</w:t>
      </w:r>
      <w:r w:rsidR="00E72DE0">
        <w:rPr>
          <w:rFonts w:ascii="Times New Roman" w:hAnsi="Times New Roman"/>
          <w:sz w:val="24"/>
          <w:szCs w:val="24"/>
        </w:rPr>
        <w:t xml:space="preserve">).  All main campus faculty at UAF are placed into </w:t>
      </w:r>
      <w:r w:rsidR="0039480A">
        <w:rPr>
          <w:rFonts w:ascii="Times New Roman" w:hAnsi="Times New Roman"/>
          <w:sz w:val="24"/>
          <w:szCs w:val="24"/>
        </w:rPr>
        <w:t xml:space="preserve">the </w:t>
      </w:r>
      <w:r w:rsidR="00E72DE0">
        <w:rPr>
          <w:rFonts w:ascii="Times New Roman" w:hAnsi="Times New Roman"/>
          <w:sz w:val="24"/>
          <w:szCs w:val="24"/>
        </w:rPr>
        <w:t>UNAC</w:t>
      </w:r>
      <w:r w:rsidR="0039480A">
        <w:rPr>
          <w:rFonts w:ascii="Times New Roman" w:hAnsi="Times New Roman"/>
          <w:sz w:val="24"/>
          <w:szCs w:val="24"/>
        </w:rPr>
        <w:t>-represented unit</w:t>
      </w:r>
      <w:r w:rsidR="00E72DE0">
        <w:rPr>
          <w:rFonts w:ascii="Times New Roman" w:hAnsi="Times New Roman"/>
          <w:sz w:val="24"/>
          <w:szCs w:val="24"/>
        </w:rPr>
        <w:t>.  (Henrichs, TR at 218).</w:t>
      </w:r>
      <w:r w:rsidR="00E72DE0">
        <w:rPr>
          <w:rStyle w:val="FootnoteReference"/>
          <w:rFonts w:ascii="Times New Roman" w:hAnsi="Times New Roman"/>
          <w:sz w:val="24"/>
          <w:szCs w:val="24"/>
        </w:rPr>
        <w:footnoteReference w:id="38"/>
      </w:r>
      <w:r w:rsidR="008F6D95">
        <w:rPr>
          <w:rFonts w:ascii="Times New Roman" w:hAnsi="Times New Roman"/>
          <w:sz w:val="24"/>
          <w:szCs w:val="24"/>
        </w:rPr>
        <w:t xml:space="preserve">  Cooperative Extension and Marine Advisory Program faculty, located in various areas of Alaska, are also placed into UNAC</w:t>
      </w:r>
      <w:r w:rsidR="0039480A">
        <w:rPr>
          <w:rFonts w:ascii="Times New Roman" w:hAnsi="Times New Roman"/>
          <w:sz w:val="24"/>
          <w:szCs w:val="24"/>
        </w:rPr>
        <w:t>'s unit</w:t>
      </w:r>
      <w:r w:rsidR="008F6D95">
        <w:rPr>
          <w:rFonts w:ascii="Times New Roman" w:hAnsi="Times New Roman"/>
          <w:sz w:val="24"/>
          <w:szCs w:val="24"/>
        </w:rPr>
        <w:t>.  (Henrichs, TR at 238).</w:t>
      </w:r>
    </w:p>
    <w:p w:rsidR="003221A0" w:rsidRPr="00EE63CC" w:rsidRDefault="003221A0"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At UAA, faculty members who are teaching or plan to teach </w:t>
      </w:r>
      <w:r w:rsidR="00EE63CC">
        <w:rPr>
          <w:rFonts w:ascii="Times New Roman" w:hAnsi="Times New Roman"/>
          <w:sz w:val="24"/>
          <w:szCs w:val="24"/>
        </w:rPr>
        <w:t xml:space="preserve">the full range of courses leading to a bachelor's degree, including lower and </w:t>
      </w:r>
      <w:r>
        <w:rPr>
          <w:rFonts w:ascii="Times New Roman" w:hAnsi="Times New Roman"/>
          <w:sz w:val="24"/>
          <w:szCs w:val="24"/>
        </w:rPr>
        <w:t>upper division courses</w:t>
      </w:r>
      <w:r w:rsidR="004E40EF">
        <w:rPr>
          <w:rFonts w:ascii="Times New Roman" w:hAnsi="Times New Roman"/>
          <w:sz w:val="24"/>
          <w:szCs w:val="24"/>
        </w:rPr>
        <w:t>,</w:t>
      </w:r>
      <w:r>
        <w:rPr>
          <w:rFonts w:ascii="Times New Roman" w:hAnsi="Times New Roman"/>
          <w:sz w:val="24"/>
          <w:szCs w:val="24"/>
        </w:rPr>
        <w:t xml:space="preserve"> are placed into </w:t>
      </w:r>
      <w:r w:rsidR="00A039AE">
        <w:rPr>
          <w:rFonts w:ascii="Times New Roman" w:hAnsi="Times New Roman"/>
          <w:sz w:val="24"/>
          <w:szCs w:val="24"/>
        </w:rPr>
        <w:t xml:space="preserve">the </w:t>
      </w:r>
      <w:r>
        <w:rPr>
          <w:rFonts w:ascii="Times New Roman" w:hAnsi="Times New Roman"/>
          <w:sz w:val="24"/>
          <w:szCs w:val="24"/>
        </w:rPr>
        <w:t>UNAC</w:t>
      </w:r>
      <w:r w:rsidR="005A534E">
        <w:rPr>
          <w:rFonts w:ascii="Times New Roman" w:hAnsi="Times New Roman"/>
          <w:sz w:val="24"/>
          <w:szCs w:val="24"/>
        </w:rPr>
        <w:t>-represented</w:t>
      </w:r>
      <w:r w:rsidR="00A039AE">
        <w:rPr>
          <w:rFonts w:ascii="Times New Roman" w:hAnsi="Times New Roman"/>
          <w:sz w:val="24"/>
          <w:szCs w:val="24"/>
        </w:rPr>
        <w:t xml:space="preserve"> unit</w:t>
      </w:r>
      <w:r>
        <w:rPr>
          <w:rFonts w:ascii="Times New Roman" w:hAnsi="Times New Roman"/>
          <w:sz w:val="24"/>
          <w:szCs w:val="24"/>
        </w:rPr>
        <w:t>.  (Driscoll, TR at 104</w:t>
      </w:r>
      <w:r w:rsidR="00EE63CC">
        <w:rPr>
          <w:rFonts w:ascii="Times New Roman" w:hAnsi="Times New Roman"/>
          <w:sz w:val="24"/>
          <w:szCs w:val="24"/>
        </w:rPr>
        <w:t>, 112</w:t>
      </w:r>
      <w:r w:rsidR="00D43E00">
        <w:rPr>
          <w:rFonts w:ascii="Times New Roman" w:hAnsi="Times New Roman"/>
          <w:sz w:val="24"/>
          <w:szCs w:val="24"/>
        </w:rPr>
        <w:t>, 163</w:t>
      </w:r>
      <w:r>
        <w:rPr>
          <w:rFonts w:ascii="Times New Roman" w:hAnsi="Times New Roman"/>
          <w:sz w:val="24"/>
          <w:szCs w:val="24"/>
        </w:rPr>
        <w:t>).  Faculty members who teach exclusively lower division courses are placed into UAFT</w:t>
      </w:r>
      <w:r w:rsidR="00A039AE">
        <w:rPr>
          <w:rFonts w:ascii="Times New Roman" w:hAnsi="Times New Roman"/>
          <w:sz w:val="24"/>
          <w:szCs w:val="24"/>
        </w:rPr>
        <w:t>'s unit</w:t>
      </w:r>
      <w:r>
        <w:rPr>
          <w:rFonts w:ascii="Times New Roman" w:hAnsi="Times New Roman"/>
          <w:sz w:val="24"/>
          <w:szCs w:val="24"/>
        </w:rPr>
        <w:t>.  (Driscoll at 104).</w:t>
      </w:r>
      <w:r w:rsidR="00EE63CC">
        <w:rPr>
          <w:rFonts w:ascii="Times New Roman" w:hAnsi="Times New Roman"/>
          <w:sz w:val="24"/>
          <w:szCs w:val="24"/>
        </w:rPr>
        <w:t xml:space="preserve">  </w:t>
      </w:r>
      <w:r w:rsidR="00D43E00">
        <w:rPr>
          <w:rFonts w:ascii="Times New Roman" w:hAnsi="Times New Roman"/>
          <w:sz w:val="24"/>
          <w:szCs w:val="24"/>
        </w:rPr>
        <w:t>There are exceptions on the main campus.  The UAFT faculty who teach upper division courses on the main campus were 'grandfathered' and allowed to remain in UAFT because they've taught the courses for a significant period of time.  (</w:t>
      </w:r>
      <w:r w:rsidR="00D43E00" w:rsidRPr="00DB5DAA">
        <w:rPr>
          <w:rFonts w:ascii="Times New Roman" w:hAnsi="Times New Roman"/>
          <w:i/>
          <w:sz w:val="24"/>
          <w:szCs w:val="24"/>
        </w:rPr>
        <w:t>See</w:t>
      </w:r>
      <w:r w:rsidR="00D43E00">
        <w:rPr>
          <w:rFonts w:ascii="Times New Roman" w:hAnsi="Times New Roman"/>
          <w:sz w:val="24"/>
          <w:szCs w:val="24"/>
        </w:rPr>
        <w:t xml:space="preserve"> Driscoll, TR at 162).</w:t>
      </w:r>
    </w:p>
    <w:p w:rsidR="00FE7F54" w:rsidRDefault="003221A0"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At UAS,</w:t>
      </w:r>
      <w:r w:rsidR="00FE7F54">
        <w:rPr>
          <w:rFonts w:ascii="Times New Roman" w:hAnsi="Times New Roman"/>
          <w:sz w:val="24"/>
          <w:szCs w:val="24"/>
        </w:rPr>
        <w:t xml:space="preserve"> baccalaureate programs increas</w:t>
      </w:r>
      <w:r w:rsidR="00904A6F">
        <w:rPr>
          <w:rFonts w:ascii="Times New Roman" w:hAnsi="Times New Roman"/>
          <w:sz w:val="24"/>
          <w:szCs w:val="24"/>
        </w:rPr>
        <w:t>ed</w:t>
      </w:r>
      <w:r w:rsidR="00FE7F54">
        <w:rPr>
          <w:rFonts w:ascii="Times New Roman" w:hAnsi="Times New Roman"/>
          <w:sz w:val="24"/>
          <w:szCs w:val="24"/>
        </w:rPr>
        <w:t xml:space="preserve"> in number between 1990 and 1996.  New hires were therefore expected to </w:t>
      </w:r>
      <w:r w:rsidR="005A534E">
        <w:rPr>
          <w:rFonts w:ascii="Times New Roman" w:hAnsi="Times New Roman"/>
          <w:sz w:val="24"/>
          <w:szCs w:val="24"/>
        </w:rPr>
        <w:t>teach both</w:t>
      </w:r>
      <w:r w:rsidR="00FE7F54">
        <w:rPr>
          <w:rFonts w:ascii="Times New Roman" w:hAnsi="Times New Roman"/>
          <w:sz w:val="24"/>
          <w:szCs w:val="24"/>
        </w:rPr>
        <w:t xml:space="preserve"> the lower and upper division </w:t>
      </w:r>
      <w:r w:rsidR="00A039AE">
        <w:rPr>
          <w:rFonts w:ascii="Times New Roman" w:hAnsi="Times New Roman"/>
          <w:sz w:val="24"/>
          <w:szCs w:val="24"/>
        </w:rPr>
        <w:t xml:space="preserve">courses </w:t>
      </w:r>
      <w:r w:rsidR="00FE7F54">
        <w:rPr>
          <w:rFonts w:ascii="Times New Roman" w:hAnsi="Times New Roman"/>
          <w:sz w:val="24"/>
          <w:szCs w:val="24"/>
        </w:rPr>
        <w:t>on the UAS campus.  These hires were not placed into ACCFT</w:t>
      </w:r>
      <w:r w:rsidR="00A039AE">
        <w:rPr>
          <w:rFonts w:ascii="Times New Roman" w:hAnsi="Times New Roman"/>
          <w:sz w:val="24"/>
          <w:szCs w:val="24"/>
        </w:rPr>
        <w:t>'s bargaining unit</w:t>
      </w:r>
      <w:r w:rsidR="00FE7F54">
        <w:rPr>
          <w:rFonts w:ascii="Times New Roman" w:hAnsi="Times New Roman"/>
          <w:sz w:val="24"/>
          <w:szCs w:val="24"/>
        </w:rPr>
        <w:t xml:space="preserve"> but instead were part of the unrepresented faculty at UAS.  (Stell, TR at 186).  </w:t>
      </w:r>
    </w:p>
    <w:p w:rsidR="003221A0" w:rsidRPr="003221A0" w:rsidRDefault="00FE7F54"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Now, UAS P</w:t>
      </w:r>
      <w:r w:rsidR="00EE63CC">
        <w:rPr>
          <w:rFonts w:ascii="Times New Roman" w:hAnsi="Times New Roman"/>
          <w:sz w:val="24"/>
          <w:szCs w:val="24"/>
        </w:rPr>
        <w:t xml:space="preserve">rovost Roberta Stell, Ph.D., looks at several factors in determining whether to place an employee </w:t>
      </w:r>
      <w:r w:rsidR="00531CD1">
        <w:rPr>
          <w:rFonts w:ascii="Times New Roman" w:hAnsi="Times New Roman"/>
          <w:sz w:val="24"/>
          <w:szCs w:val="24"/>
        </w:rPr>
        <w:t>into</w:t>
      </w:r>
      <w:r w:rsidR="00EE63CC">
        <w:rPr>
          <w:rFonts w:ascii="Times New Roman" w:hAnsi="Times New Roman"/>
          <w:sz w:val="24"/>
          <w:szCs w:val="24"/>
        </w:rPr>
        <w:t xml:space="preserve"> </w:t>
      </w:r>
      <w:r w:rsidR="008E21EC">
        <w:rPr>
          <w:rFonts w:ascii="Times New Roman" w:hAnsi="Times New Roman"/>
          <w:sz w:val="24"/>
          <w:szCs w:val="24"/>
        </w:rPr>
        <w:t xml:space="preserve">either the </w:t>
      </w:r>
      <w:r w:rsidR="00EE63CC">
        <w:rPr>
          <w:rFonts w:ascii="Times New Roman" w:hAnsi="Times New Roman"/>
          <w:sz w:val="24"/>
          <w:szCs w:val="24"/>
        </w:rPr>
        <w:t>UNAC or UAFT</w:t>
      </w:r>
      <w:r w:rsidR="004E40EF">
        <w:rPr>
          <w:rFonts w:ascii="Times New Roman" w:hAnsi="Times New Roman"/>
          <w:sz w:val="24"/>
          <w:szCs w:val="24"/>
        </w:rPr>
        <w:t>-represented</w:t>
      </w:r>
      <w:r w:rsidR="008E21EC">
        <w:rPr>
          <w:rFonts w:ascii="Times New Roman" w:hAnsi="Times New Roman"/>
          <w:sz w:val="24"/>
          <w:szCs w:val="24"/>
        </w:rPr>
        <w:t xml:space="preserve"> bargaining unit</w:t>
      </w:r>
      <w:r w:rsidR="00EE63CC">
        <w:rPr>
          <w:rFonts w:ascii="Times New Roman" w:hAnsi="Times New Roman"/>
          <w:sz w:val="24"/>
          <w:szCs w:val="24"/>
        </w:rPr>
        <w:t xml:space="preserve">.  </w:t>
      </w:r>
      <w:r w:rsidR="00401BA7">
        <w:rPr>
          <w:rFonts w:ascii="Times New Roman" w:hAnsi="Times New Roman"/>
          <w:sz w:val="24"/>
          <w:szCs w:val="24"/>
        </w:rPr>
        <w:t xml:space="preserve">"Depends on </w:t>
      </w:r>
      <w:r w:rsidR="004A2268">
        <w:rPr>
          <w:rFonts w:ascii="Times New Roman" w:hAnsi="Times New Roman"/>
          <w:sz w:val="24"/>
          <w:szCs w:val="24"/>
        </w:rPr>
        <w:t xml:space="preserve">the program they are hired to teach, the workload that you anticipate they are going to teach.  If it's in a baccalaureate program or a graduate program, they would teach 100 to 400, or graduate level at 600.  If they </w:t>
      </w:r>
      <w:r w:rsidR="004A2268">
        <w:rPr>
          <w:rFonts w:ascii="Times New Roman" w:hAnsi="Times New Roman"/>
          <w:sz w:val="24"/>
          <w:szCs w:val="24"/>
        </w:rPr>
        <w:lastRenderedPageBreak/>
        <w:t>are teaching in a program, like I mention the math, developmental math, is a UAFT-placed faculty because they teach exclusively lower division, hire generally almost always with a master's degree, and they would not be assigned upper division.</w:t>
      </w:r>
      <w:r>
        <w:rPr>
          <w:rFonts w:ascii="Times New Roman" w:hAnsi="Times New Roman"/>
          <w:sz w:val="24"/>
          <w:szCs w:val="24"/>
        </w:rPr>
        <w:t>"</w:t>
      </w:r>
      <w:r w:rsidR="004A2268">
        <w:rPr>
          <w:rFonts w:ascii="Times New Roman" w:hAnsi="Times New Roman"/>
          <w:sz w:val="24"/>
          <w:szCs w:val="24"/>
        </w:rPr>
        <w:t xml:space="preserve">  (Stell, TR at 186).</w:t>
      </w:r>
      <w:r w:rsidR="00776ED6">
        <w:rPr>
          <w:rFonts w:ascii="Times New Roman" w:hAnsi="Times New Roman"/>
          <w:sz w:val="24"/>
          <w:szCs w:val="24"/>
        </w:rPr>
        <w:t xml:space="preserve">  </w:t>
      </w:r>
      <w:r>
        <w:rPr>
          <w:rFonts w:ascii="Times New Roman" w:hAnsi="Times New Roman"/>
          <w:sz w:val="24"/>
          <w:szCs w:val="24"/>
        </w:rPr>
        <w:t>Faculty teaching exclusively lower division courses or teaching on a UAS extended site are placed into UAFT</w:t>
      </w:r>
      <w:r w:rsidR="008E21EC">
        <w:rPr>
          <w:rFonts w:ascii="Times New Roman" w:hAnsi="Times New Roman"/>
          <w:sz w:val="24"/>
          <w:szCs w:val="24"/>
        </w:rPr>
        <w:t>'s unit</w:t>
      </w:r>
      <w:r>
        <w:rPr>
          <w:rFonts w:ascii="Times New Roman" w:hAnsi="Times New Roman"/>
          <w:sz w:val="24"/>
          <w:szCs w:val="24"/>
        </w:rPr>
        <w:t xml:space="preserve">.  (Stell, TR at 187). </w:t>
      </w:r>
      <w:r w:rsidR="00776ED6">
        <w:rPr>
          <w:rFonts w:ascii="Times New Roman" w:hAnsi="Times New Roman"/>
          <w:sz w:val="24"/>
          <w:szCs w:val="24"/>
        </w:rPr>
        <w:t>Faculty who teach a mix of upper and lower division courses at the UAS main campus are placed into UNAC</w:t>
      </w:r>
      <w:r w:rsidR="008E21EC">
        <w:rPr>
          <w:rFonts w:ascii="Times New Roman" w:hAnsi="Times New Roman"/>
          <w:sz w:val="24"/>
          <w:szCs w:val="24"/>
        </w:rPr>
        <w:t>'s unit</w:t>
      </w:r>
      <w:r w:rsidR="00776ED6">
        <w:rPr>
          <w:rFonts w:ascii="Times New Roman" w:hAnsi="Times New Roman"/>
          <w:sz w:val="24"/>
          <w:szCs w:val="24"/>
        </w:rPr>
        <w:t>.  (Stell, TR at 185, 187).</w:t>
      </w:r>
    </w:p>
    <w:p w:rsidR="0003663F" w:rsidRDefault="00D6161A" w:rsidP="00D6161A">
      <w:pPr>
        <w:pStyle w:val="NoSpacing"/>
        <w:spacing w:before="240"/>
        <w:jc w:val="both"/>
        <w:rPr>
          <w:rFonts w:ascii="Times New Roman" w:hAnsi="Times New Roman"/>
          <w:b/>
          <w:sz w:val="24"/>
          <w:szCs w:val="24"/>
        </w:rPr>
      </w:pPr>
      <w:r>
        <w:rPr>
          <w:rFonts w:ascii="Times New Roman" w:hAnsi="Times New Roman"/>
          <w:b/>
          <w:sz w:val="24"/>
          <w:szCs w:val="24"/>
        </w:rPr>
        <w:t>H.</w:t>
      </w:r>
      <w:r>
        <w:rPr>
          <w:rFonts w:ascii="Times New Roman" w:hAnsi="Times New Roman"/>
          <w:b/>
          <w:sz w:val="24"/>
          <w:szCs w:val="24"/>
        </w:rPr>
        <w:tab/>
      </w:r>
      <w:r w:rsidR="0003663F" w:rsidRPr="00D6161A">
        <w:rPr>
          <w:rFonts w:ascii="Times New Roman" w:hAnsi="Times New Roman"/>
          <w:b/>
          <w:sz w:val="24"/>
          <w:szCs w:val="24"/>
          <w:u w:val="single"/>
        </w:rPr>
        <w:t>Community of Interest</w:t>
      </w:r>
      <w:r w:rsidR="00B559A2">
        <w:rPr>
          <w:rFonts w:ascii="Times New Roman" w:hAnsi="Times New Roman"/>
          <w:b/>
          <w:sz w:val="24"/>
          <w:szCs w:val="24"/>
          <w:u w:val="single"/>
        </w:rPr>
        <w:t>.</w:t>
      </w:r>
    </w:p>
    <w:p w:rsidR="00737098" w:rsidRDefault="00A1025A"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Academic faculty members, those who teach courses that lead to bachelor's and graduate degrees, share a community of interest.  Particularly since the 1987 merger, these faculty members </w:t>
      </w:r>
      <w:r w:rsidR="0007123E">
        <w:rPr>
          <w:rFonts w:ascii="Times New Roman" w:hAnsi="Times New Roman"/>
          <w:sz w:val="24"/>
          <w:szCs w:val="24"/>
        </w:rPr>
        <w:t xml:space="preserve">increasingly </w:t>
      </w:r>
      <w:r>
        <w:rPr>
          <w:rFonts w:ascii="Times New Roman" w:hAnsi="Times New Roman"/>
          <w:sz w:val="24"/>
          <w:szCs w:val="24"/>
        </w:rPr>
        <w:t>have worked more closely together to the point that they are integrated as a faculty body</w:t>
      </w:r>
      <w:r w:rsidR="0007123E">
        <w:rPr>
          <w:rFonts w:ascii="Times New Roman" w:hAnsi="Times New Roman"/>
          <w:sz w:val="24"/>
          <w:szCs w:val="24"/>
        </w:rPr>
        <w:t xml:space="preserve"> responsible for academic courses</w:t>
      </w:r>
      <w:r>
        <w:rPr>
          <w:rFonts w:ascii="Times New Roman" w:hAnsi="Times New Roman"/>
          <w:sz w:val="24"/>
          <w:szCs w:val="24"/>
        </w:rPr>
        <w:t>.</w:t>
      </w:r>
    </w:p>
    <w:p w:rsidR="009E62DA" w:rsidRDefault="009E62DA"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Integration has occurred even in programs in which faculty members reside at different locations.  </w:t>
      </w:r>
      <w:r w:rsidR="00B101B4">
        <w:rPr>
          <w:rFonts w:ascii="Times New Roman" w:hAnsi="Times New Roman"/>
          <w:sz w:val="24"/>
          <w:szCs w:val="24"/>
        </w:rPr>
        <w:t>The DANRD</w:t>
      </w:r>
      <w:r w:rsidR="0086528A">
        <w:rPr>
          <w:rStyle w:val="FootnoteReference"/>
          <w:rFonts w:ascii="Times New Roman" w:hAnsi="Times New Roman"/>
          <w:sz w:val="24"/>
          <w:szCs w:val="24"/>
        </w:rPr>
        <w:footnoteReference w:id="39"/>
      </w:r>
      <w:r w:rsidR="00B101B4">
        <w:rPr>
          <w:rFonts w:ascii="Times New Roman" w:hAnsi="Times New Roman"/>
          <w:sz w:val="24"/>
          <w:szCs w:val="24"/>
        </w:rPr>
        <w:t xml:space="preserve"> program is one example.  </w:t>
      </w:r>
      <w:r>
        <w:rPr>
          <w:rFonts w:ascii="Times New Roman" w:hAnsi="Times New Roman"/>
          <w:sz w:val="24"/>
          <w:szCs w:val="24"/>
        </w:rPr>
        <w:t>DANRD faculty previously were located at the Chukchi, Nor</w:t>
      </w:r>
      <w:r w:rsidR="00B101B4">
        <w:rPr>
          <w:rFonts w:ascii="Times New Roman" w:hAnsi="Times New Roman"/>
          <w:sz w:val="24"/>
          <w:szCs w:val="24"/>
        </w:rPr>
        <w:t>th</w:t>
      </w:r>
      <w:r>
        <w:rPr>
          <w:rFonts w:ascii="Times New Roman" w:hAnsi="Times New Roman"/>
          <w:sz w:val="24"/>
          <w:szCs w:val="24"/>
        </w:rPr>
        <w:t xml:space="preserve">west and Kuskokwim campuses to be near the students.  Now, with the advent of </w:t>
      </w:r>
      <w:r w:rsidR="00B101B4">
        <w:rPr>
          <w:rFonts w:ascii="Times New Roman" w:hAnsi="Times New Roman"/>
          <w:sz w:val="24"/>
          <w:szCs w:val="24"/>
        </w:rPr>
        <w:t xml:space="preserve">more sophisticated and effective methods of teaching by distance delivery, the DANRD faculty are located in Fairbanks and Anchorage.  However, one DANRD faculty member still resides in Dillingham at the Bristol Bay campus.  Yet, he is completely integrated with other DANRD faculty members.  All DANRD faculty members are </w:t>
      </w:r>
      <w:r w:rsidR="004E40EF">
        <w:rPr>
          <w:rFonts w:ascii="Times New Roman" w:hAnsi="Times New Roman"/>
          <w:sz w:val="24"/>
          <w:szCs w:val="24"/>
        </w:rPr>
        <w:t>linked by</w:t>
      </w:r>
      <w:r w:rsidR="00B101B4">
        <w:rPr>
          <w:rFonts w:ascii="Times New Roman" w:hAnsi="Times New Roman"/>
          <w:sz w:val="24"/>
          <w:szCs w:val="24"/>
        </w:rPr>
        <w:t xml:space="preserve"> phone and email, and </w:t>
      </w:r>
      <w:r w:rsidR="00B62230">
        <w:rPr>
          <w:rFonts w:ascii="Times New Roman" w:hAnsi="Times New Roman"/>
          <w:sz w:val="24"/>
          <w:szCs w:val="24"/>
        </w:rPr>
        <w:t xml:space="preserve">the Dillingham faculty member </w:t>
      </w:r>
      <w:r w:rsidR="00B101B4">
        <w:rPr>
          <w:rFonts w:ascii="Times New Roman" w:hAnsi="Times New Roman"/>
          <w:sz w:val="24"/>
          <w:szCs w:val="24"/>
        </w:rPr>
        <w:t>flies to Fairbanks a few times a semester to meet with other faculty members.  All DANRD faculty meet face-to-face two or three times a year.  (Gabrielli, TR at 402-403).</w:t>
      </w:r>
    </w:p>
    <w:p w:rsidR="00B101B4" w:rsidRDefault="00B62230"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Bipartite and tripartite faculty members are integrated in the academic programs leading to bachelor's and graduate degrees.  In the languages program at UAA, Francisco Miranda, Ph.D., carries a bipartite </w:t>
      </w:r>
      <w:r w:rsidR="00B0082C">
        <w:rPr>
          <w:rFonts w:ascii="Times New Roman" w:hAnsi="Times New Roman"/>
          <w:sz w:val="24"/>
          <w:szCs w:val="24"/>
        </w:rPr>
        <w:t>work</w:t>
      </w:r>
      <w:r>
        <w:rPr>
          <w:rFonts w:ascii="Times New Roman" w:hAnsi="Times New Roman"/>
          <w:sz w:val="24"/>
          <w:szCs w:val="24"/>
        </w:rPr>
        <w:t xml:space="preserve">load but still conducts significant research.  (Miranda, TR at 927). </w:t>
      </w:r>
      <w:r w:rsidR="00CD4695">
        <w:rPr>
          <w:rFonts w:ascii="Times New Roman" w:hAnsi="Times New Roman"/>
          <w:sz w:val="24"/>
          <w:szCs w:val="24"/>
        </w:rPr>
        <w:t xml:space="preserve"> Other bipartite faculty members in other programs also conduct research because it is part of their mission as teachers.  (Sandberg, TR at 1521). </w:t>
      </w:r>
      <w:r>
        <w:rPr>
          <w:rFonts w:ascii="Times New Roman" w:hAnsi="Times New Roman"/>
          <w:sz w:val="24"/>
          <w:szCs w:val="24"/>
        </w:rPr>
        <w:t xml:space="preserve"> The languages program </w:t>
      </w:r>
      <w:r w:rsidR="00153AD5">
        <w:rPr>
          <w:rFonts w:ascii="Times New Roman" w:hAnsi="Times New Roman"/>
          <w:sz w:val="24"/>
          <w:szCs w:val="24"/>
        </w:rPr>
        <w:t xml:space="preserve">faculty members, both bipartite and tripartite, are integrated.  (Miranda, TR at </w:t>
      </w:r>
      <w:r w:rsidR="00FF2E00">
        <w:rPr>
          <w:rFonts w:ascii="Times New Roman" w:hAnsi="Times New Roman"/>
          <w:sz w:val="24"/>
          <w:szCs w:val="24"/>
        </w:rPr>
        <w:t>935-</w:t>
      </w:r>
      <w:r w:rsidR="00153AD5">
        <w:rPr>
          <w:rFonts w:ascii="Times New Roman" w:hAnsi="Times New Roman"/>
          <w:sz w:val="24"/>
          <w:szCs w:val="24"/>
        </w:rPr>
        <w:t>936).</w:t>
      </w:r>
      <w:r w:rsidR="00FF2E00">
        <w:rPr>
          <w:rFonts w:ascii="Times New Roman" w:hAnsi="Times New Roman"/>
          <w:sz w:val="24"/>
          <w:szCs w:val="24"/>
        </w:rPr>
        <w:t xml:space="preserve">  In addition, the mission for the upper and lower division classes is the same.  (Miranda, TR at 954).</w:t>
      </w:r>
    </w:p>
    <w:p w:rsidR="00B76930" w:rsidRDefault="00B76930"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The nursing program is another example of a university program in which teaching lower and upper division courses has become integrated over time.  (Behner, TR at 393-396).</w:t>
      </w:r>
    </w:p>
    <w:p w:rsidR="00A1025A" w:rsidRDefault="00F73DAD"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Bipartite and tripartite faculty members who teach courses leading to four-year and graduate degrees interact together.  </w:t>
      </w:r>
      <w:r w:rsidR="00824ABE">
        <w:rPr>
          <w:rFonts w:ascii="Times New Roman" w:hAnsi="Times New Roman"/>
          <w:sz w:val="24"/>
          <w:szCs w:val="24"/>
        </w:rPr>
        <w:t>(</w:t>
      </w:r>
      <w:r w:rsidR="00824ABE" w:rsidRPr="00DB5DAA">
        <w:rPr>
          <w:rFonts w:ascii="Times New Roman" w:hAnsi="Times New Roman"/>
          <w:i/>
          <w:sz w:val="24"/>
          <w:szCs w:val="24"/>
        </w:rPr>
        <w:t>See</w:t>
      </w:r>
      <w:r w:rsidR="00824ABE">
        <w:rPr>
          <w:rFonts w:ascii="Times New Roman" w:hAnsi="Times New Roman"/>
          <w:sz w:val="24"/>
          <w:szCs w:val="24"/>
        </w:rPr>
        <w:t xml:space="preserve"> Stell, TR at 188).</w:t>
      </w:r>
    </w:p>
    <w:p w:rsidR="00FD0F1F" w:rsidRDefault="00361649"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lastRenderedPageBreak/>
        <w:t xml:space="preserve">There is a community of interest among faculty members who teach in programs whose end </w:t>
      </w:r>
      <w:r w:rsidR="00745809">
        <w:rPr>
          <w:rFonts w:ascii="Times New Roman" w:hAnsi="Times New Roman"/>
          <w:sz w:val="24"/>
          <w:szCs w:val="24"/>
        </w:rPr>
        <w:t>product</w:t>
      </w:r>
      <w:r>
        <w:rPr>
          <w:rFonts w:ascii="Times New Roman" w:hAnsi="Times New Roman"/>
          <w:sz w:val="24"/>
          <w:szCs w:val="24"/>
        </w:rPr>
        <w:t xml:space="preserve"> is a bachelor's or master's degree.  </w:t>
      </w:r>
      <w:r w:rsidR="00CB66FE">
        <w:rPr>
          <w:rFonts w:ascii="Times New Roman" w:hAnsi="Times New Roman"/>
          <w:sz w:val="24"/>
          <w:szCs w:val="24"/>
        </w:rPr>
        <w:t>This community of interest is reflected in significant part by the preparation and research required to teach upper division programs compared to lower division programs.</w:t>
      </w:r>
      <w:r w:rsidR="000A3274">
        <w:rPr>
          <w:rFonts w:ascii="Times New Roman" w:hAnsi="Times New Roman"/>
          <w:sz w:val="24"/>
          <w:szCs w:val="24"/>
        </w:rPr>
        <w:t xml:space="preserve">  </w:t>
      </w:r>
      <w:r w:rsidR="00FD0F1F">
        <w:rPr>
          <w:rFonts w:ascii="Times New Roman" w:hAnsi="Times New Roman"/>
          <w:sz w:val="24"/>
          <w:szCs w:val="24"/>
        </w:rPr>
        <w:t xml:space="preserve">Students at the junior, senior, and graduate class level have a higher degree of base knowledge, and this level of knowledge requires that the faculty member teaching them have a more </w:t>
      </w:r>
      <w:r w:rsidR="00724475">
        <w:rPr>
          <w:rFonts w:ascii="Times New Roman" w:hAnsi="Times New Roman"/>
          <w:sz w:val="24"/>
          <w:szCs w:val="24"/>
        </w:rPr>
        <w:t>in-depth</w:t>
      </w:r>
      <w:r w:rsidR="00FD0F1F">
        <w:rPr>
          <w:rFonts w:ascii="Times New Roman" w:hAnsi="Times New Roman"/>
          <w:sz w:val="24"/>
          <w:szCs w:val="24"/>
        </w:rPr>
        <w:t xml:space="preserve"> knowledge of the entire discipline in order to teach effectively.  (</w:t>
      </w:r>
      <w:r w:rsidR="00FD0F1F" w:rsidRPr="00DB5DAA">
        <w:rPr>
          <w:rFonts w:ascii="Times New Roman" w:hAnsi="Times New Roman"/>
          <w:i/>
          <w:sz w:val="24"/>
          <w:szCs w:val="24"/>
        </w:rPr>
        <w:t>See</w:t>
      </w:r>
      <w:r w:rsidR="00FD0F1F">
        <w:rPr>
          <w:rFonts w:ascii="Times New Roman" w:hAnsi="Times New Roman"/>
          <w:sz w:val="24"/>
          <w:szCs w:val="24"/>
        </w:rPr>
        <w:t xml:space="preserve"> Driscoll, TR at 167-168, 170</w:t>
      </w:r>
      <w:r w:rsidR="00724475">
        <w:rPr>
          <w:rFonts w:ascii="Times New Roman" w:hAnsi="Times New Roman"/>
          <w:sz w:val="24"/>
          <w:szCs w:val="24"/>
        </w:rPr>
        <w:t>; Shepro, TR at 750</w:t>
      </w:r>
      <w:r w:rsidR="00FD0F1F">
        <w:rPr>
          <w:rFonts w:ascii="Times New Roman" w:hAnsi="Times New Roman"/>
          <w:sz w:val="24"/>
          <w:szCs w:val="24"/>
        </w:rPr>
        <w:t>).</w:t>
      </w:r>
    </w:p>
    <w:p w:rsidR="0051580A" w:rsidRDefault="0007123E"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Faculty members must spend more time preparing to teach upper division courses than lower division courses.  Professor Kevin Maier </w:t>
      </w:r>
      <w:r w:rsidR="00132078">
        <w:rPr>
          <w:rFonts w:ascii="Times New Roman" w:hAnsi="Times New Roman"/>
          <w:sz w:val="24"/>
          <w:szCs w:val="24"/>
        </w:rPr>
        <w:t xml:space="preserve">from UAS </w:t>
      </w:r>
      <w:r>
        <w:rPr>
          <w:rFonts w:ascii="Times New Roman" w:hAnsi="Times New Roman"/>
          <w:sz w:val="24"/>
          <w:szCs w:val="24"/>
        </w:rPr>
        <w:t>explained the differences</w:t>
      </w:r>
      <w:r w:rsidR="0051580A">
        <w:rPr>
          <w:rFonts w:ascii="Times New Roman" w:hAnsi="Times New Roman"/>
          <w:sz w:val="24"/>
          <w:szCs w:val="24"/>
        </w:rPr>
        <w:t>:</w:t>
      </w:r>
    </w:p>
    <w:p w:rsidR="0051580A" w:rsidRDefault="0051580A" w:rsidP="00BA34D7">
      <w:pPr>
        <w:pStyle w:val="NoSpacing"/>
        <w:spacing w:before="240"/>
        <w:ind w:left="2160" w:right="720"/>
        <w:jc w:val="both"/>
        <w:rPr>
          <w:rFonts w:ascii="Times New Roman" w:hAnsi="Times New Roman"/>
          <w:sz w:val="24"/>
          <w:szCs w:val="24"/>
        </w:rPr>
      </w:pPr>
      <w:r>
        <w:rPr>
          <w:rFonts w:ascii="Times New Roman" w:hAnsi="Times New Roman"/>
          <w:sz w:val="24"/>
          <w:szCs w:val="24"/>
        </w:rPr>
        <w:t>I feel like in the classroom of an upper division class there is a sunset.  Students are arriving with a lot more background information and a lot more access to sort of the specialized language.  And so I feel like I need to come prepared to engage at a much higher level.</w:t>
      </w:r>
    </w:p>
    <w:p w:rsidR="0051580A" w:rsidRDefault="0051580A" w:rsidP="00BA34D7">
      <w:pPr>
        <w:pStyle w:val="NoSpacing"/>
        <w:spacing w:before="240"/>
        <w:ind w:left="2160" w:right="720"/>
        <w:jc w:val="both"/>
        <w:rPr>
          <w:rFonts w:ascii="Times New Roman" w:hAnsi="Times New Roman"/>
          <w:sz w:val="24"/>
          <w:szCs w:val="24"/>
        </w:rPr>
      </w:pPr>
      <w:r>
        <w:rPr>
          <w:rFonts w:ascii="Times New Roman" w:hAnsi="Times New Roman"/>
          <w:sz w:val="24"/>
          <w:szCs w:val="24"/>
        </w:rPr>
        <w:t>And this means . . . in a 100 level class I'll spend half an hour reading the article that we're going to discuss, walk in and have no problem running discussion.  An upper division class I'll read the text that we're all going to discuss and then spend three or four hours reading all the scholarship and then the sort of background material on that text.  So in the classroom I need to be much more organized and prepared.</w:t>
      </w:r>
    </w:p>
    <w:p w:rsidR="0051580A" w:rsidRDefault="0051580A" w:rsidP="00BA34D7">
      <w:pPr>
        <w:pStyle w:val="NoSpacing"/>
        <w:spacing w:before="240"/>
        <w:ind w:left="1440"/>
        <w:jc w:val="both"/>
        <w:rPr>
          <w:rFonts w:ascii="Times New Roman" w:hAnsi="Times New Roman"/>
          <w:sz w:val="24"/>
          <w:szCs w:val="24"/>
        </w:rPr>
      </w:pPr>
      <w:r>
        <w:rPr>
          <w:rFonts w:ascii="Times New Roman" w:hAnsi="Times New Roman"/>
          <w:sz w:val="24"/>
          <w:szCs w:val="24"/>
        </w:rPr>
        <w:t>(Maier, TR at 1006-1007</w:t>
      </w:r>
      <w:r w:rsidR="00621307">
        <w:rPr>
          <w:rFonts w:ascii="Times New Roman" w:hAnsi="Times New Roman"/>
          <w:sz w:val="24"/>
          <w:szCs w:val="24"/>
        </w:rPr>
        <w:t xml:space="preserve">; </w:t>
      </w:r>
      <w:r w:rsidR="00DB5DAA">
        <w:rPr>
          <w:rFonts w:ascii="Times New Roman" w:hAnsi="Times New Roman"/>
          <w:sz w:val="24"/>
          <w:szCs w:val="24"/>
        </w:rPr>
        <w:t>S</w:t>
      </w:r>
      <w:r w:rsidR="00621307" w:rsidRPr="00DB5DAA">
        <w:rPr>
          <w:rFonts w:ascii="Times New Roman" w:hAnsi="Times New Roman"/>
          <w:i/>
          <w:sz w:val="24"/>
          <w:szCs w:val="24"/>
        </w:rPr>
        <w:t>ee also</w:t>
      </w:r>
      <w:r w:rsidR="00621307">
        <w:rPr>
          <w:rFonts w:ascii="Times New Roman" w:hAnsi="Times New Roman"/>
          <w:sz w:val="24"/>
          <w:szCs w:val="24"/>
        </w:rPr>
        <w:t xml:space="preserve"> Srinivasan, TR at 1290</w:t>
      </w:r>
      <w:r>
        <w:rPr>
          <w:rFonts w:ascii="Times New Roman" w:hAnsi="Times New Roman"/>
          <w:sz w:val="24"/>
          <w:szCs w:val="24"/>
        </w:rPr>
        <w:t>).</w:t>
      </w:r>
    </w:p>
    <w:p w:rsidR="00361649" w:rsidRDefault="00132078"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The </w:t>
      </w:r>
      <w:r w:rsidR="00D86B8F">
        <w:rPr>
          <w:rFonts w:ascii="Times New Roman" w:hAnsi="Times New Roman"/>
          <w:sz w:val="24"/>
          <w:szCs w:val="24"/>
        </w:rPr>
        <w:t>University's requirements</w:t>
      </w:r>
      <w:r>
        <w:rPr>
          <w:rFonts w:ascii="Times New Roman" w:hAnsi="Times New Roman"/>
          <w:sz w:val="24"/>
          <w:szCs w:val="24"/>
        </w:rPr>
        <w:t xml:space="preserve"> </w:t>
      </w:r>
      <w:r w:rsidR="00D86B8F">
        <w:rPr>
          <w:rFonts w:ascii="Times New Roman" w:hAnsi="Times New Roman"/>
          <w:sz w:val="24"/>
          <w:szCs w:val="24"/>
        </w:rPr>
        <w:t>provide</w:t>
      </w:r>
      <w:r w:rsidR="000A3274">
        <w:rPr>
          <w:rFonts w:ascii="Times New Roman" w:hAnsi="Times New Roman"/>
          <w:sz w:val="24"/>
          <w:szCs w:val="24"/>
        </w:rPr>
        <w:t xml:space="preserve"> </w:t>
      </w:r>
      <w:r w:rsidR="00D86B8F">
        <w:rPr>
          <w:rFonts w:ascii="Times New Roman" w:hAnsi="Times New Roman"/>
          <w:sz w:val="24"/>
          <w:szCs w:val="24"/>
        </w:rPr>
        <w:t>that faculty</w:t>
      </w:r>
      <w:r w:rsidR="000A3274">
        <w:rPr>
          <w:rFonts w:ascii="Times New Roman" w:hAnsi="Times New Roman"/>
          <w:sz w:val="24"/>
          <w:szCs w:val="24"/>
        </w:rPr>
        <w:t xml:space="preserve"> member</w:t>
      </w:r>
      <w:r w:rsidR="00353F41">
        <w:rPr>
          <w:rFonts w:ascii="Times New Roman" w:hAnsi="Times New Roman"/>
          <w:sz w:val="24"/>
          <w:szCs w:val="24"/>
        </w:rPr>
        <w:t>s</w:t>
      </w:r>
      <w:r w:rsidR="000A3274">
        <w:rPr>
          <w:rFonts w:ascii="Times New Roman" w:hAnsi="Times New Roman"/>
          <w:sz w:val="24"/>
          <w:szCs w:val="24"/>
        </w:rPr>
        <w:t xml:space="preserve"> in a bachelor's or graduate degree program have the ability to teach across </w:t>
      </w:r>
      <w:r w:rsidR="00745809">
        <w:rPr>
          <w:rFonts w:ascii="Times New Roman" w:hAnsi="Times New Roman"/>
          <w:sz w:val="24"/>
          <w:szCs w:val="24"/>
        </w:rPr>
        <w:t xml:space="preserve">the discipline and </w:t>
      </w:r>
      <w:r w:rsidR="000A3274">
        <w:rPr>
          <w:rFonts w:ascii="Times New Roman" w:hAnsi="Times New Roman"/>
          <w:sz w:val="24"/>
          <w:szCs w:val="24"/>
        </w:rPr>
        <w:t xml:space="preserve">the entire </w:t>
      </w:r>
      <w:r w:rsidR="00745809">
        <w:rPr>
          <w:rFonts w:ascii="Times New Roman" w:hAnsi="Times New Roman"/>
          <w:sz w:val="24"/>
          <w:szCs w:val="24"/>
        </w:rPr>
        <w:t xml:space="preserve">range of programs in that </w:t>
      </w:r>
      <w:r w:rsidR="000A3274">
        <w:rPr>
          <w:rFonts w:ascii="Times New Roman" w:hAnsi="Times New Roman"/>
          <w:sz w:val="24"/>
          <w:szCs w:val="24"/>
        </w:rPr>
        <w:t>discipline.</w:t>
      </w:r>
      <w:r w:rsidR="00745809">
        <w:rPr>
          <w:rFonts w:ascii="Times New Roman" w:hAnsi="Times New Roman"/>
          <w:sz w:val="24"/>
          <w:szCs w:val="24"/>
        </w:rPr>
        <w:t xml:space="preserve">  (Driscoll, TR at 163).  A terminal degree in the discipline is the best preparation for teaching across the course spectrum in that discipline.</w:t>
      </w:r>
      <w:r w:rsidR="00F63B8C">
        <w:rPr>
          <w:rFonts w:ascii="Times New Roman" w:hAnsi="Times New Roman"/>
          <w:sz w:val="24"/>
          <w:szCs w:val="24"/>
        </w:rPr>
        <w:t xml:space="preserve">  (Shepro, TR at 739).</w:t>
      </w:r>
      <w:r w:rsidR="00724475">
        <w:rPr>
          <w:rFonts w:ascii="Times New Roman" w:hAnsi="Times New Roman"/>
          <w:sz w:val="24"/>
          <w:szCs w:val="24"/>
        </w:rPr>
        <w:t xml:space="preserve">  If they don't have a terminal degree, they don't have the "complete package."  (Shepro, TR at 740-741).</w:t>
      </w:r>
      <w:r w:rsidR="00745809">
        <w:rPr>
          <w:rFonts w:ascii="Times New Roman" w:hAnsi="Times New Roman"/>
          <w:sz w:val="24"/>
          <w:szCs w:val="24"/>
        </w:rPr>
        <w:t xml:space="preserve">  "So I didn't really understand transistors until I took a graduate course in transistors as an electrical engineer.  (Driscoll, TR at 167-168).</w:t>
      </w:r>
      <w:r w:rsidR="00ED279C">
        <w:rPr>
          <w:rFonts w:ascii="Times New Roman" w:hAnsi="Times New Roman"/>
          <w:sz w:val="24"/>
          <w:szCs w:val="24"/>
        </w:rPr>
        <w:t xml:space="preserve">  "[H]aving a Ph.D. gives you a broader view of the discipline that you're trying to teach, and I think </w:t>
      </w:r>
      <w:r w:rsidR="00D86B8F">
        <w:rPr>
          <w:rFonts w:ascii="Times New Roman" w:hAnsi="Times New Roman"/>
          <w:sz w:val="24"/>
          <w:szCs w:val="24"/>
        </w:rPr>
        <w:t>it makes</w:t>
      </w:r>
      <w:r w:rsidR="00ED279C">
        <w:rPr>
          <w:rFonts w:ascii="Times New Roman" w:hAnsi="Times New Roman"/>
          <w:sz w:val="24"/>
          <w:szCs w:val="24"/>
        </w:rPr>
        <w:t xml:space="preserve">  . . . for a better class."  (Stekoll, TR at 1136).</w:t>
      </w:r>
    </w:p>
    <w:p w:rsidR="009B7FBA" w:rsidRDefault="009B7FBA"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Teaching upper division courses </w:t>
      </w:r>
      <w:r w:rsidR="00B20C03">
        <w:rPr>
          <w:rFonts w:ascii="Times New Roman" w:hAnsi="Times New Roman"/>
          <w:sz w:val="24"/>
          <w:szCs w:val="24"/>
        </w:rPr>
        <w:t xml:space="preserve">not only requires more preparation time but also </w:t>
      </w:r>
      <w:r>
        <w:rPr>
          <w:rFonts w:ascii="Times New Roman" w:hAnsi="Times New Roman"/>
          <w:sz w:val="24"/>
          <w:szCs w:val="24"/>
        </w:rPr>
        <w:t>requires a larger knowledge base than teaching lower division or introductory courses</w:t>
      </w:r>
      <w:r w:rsidR="00B20C03">
        <w:rPr>
          <w:rFonts w:ascii="Times New Roman" w:hAnsi="Times New Roman"/>
          <w:sz w:val="24"/>
          <w:szCs w:val="24"/>
        </w:rPr>
        <w:t xml:space="preserve">.  Upper division teaching also requires faculty members to stay current with new developments.  </w:t>
      </w:r>
      <w:r w:rsidR="00E47A36">
        <w:rPr>
          <w:rFonts w:ascii="Times New Roman" w:hAnsi="Times New Roman"/>
          <w:sz w:val="24"/>
          <w:szCs w:val="24"/>
        </w:rPr>
        <w:t xml:space="preserve">Professor Bogdan Hoanca </w:t>
      </w:r>
      <w:r w:rsidR="00D86B8F">
        <w:rPr>
          <w:rFonts w:ascii="Times New Roman" w:hAnsi="Times New Roman"/>
          <w:sz w:val="24"/>
          <w:szCs w:val="24"/>
        </w:rPr>
        <w:t>explained</w:t>
      </w:r>
      <w:r>
        <w:rPr>
          <w:rFonts w:ascii="Times New Roman" w:hAnsi="Times New Roman"/>
          <w:sz w:val="24"/>
          <w:szCs w:val="24"/>
        </w:rPr>
        <w:t>:</w:t>
      </w:r>
    </w:p>
    <w:p w:rsidR="009B7FBA" w:rsidRDefault="009B7FBA" w:rsidP="00BA34D7">
      <w:pPr>
        <w:pStyle w:val="NoSpacing"/>
        <w:spacing w:before="240"/>
        <w:ind w:left="2160" w:right="720"/>
        <w:jc w:val="both"/>
        <w:rPr>
          <w:rFonts w:ascii="Times New Roman" w:hAnsi="Times New Roman"/>
          <w:sz w:val="24"/>
          <w:szCs w:val="24"/>
        </w:rPr>
      </w:pPr>
      <w:r>
        <w:rPr>
          <w:rFonts w:ascii="Times New Roman" w:hAnsi="Times New Roman"/>
          <w:sz w:val="24"/>
          <w:szCs w:val="24"/>
        </w:rPr>
        <w:lastRenderedPageBreak/>
        <w:t xml:space="preserve">The lower division course is a lot more static in the sense that it only changes wherein there is a major shift in the industry, for example, going </w:t>
      </w:r>
      <w:r w:rsidR="00B93DF3">
        <w:rPr>
          <w:rFonts w:ascii="Times New Roman" w:hAnsi="Times New Roman"/>
          <w:sz w:val="24"/>
          <w:szCs w:val="24"/>
        </w:rPr>
        <w:t>from</w:t>
      </w:r>
      <w:r>
        <w:rPr>
          <w:rFonts w:ascii="Times New Roman" w:hAnsi="Times New Roman"/>
          <w:sz w:val="24"/>
          <w:szCs w:val="24"/>
        </w:rPr>
        <w:t xml:space="preserve"> one version of Microsoft Office to the next one, which happens every few years or so.</w:t>
      </w:r>
    </w:p>
    <w:p w:rsidR="009B7FBA" w:rsidRDefault="009B7FBA" w:rsidP="00BA34D7">
      <w:pPr>
        <w:pStyle w:val="NoSpacing"/>
        <w:spacing w:before="240"/>
        <w:ind w:left="2160" w:right="720"/>
        <w:jc w:val="both"/>
        <w:rPr>
          <w:rFonts w:ascii="Times New Roman" w:hAnsi="Times New Roman"/>
          <w:sz w:val="24"/>
          <w:szCs w:val="24"/>
        </w:rPr>
      </w:pPr>
      <w:r>
        <w:rPr>
          <w:rFonts w:ascii="Times New Roman" w:hAnsi="Times New Roman"/>
          <w:sz w:val="24"/>
          <w:szCs w:val="24"/>
        </w:rPr>
        <w:t xml:space="preserve">In contrast, the upper division course is a lot more – or needs to be a lot more up to date, and we tend to talk a lot about what's </w:t>
      </w:r>
      <w:r w:rsidR="00B93DF3">
        <w:rPr>
          <w:rFonts w:ascii="Times New Roman" w:hAnsi="Times New Roman"/>
          <w:sz w:val="24"/>
          <w:szCs w:val="24"/>
        </w:rPr>
        <w:t>happening</w:t>
      </w:r>
      <w:r>
        <w:rPr>
          <w:rFonts w:ascii="Times New Roman" w:hAnsi="Times New Roman"/>
          <w:sz w:val="24"/>
          <w:szCs w:val="24"/>
        </w:rPr>
        <w:t xml:space="preserve"> in the news, obviously in the business news, what's happening on the technology forefront.  Even small changes have the potential to have a significant impact.  </w:t>
      </w:r>
    </w:p>
    <w:p w:rsidR="009B7FBA" w:rsidRDefault="009B7FBA" w:rsidP="00BA34D7">
      <w:pPr>
        <w:pStyle w:val="NoSpacing"/>
        <w:spacing w:before="240"/>
        <w:ind w:left="2160" w:right="720"/>
        <w:jc w:val="both"/>
        <w:rPr>
          <w:rFonts w:ascii="Times New Roman" w:hAnsi="Times New Roman"/>
          <w:sz w:val="24"/>
          <w:szCs w:val="24"/>
        </w:rPr>
      </w:pPr>
      <w:r>
        <w:rPr>
          <w:rFonts w:ascii="Times New Roman" w:hAnsi="Times New Roman"/>
          <w:sz w:val="24"/>
          <w:szCs w:val="24"/>
        </w:rPr>
        <w:t>And so either way, that course is never the same.  Even looking at it two semesters in a row, students would essentially take a very different course because there is a lot of change that needs to be incorporated and the course needs to be kept up to date.</w:t>
      </w:r>
    </w:p>
    <w:p w:rsidR="009B7FBA" w:rsidRDefault="009B7FBA" w:rsidP="00BA34D7">
      <w:pPr>
        <w:pStyle w:val="NoSpacing"/>
        <w:spacing w:before="240"/>
        <w:ind w:left="1440"/>
        <w:jc w:val="both"/>
        <w:rPr>
          <w:rFonts w:ascii="Times New Roman" w:hAnsi="Times New Roman"/>
          <w:sz w:val="24"/>
          <w:szCs w:val="24"/>
        </w:rPr>
      </w:pPr>
      <w:r>
        <w:rPr>
          <w:rFonts w:ascii="Times New Roman" w:hAnsi="Times New Roman"/>
          <w:sz w:val="24"/>
          <w:szCs w:val="24"/>
        </w:rPr>
        <w:t>(Hoanca, TR at 974-975).</w:t>
      </w:r>
    </w:p>
    <w:p w:rsidR="007702A8" w:rsidRPr="007702A8" w:rsidRDefault="00ED279C" w:rsidP="00BA34D7">
      <w:pPr>
        <w:pStyle w:val="NoSpacing"/>
        <w:numPr>
          <w:ilvl w:val="0"/>
          <w:numId w:val="3"/>
        </w:numPr>
        <w:spacing w:before="240"/>
        <w:ind w:left="1440" w:hanging="720"/>
        <w:jc w:val="both"/>
        <w:rPr>
          <w:rFonts w:ascii="Times New Roman" w:hAnsi="Times New Roman"/>
          <w:b/>
          <w:sz w:val="24"/>
          <w:szCs w:val="24"/>
        </w:rPr>
      </w:pPr>
      <w:r w:rsidRPr="007702A8">
        <w:rPr>
          <w:rFonts w:ascii="Times New Roman" w:hAnsi="Times New Roman"/>
          <w:sz w:val="24"/>
          <w:szCs w:val="24"/>
        </w:rPr>
        <w:t xml:space="preserve">Because many upper division classes are on the cutting edge of the discipline, faculty members need to spend more </w:t>
      </w:r>
      <w:r w:rsidR="00D86B8F" w:rsidRPr="007702A8">
        <w:rPr>
          <w:rFonts w:ascii="Times New Roman" w:hAnsi="Times New Roman"/>
          <w:sz w:val="24"/>
          <w:szCs w:val="24"/>
        </w:rPr>
        <w:t>time staying</w:t>
      </w:r>
      <w:r w:rsidRPr="007702A8">
        <w:rPr>
          <w:rFonts w:ascii="Times New Roman" w:hAnsi="Times New Roman"/>
          <w:sz w:val="24"/>
          <w:szCs w:val="24"/>
        </w:rPr>
        <w:t xml:space="preserve"> current in the discipline.  (Stekoll, TR at 1134</w:t>
      </w:r>
      <w:r w:rsidR="007A3601" w:rsidRPr="007702A8">
        <w:rPr>
          <w:rFonts w:ascii="Times New Roman" w:hAnsi="Times New Roman"/>
          <w:sz w:val="24"/>
          <w:szCs w:val="24"/>
        </w:rPr>
        <w:t>; 1163</w:t>
      </w:r>
      <w:r w:rsidRPr="007702A8">
        <w:rPr>
          <w:rFonts w:ascii="Times New Roman" w:hAnsi="Times New Roman"/>
          <w:sz w:val="24"/>
          <w:szCs w:val="24"/>
        </w:rPr>
        <w:t xml:space="preserve">).  </w:t>
      </w:r>
      <w:r w:rsidR="00745809" w:rsidRPr="007702A8">
        <w:rPr>
          <w:rFonts w:ascii="Times New Roman" w:hAnsi="Times New Roman"/>
          <w:sz w:val="24"/>
          <w:szCs w:val="24"/>
        </w:rPr>
        <w:t>Having a terminal degree puts a faculty member on the cutting edge of their discipline.  (Henrichs, TR at 231).</w:t>
      </w:r>
      <w:r w:rsidR="000F0A8D" w:rsidRPr="007702A8">
        <w:rPr>
          <w:rFonts w:ascii="Times New Roman" w:hAnsi="Times New Roman"/>
          <w:sz w:val="24"/>
          <w:szCs w:val="24"/>
        </w:rPr>
        <w:t xml:space="preserve">  The terminal degree provides faculty members with essential ingredients</w:t>
      </w:r>
      <w:r w:rsidR="00D86B8F" w:rsidRPr="007702A8">
        <w:rPr>
          <w:rFonts w:ascii="Times New Roman" w:hAnsi="Times New Roman"/>
          <w:sz w:val="24"/>
          <w:szCs w:val="24"/>
        </w:rPr>
        <w:t>,</w:t>
      </w:r>
      <w:r w:rsidR="000F0A8D" w:rsidRPr="007702A8">
        <w:rPr>
          <w:rFonts w:ascii="Times New Roman" w:hAnsi="Times New Roman"/>
          <w:sz w:val="24"/>
          <w:szCs w:val="24"/>
        </w:rPr>
        <w:t xml:space="preserve"> enabl</w:t>
      </w:r>
      <w:r w:rsidR="00D86B8F" w:rsidRPr="007702A8">
        <w:rPr>
          <w:rFonts w:ascii="Times New Roman" w:hAnsi="Times New Roman"/>
          <w:sz w:val="24"/>
          <w:szCs w:val="24"/>
        </w:rPr>
        <w:t>ing</w:t>
      </w:r>
      <w:r w:rsidR="000F0A8D" w:rsidRPr="007702A8">
        <w:rPr>
          <w:rFonts w:ascii="Times New Roman" w:hAnsi="Times New Roman"/>
          <w:sz w:val="24"/>
          <w:szCs w:val="24"/>
        </w:rPr>
        <w:t xml:space="preserve"> them to interact effectively with students at the upper division and graduate level.  (Duddleston, TR at 1070).</w:t>
      </w:r>
    </w:p>
    <w:p w:rsidR="0086110F" w:rsidRPr="007702A8" w:rsidRDefault="0086110F" w:rsidP="00BA34D7">
      <w:pPr>
        <w:pStyle w:val="NoSpacing"/>
        <w:numPr>
          <w:ilvl w:val="0"/>
          <w:numId w:val="3"/>
        </w:numPr>
        <w:spacing w:before="240"/>
        <w:ind w:left="1440" w:hanging="720"/>
        <w:jc w:val="both"/>
        <w:rPr>
          <w:rFonts w:ascii="Times New Roman" w:hAnsi="Times New Roman"/>
          <w:b/>
          <w:sz w:val="24"/>
          <w:szCs w:val="24"/>
        </w:rPr>
      </w:pPr>
      <w:r w:rsidRPr="007702A8">
        <w:rPr>
          <w:rFonts w:ascii="Times New Roman" w:hAnsi="Times New Roman"/>
          <w:sz w:val="24"/>
          <w:szCs w:val="24"/>
        </w:rPr>
        <w:t>Vocational technical faculty members share a community of interest because of the technical training that they provide to students.  This technical training differs from the academic teaching and course loads associated with the faculty teaching students in baccalaureate and graduate programs.</w:t>
      </w:r>
      <w:r w:rsidR="00D86B8F" w:rsidRPr="007702A8">
        <w:rPr>
          <w:rFonts w:ascii="Times New Roman" w:hAnsi="Times New Roman"/>
          <w:sz w:val="24"/>
          <w:szCs w:val="24"/>
        </w:rPr>
        <w:t xml:space="preserve">  Vocational technical education is focused on training students for speci</w:t>
      </w:r>
      <w:r w:rsidR="000A29EC" w:rsidRPr="007702A8">
        <w:rPr>
          <w:rFonts w:ascii="Times New Roman" w:hAnsi="Times New Roman"/>
          <w:sz w:val="24"/>
          <w:szCs w:val="24"/>
        </w:rPr>
        <w:t>fic trades and crafts, and skills.  This education results in certificates and associate-level degrees.  Vocational education is "not associated with the broader liberal arts and science curriculum that one would take as a baccalaureate or a graduate student."  (Johnsen, TR at 433, 434).  Vocational technical programs develop specific skills that are "significantly less that we would expect in terms of breadth of instruction for a student pursuing a four-year degree."  (Driscoll, TR at 107-108).</w:t>
      </w:r>
    </w:p>
    <w:p w:rsidR="007D0925" w:rsidRDefault="007D0925" w:rsidP="007D0925">
      <w:pPr>
        <w:pStyle w:val="NoSpacing"/>
        <w:jc w:val="center"/>
        <w:rPr>
          <w:rFonts w:ascii="Times New Roman" w:hAnsi="Times New Roman"/>
          <w:b/>
          <w:sz w:val="24"/>
          <w:szCs w:val="24"/>
        </w:rPr>
      </w:pPr>
    </w:p>
    <w:p w:rsidR="00A1025A" w:rsidRDefault="00A1025A" w:rsidP="007D0925">
      <w:pPr>
        <w:pStyle w:val="NoSpacing"/>
        <w:jc w:val="center"/>
        <w:rPr>
          <w:rFonts w:ascii="Times New Roman" w:hAnsi="Times New Roman"/>
          <w:b/>
          <w:sz w:val="24"/>
          <w:szCs w:val="24"/>
        </w:rPr>
      </w:pPr>
      <w:r>
        <w:rPr>
          <w:rFonts w:ascii="Times New Roman" w:hAnsi="Times New Roman"/>
          <w:b/>
          <w:sz w:val="24"/>
          <w:szCs w:val="24"/>
        </w:rPr>
        <w:t xml:space="preserve">Credentials and </w:t>
      </w:r>
      <w:r w:rsidR="00477F9B">
        <w:rPr>
          <w:rFonts w:ascii="Times New Roman" w:hAnsi="Times New Roman"/>
          <w:b/>
          <w:sz w:val="24"/>
          <w:szCs w:val="24"/>
        </w:rPr>
        <w:t>A</w:t>
      </w:r>
      <w:r>
        <w:rPr>
          <w:rFonts w:ascii="Times New Roman" w:hAnsi="Times New Roman"/>
          <w:b/>
          <w:sz w:val="24"/>
          <w:szCs w:val="24"/>
        </w:rPr>
        <w:t xml:space="preserve">cademic </w:t>
      </w:r>
      <w:r w:rsidR="00477F9B">
        <w:rPr>
          <w:rFonts w:ascii="Times New Roman" w:hAnsi="Times New Roman"/>
          <w:b/>
          <w:sz w:val="24"/>
          <w:szCs w:val="24"/>
        </w:rPr>
        <w:t>Q</w:t>
      </w:r>
      <w:r>
        <w:rPr>
          <w:rFonts w:ascii="Times New Roman" w:hAnsi="Times New Roman"/>
          <w:b/>
          <w:sz w:val="24"/>
          <w:szCs w:val="24"/>
        </w:rPr>
        <w:t>ualifications</w:t>
      </w:r>
    </w:p>
    <w:p w:rsidR="007D0925" w:rsidRDefault="007D0925" w:rsidP="007D0925">
      <w:pPr>
        <w:pStyle w:val="NoSpacing"/>
        <w:jc w:val="center"/>
        <w:rPr>
          <w:rFonts w:ascii="Times New Roman" w:hAnsi="Times New Roman"/>
          <w:b/>
          <w:sz w:val="24"/>
          <w:szCs w:val="24"/>
        </w:rPr>
      </w:pPr>
    </w:p>
    <w:p w:rsidR="00A1025A" w:rsidRDefault="00A1025A" w:rsidP="00BA34D7">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Since certification of UAFT (ACCFT) in 1973, and even to a</w:t>
      </w:r>
      <w:r w:rsidR="009E62DA">
        <w:rPr>
          <w:rFonts w:ascii="Times New Roman" w:hAnsi="Times New Roman"/>
          <w:sz w:val="24"/>
          <w:szCs w:val="24"/>
        </w:rPr>
        <w:t xml:space="preserve"> substantial </w:t>
      </w:r>
      <w:r>
        <w:rPr>
          <w:rFonts w:ascii="Times New Roman" w:hAnsi="Times New Roman"/>
          <w:sz w:val="24"/>
          <w:szCs w:val="24"/>
        </w:rPr>
        <w:t>extent since UNAC</w:t>
      </w:r>
      <w:r w:rsidR="00C235DB">
        <w:rPr>
          <w:rFonts w:ascii="Times New Roman" w:hAnsi="Times New Roman"/>
          <w:sz w:val="24"/>
          <w:szCs w:val="24"/>
        </w:rPr>
        <w:t>'S</w:t>
      </w:r>
      <w:r>
        <w:rPr>
          <w:rFonts w:ascii="Times New Roman" w:hAnsi="Times New Roman"/>
          <w:sz w:val="24"/>
          <w:szCs w:val="24"/>
        </w:rPr>
        <w:t xml:space="preserve"> 1996</w:t>
      </w:r>
      <w:r w:rsidR="00C235DB">
        <w:rPr>
          <w:rFonts w:ascii="Times New Roman" w:hAnsi="Times New Roman"/>
          <w:sz w:val="24"/>
          <w:szCs w:val="24"/>
        </w:rPr>
        <w:t xml:space="preserve"> certification</w:t>
      </w:r>
      <w:r>
        <w:rPr>
          <w:rFonts w:ascii="Times New Roman" w:hAnsi="Times New Roman"/>
          <w:sz w:val="24"/>
          <w:szCs w:val="24"/>
        </w:rPr>
        <w:t>, credential requirements have increased due to new programs and degree offerings.  This has occurred</w:t>
      </w:r>
      <w:r w:rsidR="00C235DB">
        <w:rPr>
          <w:rFonts w:ascii="Times New Roman" w:hAnsi="Times New Roman"/>
          <w:sz w:val="24"/>
          <w:szCs w:val="24"/>
        </w:rPr>
        <w:t xml:space="preserve"> especially</w:t>
      </w:r>
      <w:r>
        <w:rPr>
          <w:rFonts w:ascii="Times New Roman" w:hAnsi="Times New Roman"/>
          <w:sz w:val="24"/>
          <w:szCs w:val="24"/>
        </w:rPr>
        <w:t xml:space="preserve"> at the Community and Technical College</w:t>
      </w:r>
      <w:r w:rsidR="00F23CFA">
        <w:rPr>
          <w:rFonts w:ascii="Times New Roman" w:hAnsi="Times New Roman"/>
          <w:sz w:val="24"/>
          <w:szCs w:val="24"/>
        </w:rPr>
        <w:t xml:space="preserve"> (CTC)</w:t>
      </w:r>
      <w:r>
        <w:rPr>
          <w:rFonts w:ascii="Times New Roman" w:hAnsi="Times New Roman"/>
          <w:sz w:val="24"/>
          <w:szCs w:val="24"/>
        </w:rPr>
        <w:t xml:space="preserve"> at UAA.</w:t>
      </w:r>
      <w:r w:rsidR="00667976">
        <w:rPr>
          <w:rStyle w:val="FootnoteReference"/>
          <w:rFonts w:ascii="Times New Roman" w:hAnsi="Times New Roman"/>
          <w:sz w:val="24"/>
          <w:szCs w:val="24"/>
        </w:rPr>
        <w:footnoteReference w:id="40"/>
      </w:r>
      <w:r>
        <w:rPr>
          <w:rFonts w:ascii="Times New Roman" w:hAnsi="Times New Roman"/>
          <w:sz w:val="24"/>
          <w:szCs w:val="24"/>
        </w:rPr>
        <w:t xml:space="preserve">  (Schmidtt, TR at 1474-</w:t>
      </w:r>
      <w:r>
        <w:rPr>
          <w:rFonts w:ascii="Times New Roman" w:hAnsi="Times New Roman"/>
          <w:sz w:val="24"/>
          <w:szCs w:val="24"/>
        </w:rPr>
        <w:lastRenderedPageBreak/>
        <w:t xml:space="preserve">1475).  </w:t>
      </w:r>
      <w:r w:rsidR="00F23CFA">
        <w:rPr>
          <w:rFonts w:ascii="Times New Roman" w:hAnsi="Times New Roman"/>
          <w:sz w:val="24"/>
          <w:szCs w:val="24"/>
        </w:rPr>
        <w:t xml:space="preserve">Several of the CTC's divisions </w:t>
      </w:r>
      <w:r w:rsidR="00A631AE">
        <w:rPr>
          <w:rFonts w:ascii="Times New Roman" w:hAnsi="Times New Roman"/>
          <w:sz w:val="24"/>
          <w:szCs w:val="24"/>
        </w:rPr>
        <w:t xml:space="preserve">now </w:t>
      </w:r>
      <w:r w:rsidR="00F23CFA">
        <w:rPr>
          <w:rFonts w:ascii="Times New Roman" w:hAnsi="Times New Roman"/>
          <w:sz w:val="24"/>
          <w:szCs w:val="24"/>
        </w:rPr>
        <w:t>offer baccalaureate and/or master's degree programs, including career and technical education (bachelor's and master's); health, physical education, and recreation (bac</w:t>
      </w:r>
      <w:r w:rsidR="00E00A7E">
        <w:rPr>
          <w:rFonts w:ascii="Times New Roman" w:hAnsi="Times New Roman"/>
          <w:sz w:val="24"/>
          <w:szCs w:val="24"/>
        </w:rPr>
        <w:t xml:space="preserve">helor's); aviation (bachelor's); </w:t>
      </w:r>
      <w:r w:rsidR="00F23CFA">
        <w:rPr>
          <w:rFonts w:ascii="Times New Roman" w:hAnsi="Times New Roman"/>
          <w:sz w:val="24"/>
          <w:szCs w:val="24"/>
        </w:rPr>
        <w:t xml:space="preserve">construction design and technology (bachelor's); allied health sciences (two different bachelor's); </w:t>
      </w:r>
      <w:r w:rsidR="00E00A7E">
        <w:rPr>
          <w:rFonts w:ascii="Times New Roman" w:hAnsi="Times New Roman"/>
          <w:sz w:val="24"/>
          <w:szCs w:val="24"/>
        </w:rPr>
        <w:t xml:space="preserve">and </w:t>
      </w:r>
      <w:r w:rsidR="00F23CFA">
        <w:rPr>
          <w:rFonts w:ascii="Times New Roman" w:hAnsi="Times New Roman"/>
          <w:sz w:val="24"/>
          <w:szCs w:val="24"/>
        </w:rPr>
        <w:t>culinary arts, hospitality, dietetics and nutrition (two different bachelor's).  (Schmidtt, TR at 1466</w:t>
      </w:r>
      <w:r w:rsidR="009D1F9F">
        <w:rPr>
          <w:rFonts w:ascii="Times New Roman" w:hAnsi="Times New Roman"/>
          <w:sz w:val="24"/>
          <w:szCs w:val="24"/>
        </w:rPr>
        <w:t>; Exhibit 10 at 1-4; Exhibit 46</w:t>
      </w:r>
      <w:r w:rsidR="00F23CFA">
        <w:rPr>
          <w:rFonts w:ascii="Times New Roman" w:hAnsi="Times New Roman"/>
          <w:sz w:val="24"/>
          <w:szCs w:val="24"/>
        </w:rPr>
        <w:t xml:space="preserve">).  </w:t>
      </w:r>
      <w:r>
        <w:rPr>
          <w:rFonts w:ascii="Times New Roman" w:hAnsi="Times New Roman"/>
          <w:sz w:val="24"/>
          <w:szCs w:val="24"/>
        </w:rPr>
        <w:t>These new programs and degrees had vocational technical origins.  (Schmidtt, TR at 1475).</w:t>
      </w:r>
      <w:r w:rsidR="00F23CFA">
        <w:rPr>
          <w:rFonts w:ascii="Times New Roman" w:hAnsi="Times New Roman"/>
          <w:sz w:val="24"/>
          <w:szCs w:val="24"/>
        </w:rPr>
        <w:t xml:space="preserve">  Change continues at the CTC:  there is pending approval for a baccalaureate degree in dental hygiene.  (Schmidtt, TR at 1467).</w:t>
      </w:r>
    </w:p>
    <w:p w:rsidR="00AA272E" w:rsidRDefault="00AA272E"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The current faculty who teach in the CTC programs are represented by both UAFT and UNAC.  (Exhibit 47 at 4-6).</w:t>
      </w:r>
    </w:p>
    <w:p w:rsidR="007702A8" w:rsidRDefault="00F86453" w:rsidP="00BA34D7">
      <w:pPr>
        <w:pStyle w:val="NoSpacing"/>
        <w:numPr>
          <w:ilvl w:val="0"/>
          <w:numId w:val="3"/>
        </w:numPr>
        <w:spacing w:before="240"/>
        <w:ind w:left="1440" w:hanging="720"/>
        <w:jc w:val="both"/>
        <w:rPr>
          <w:rFonts w:ascii="Times New Roman" w:hAnsi="Times New Roman"/>
          <w:sz w:val="24"/>
          <w:szCs w:val="24"/>
        </w:rPr>
      </w:pPr>
      <w:r w:rsidRPr="007702A8">
        <w:rPr>
          <w:rFonts w:ascii="Times New Roman" w:hAnsi="Times New Roman"/>
          <w:sz w:val="24"/>
          <w:szCs w:val="24"/>
        </w:rPr>
        <w:t>Faculty with r</w:t>
      </w:r>
      <w:r w:rsidR="00696EFE" w:rsidRPr="007702A8">
        <w:rPr>
          <w:rFonts w:ascii="Times New Roman" w:hAnsi="Times New Roman"/>
          <w:sz w:val="24"/>
          <w:szCs w:val="24"/>
        </w:rPr>
        <w:t>esearch</w:t>
      </w:r>
      <w:r w:rsidRPr="007702A8">
        <w:rPr>
          <w:rFonts w:ascii="Times New Roman" w:hAnsi="Times New Roman"/>
          <w:sz w:val="24"/>
          <w:szCs w:val="24"/>
        </w:rPr>
        <w:t xml:space="preserve"> responsibilities (researchers)</w:t>
      </w:r>
      <w:r w:rsidR="00696EFE" w:rsidRPr="007702A8">
        <w:rPr>
          <w:rFonts w:ascii="Times New Roman" w:hAnsi="Times New Roman"/>
          <w:sz w:val="24"/>
          <w:szCs w:val="24"/>
        </w:rPr>
        <w:t xml:space="preserve"> and </w:t>
      </w:r>
      <w:r w:rsidRPr="007702A8">
        <w:rPr>
          <w:rFonts w:ascii="Times New Roman" w:hAnsi="Times New Roman"/>
          <w:sz w:val="24"/>
          <w:szCs w:val="24"/>
        </w:rPr>
        <w:t xml:space="preserve">faculty without a </w:t>
      </w:r>
      <w:r w:rsidR="00696EFE" w:rsidRPr="007702A8">
        <w:rPr>
          <w:rFonts w:ascii="Times New Roman" w:hAnsi="Times New Roman"/>
          <w:sz w:val="24"/>
          <w:szCs w:val="24"/>
        </w:rPr>
        <w:t>research</w:t>
      </w:r>
      <w:r w:rsidRPr="007702A8">
        <w:rPr>
          <w:rFonts w:ascii="Times New Roman" w:hAnsi="Times New Roman"/>
          <w:sz w:val="24"/>
          <w:szCs w:val="24"/>
        </w:rPr>
        <w:t xml:space="preserve"> component</w:t>
      </w:r>
      <w:r w:rsidR="00696EFE" w:rsidRPr="007702A8">
        <w:rPr>
          <w:rFonts w:ascii="Times New Roman" w:hAnsi="Times New Roman"/>
          <w:sz w:val="24"/>
          <w:szCs w:val="24"/>
        </w:rPr>
        <w:t xml:space="preserve"> often have similar credentials on hire.  (Driscoll, TR at 122).</w:t>
      </w:r>
    </w:p>
    <w:p w:rsidR="00A1025A" w:rsidRPr="007702A8" w:rsidRDefault="00A1025A" w:rsidP="00BA34D7">
      <w:pPr>
        <w:pStyle w:val="NoSpacing"/>
        <w:numPr>
          <w:ilvl w:val="0"/>
          <w:numId w:val="3"/>
        </w:numPr>
        <w:spacing w:before="240"/>
        <w:ind w:left="1440" w:hanging="720"/>
        <w:jc w:val="both"/>
        <w:rPr>
          <w:rFonts w:ascii="Times New Roman" w:hAnsi="Times New Roman"/>
          <w:sz w:val="24"/>
          <w:szCs w:val="24"/>
        </w:rPr>
      </w:pPr>
      <w:r w:rsidRPr="007702A8">
        <w:rPr>
          <w:rFonts w:ascii="Times New Roman" w:hAnsi="Times New Roman"/>
          <w:sz w:val="24"/>
          <w:szCs w:val="24"/>
        </w:rPr>
        <w:t xml:space="preserve">Credential requirements for initial appointment, promotion, and tenure are significantly different for tripartite and bipartite academic faculty compared to those for bipartite vocational </w:t>
      </w:r>
      <w:r w:rsidR="00724475" w:rsidRPr="007702A8">
        <w:rPr>
          <w:rFonts w:ascii="Times New Roman" w:hAnsi="Times New Roman"/>
          <w:sz w:val="24"/>
          <w:szCs w:val="24"/>
        </w:rPr>
        <w:t xml:space="preserve">technical </w:t>
      </w:r>
      <w:r w:rsidRPr="007702A8">
        <w:rPr>
          <w:rFonts w:ascii="Times New Roman" w:hAnsi="Times New Roman"/>
          <w:sz w:val="24"/>
          <w:szCs w:val="24"/>
        </w:rPr>
        <w:t>faculty.  (Exhibits 373 through 377B).  The former are more stringent and require more education and experience than the latter.  This means that the pertinent</w:t>
      </w:r>
      <w:r w:rsidR="009B7FBA" w:rsidRPr="007702A8">
        <w:rPr>
          <w:rFonts w:ascii="Times New Roman" w:hAnsi="Times New Roman"/>
          <w:sz w:val="24"/>
          <w:szCs w:val="24"/>
        </w:rPr>
        <w:t xml:space="preserve"> educational </w:t>
      </w:r>
      <w:r w:rsidRPr="007702A8">
        <w:rPr>
          <w:rFonts w:ascii="Times New Roman" w:hAnsi="Times New Roman"/>
          <w:sz w:val="24"/>
          <w:szCs w:val="24"/>
        </w:rPr>
        <w:t>requirements for faculty teaching in vocational technical programs that lead to associate's degrees and certificates are less than the credential requirements for faculty teaching in programs that lead to bachelor's and graduate degrees.  (</w:t>
      </w:r>
      <w:r w:rsidRPr="00344211">
        <w:rPr>
          <w:rFonts w:ascii="Times New Roman" w:hAnsi="Times New Roman"/>
          <w:i/>
          <w:sz w:val="24"/>
          <w:szCs w:val="24"/>
        </w:rPr>
        <w:t>See</w:t>
      </w:r>
      <w:r w:rsidRPr="007702A8">
        <w:rPr>
          <w:rFonts w:ascii="Times New Roman" w:hAnsi="Times New Roman"/>
          <w:sz w:val="24"/>
          <w:szCs w:val="24"/>
        </w:rPr>
        <w:t xml:space="preserve"> McKenna, TR at 1437-1438).  We find that the difference in these requirements distinguishes vocational technical faculty from academic faculty teaching courses that lead to four-year and graduate degrees.</w:t>
      </w:r>
    </w:p>
    <w:p w:rsidR="007D0925" w:rsidRDefault="007D0925" w:rsidP="007D0925">
      <w:pPr>
        <w:pStyle w:val="NoSpacing"/>
        <w:jc w:val="center"/>
        <w:rPr>
          <w:rFonts w:ascii="Times New Roman" w:hAnsi="Times New Roman"/>
          <w:b/>
          <w:sz w:val="24"/>
          <w:szCs w:val="24"/>
        </w:rPr>
      </w:pPr>
    </w:p>
    <w:p w:rsidR="00A1025A" w:rsidRDefault="00FF2E00" w:rsidP="007D0925">
      <w:pPr>
        <w:pStyle w:val="NoSpacing"/>
        <w:jc w:val="center"/>
        <w:rPr>
          <w:rFonts w:ascii="Times New Roman" w:hAnsi="Times New Roman"/>
          <w:b/>
          <w:sz w:val="24"/>
          <w:szCs w:val="24"/>
        </w:rPr>
      </w:pPr>
      <w:r>
        <w:rPr>
          <w:rFonts w:ascii="Times New Roman" w:hAnsi="Times New Roman"/>
          <w:b/>
          <w:sz w:val="24"/>
          <w:szCs w:val="24"/>
        </w:rPr>
        <w:t xml:space="preserve">Evaluation for </w:t>
      </w:r>
      <w:r w:rsidR="00477F9B">
        <w:rPr>
          <w:rFonts w:ascii="Times New Roman" w:hAnsi="Times New Roman"/>
          <w:b/>
          <w:sz w:val="24"/>
          <w:szCs w:val="24"/>
        </w:rPr>
        <w:t>P</w:t>
      </w:r>
      <w:r w:rsidR="00C26584">
        <w:rPr>
          <w:rFonts w:ascii="Times New Roman" w:hAnsi="Times New Roman"/>
          <w:b/>
          <w:sz w:val="24"/>
          <w:szCs w:val="24"/>
        </w:rPr>
        <w:t xml:space="preserve">romotion and </w:t>
      </w:r>
      <w:r w:rsidR="00477F9B">
        <w:rPr>
          <w:rFonts w:ascii="Times New Roman" w:hAnsi="Times New Roman"/>
          <w:b/>
          <w:sz w:val="24"/>
          <w:szCs w:val="24"/>
        </w:rPr>
        <w:t>T</w:t>
      </w:r>
      <w:r>
        <w:rPr>
          <w:rFonts w:ascii="Times New Roman" w:hAnsi="Times New Roman"/>
          <w:b/>
          <w:sz w:val="24"/>
          <w:szCs w:val="24"/>
        </w:rPr>
        <w:t>enure</w:t>
      </w:r>
    </w:p>
    <w:p w:rsidR="007D0925" w:rsidRPr="00FF2E00" w:rsidRDefault="007D0925" w:rsidP="007D0925">
      <w:pPr>
        <w:pStyle w:val="NoSpacing"/>
        <w:jc w:val="center"/>
        <w:rPr>
          <w:rFonts w:ascii="Times New Roman" w:hAnsi="Times New Roman"/>
          <w:sz w:val="24"/>
          <w:szCs w:val="24"/>
        </w:rPr>
      </w:pPr>
    </w:p>
    <w:p w:rsidR="00696EFE" w:rsidRDefault="00696EFE" w:rsidP="00BA34D7">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Base evaluation criteria for researchers and non-researchers is the same.  (Driscoll, TR at 122).</w:t>
      </w:r>
    </w:p>
    <w:p w:rsidR="00605343" w:rsidRDefault="005A43E7"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The only distinction between tripartite and bipartite faculty members in evaluatin</w:t>
      </w:r>
      <w:r w:rsidR="00C242B2">
        <w:rPr>
          <w:rFonts w:ascii="Times New Roman" w:hAnsi="Times New Roman"/>
          <w:sz w:val="24"/>
          <w:szCs w:val="24"/>
        </w:rPr>
        <w:t>g</w:t>
      </w:r>
      <w:r>
        <w:rPr>
          <w:rFonts w:ascii="Times New Roman" w:hAnsi="Times New Roman"/>
          <w:sz w:val="24"/>
          <w:szCs w:val="24"/>
        </w:rPr>
        <w:t xml:space="preserve"> tenure is the tripartite faculty member's research component.  (</w:t>
      </w:r>
      <w:r w:rsidR="00D16B26">
        <w:rPr>
          <w:rFonts w:ascii="Times New Roman" w:hAnsi="Times New Roman"/>
          <w:sz w:val="24"/>
          <w:szCs w:val="24"/>
        </w:rPr>
        <w:t xml:space="preserve">Bult-Ito, TR at 872; </w:t>
      </w:r>
      <w:r>
        <w:rPr>
          <w:rFonts w:ascii="Times New Roman" w:hAnsi="Times New Roman"/>
          <w:sz w:val="24"/>
          <w:szCs w:val="24"/>
        </w:rPr>
        <w:t xml:space="preserve">Miranda, TR at 956-957).  </w:t>
      </w:r>
      <w:r w:rsidR="00696EFE">
        <w:rPr>
          <w:rFonts w:ascii="Times New Roman" w:hAnsi="Times New Roman"/>
          <w:sz w:val="24"/>
          <w:szCs w:val="24"/>
        </w:rPr>
        <w:t>Both faculty who have a research component and those who do not have a research component have the ability to obtain tenure</w:t>
      </w:r>
      <w:r w:rsidR="00FD46D9">
        <w:rPr>
          <w:rFonts w:ascii="Times New Roman" w:hAnsi="Times New Roman"/>
          <w:sz w:val="24"/>
          <w:szCs w:val="24"/>
        </w:rPr>
        <w:t xml:space="preserve"> at UAA and UAS</w:t>
      </w:r>
      <w:r w:rsidR="00696EFE">
        <w:rPr>
          <w:rFonts w:ascii="Times New Roman" w:hAnsi="Times New Roman"/>
          <w:sz w:val="24"/>
          <w:szCs w:val="24"/>
        </w:rPr>
        <w:t>.  (Driscoll, TR at 122</w:t>
      </w:r>
      <w:r w:rsidR="00FD46D9">
        <w:rPr>
          <w:rFonts w:ascii="Times New Roman" w:hAnsi="Times New Roman"/>
          <w:sz w:val="24"/>
          <w:szCs w:val="24"/>
        </w:rPr>
        <w:t>; Exhibit 373</w:t>
      </w:r>
      <w:r w:rsidR="00696EFE">
        <w:rPr>
          <w:rFonts w:ascii="Times New Roman" w:hAnsi="Times New Roman"/>
          <w:sz w:val="24"/>
          <w:szCs w:val="24"/>
        </w:rPr>
        <w:t>).</w:t>
      </w:r>
      <w:r w:rsidR="00FD46D9">
        <w:rPr>
          <w:rFonts w:ascii="Times New Roman" w:hAnsi="Times New Roman"/>
          <w:sz w:val="24"/>
          <w:szCs w:val="24"/>
        </w:rPr>
        <w:t xml:space="preserve">  </w:t>
      </w:r>
    </w:p>
    <w:p w:rsidR="00605343" w:rsidRDefault="00605343"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At the UAF main campus, the tenure track encompasses tripartite faculty and the bipartite extension faculty associated with the Marine Advisory Program and the Cooperative Extension Service.  (Henrichs, TR at 249, 259).  Bipartite teaching faculty at all extended sites are also eligible for tenure.  (Henrichs, TR at 259).</w:t>
      </w:r>
    </w:p>
    <w:p w:rsidR="0063748C" w:rsidRDefault="0063748C" w:rsidP="0063748C">
      <w:pPr>
        <w:pStyle w:val="NoSpacing"/>
        <w:spacing w:before="240"/>
        <w:jc w:val="both"/>
        <w:rPr>
          <w:rFonts w:ascii="Times New Roman" w:hAnsi="Times New Roman"/>
          <w:sz w:val="24"/>
          <w:szCs w:val="24"/>
        </w:rPr>
      </w:pPr>
    </w:p>
    <w:p w:rsidR="009E62DA" w:rsidRDefault="00FD46D9" w:rsidP="0063748C">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lastRenderedPageBreak/>
        <w:t>However, some bipartite research faculty at UAF are not eligible for tenure.  (</w:t>
      </w:r>
      <w:r w:rsidR="003535D5">
        <w:rPr>
          <w:rFonts w:ascii="Times New Roman" w:hAnsi="Times New Roman"/>
          <w:sz w:val="24"/>
          <w:szCs w:val="24"/>
        </w:rPr>
        <w:t>Henrichs, TR at 224, 235</w:t>
      </w:r>
      <w:r w:rsidR="00F47E5C">
        <w:rPr>
          <w:rFonts w:ascii="Times New Roman" w:hAnsi="Times New Roman"/>
          <w:sz w:val="24"/>
          <w:szCs w:val="24"/>
        </w:rPr>
        <w:t>).  Tenure is awarde</w:t>
      </w:r>
      <w:r w:rsidR="008B6987">
        <w:rPr>
          <w:rFonts w:ascii="Times New Roman" w:hAnsi="Times New Roman"/>
          <w:sz w:val="24"/>
          <w:szCs w:val="24"/>
        </w:rPr>
        <w:t>d</w:t>
      </w:r>
      <w:r w:rsidR="00F47E5C">
        <w:rPr>
          <w:rFonts w:ascii="Times New Roman" w:hAnsi="Times New Roman"/>
          <w:sz w:val="24"/>
          <w:szCs w:val="24"/>
        </w:rPr>
        <w:t xml:space="preserve"> to UAF faculty holding "academic rank."  Those faculty holding</w:t>
      </w:r>
      <w:r w:rsidR="00DD2D62">
        <w:rPr>
          <w:rFonts w:ascii="Times New Roman" w:hAnsi="Times New Roman"/>
          <w:sz w:val="24"/>
          <w:szCs w:val="24"/>
        </w:rPr>
        <w:t xml:space="preserve"> "special academic rank," such as researchers and </w:t>
      </w:r>
      <w:r w:rsidR="008B6987">
        <w:rPr>
          <w:rFonts w:ascii="Times New Roman" w:hAnsi="Times New Roman"/>
          <w:sz w:val="24"/>
          <w:szCs w:val="24"/>
        </w:rPr>
        <w:t>clinicians are not eligible for tenure.</w:t>
      </w:r>
      <w:r w:rsidR="00DD712C">
        <w:rPr>
          <w:rStyle w:val="FootnoteReference"/>
          <w:rFonts w:ascii="Times New Roman" w:hAnsi="Times New Roman"/>
          <w:sz w:val="24"/>
          <w:szCs w:val="24"/>
        </w:rPr>
        <w:footnoteReference w:id="41"/>
      </w:r>
      <w:r w:rsidR="008B6987">
        <w:rPr>
          <w:rFonts w:ascii="Times New Roman" w:hAnsi="Times New Roman"/>
          <w:sz w:val="24"/>
          <w:szCs w:val="24"/>
        </w:rPr>
        <w:t xml:space="preserve">  However, they are eligible for promotion if they hold qualified academic rank.</w:t>
      </w:r>
      <w:r w:rsidR="00401217">
        <w:rPr>
          <w:rFonts w:ascii="Times New Roman" w:hAnsi="Times New Roman"/>
          <w:sz w:val="24"/>
          <w:szCs w:val="24"/>
        </w:rPr>
        <w:t xml:space="preserve"> (Exhibit 385 at </w:t>
      </w:r>
      <w:r w:rsidR="008B6987">
        <w:rPr>
          <w:rFonts w:ascii="Times New Roman" w:hAnsi="Times New Roman"/>
          <w:sz w:val="24"/>
          <w:szCs w:val="24"/>
        </w:rPr>
        <w:t xml:space="preserve">6, </w:t>
      </w:r>
      <w:r w:rsidR="00401217">
        <w:rPr>
          <w:rFonts w:ascii="Times New Roman" w:hAnsi="Times New Roman"/>
          <w:sz w:val="24"/>
          <w:szCs w:val="24"/>
        </w:rPr>
        <w:t>15)</w:t>
      </w:r>
      <w:r w:rsidR="003535D5">
        <w:rPr>
          <w:rFonts w:ascii="Times New Roman" w:hAnsi="Times New Roman"/>
          <w:sz w:val="24"/>
          <w:szCs w:val="24"/>
        </w:rPr>
        <w:t>.</w:t>
      </w:r>
    </w:p>
    <w:p w:rsidR="0063748C" w:rsidRDefault="0063748C" w:rsidP="0063748C">
      <w:pPr>
        <w:pStyle w:val="NoSpacing"/>
        <w:jc w:val="both"/>
        <w:rPr>
          <w:rFonts w:ascii="Times New Roman" w:hAnsi="Times New Roman"/>
          <w:sz w:val="24"/>
          <w:szCs w:val="24"/>
        </w:rPr>
      </w:pPr>
    </w:p>
    <w:p w:rsidR="00C26584" w:rsidRDefault="00C26584" w:rsidP="0063748C">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Promotion requirements distinguish tripartite and bipartite academic faculty from bipartite vocational technical faculty at UAA.  (Exhibit 373 at 43</w:t>
      </w:r>
      <w:r w:rsidR="00257866">
        <w:rPr>
          <w:rFonts w:ascii="Times New Roman" w:hAnsi="Times New Roman"/>
          <w:sz w:val="24"/>
          <w:szCs w:val="24"/>
        </w:rPr>
        <w:t>-</w:t>
      </w:r>
      <w:r>
        <w:rPr>
          <w:rFonts w:ascii="Times New Roman" w:hAnsi="Times New Roman"/>
          <w:sz w:val="24"/>
          <w:szCs w:val="24"/>
        </w:rPr>
        <w:t>50).  For example, promotion to full professor requires a terminal degree for both tripartite and bipartite academic faculty, but only a master's degree for vocational technical faculty seeking the promotion.  (Exhibit 373 at 46</w:t>
      </w:r>
      <w:r w:rsidR="00257866">
        <w:rPr>
          <w:rFonts w:ascii="Times New Roman" w:hAnsi="Times New Roman"/>
          <w:sz w:val="24"/>
          <w:szCs w:val="24"/>
        </w:rPr>
        <w:t>-</w:t>
      </w:r>
      <w:r>
        <w:rPr>
          <w:rFonts w:ascii="Times New Roman" w:hAnsi="Times New Roman"/>
          <w:sz w:val="24"/>
          <w:szCs w:val="24"/>
        </w:rPr>
        <w:t>47).</w:t>
      </w:r>
    </w:p>
    <w:p w:rsidR="0063748C" w:rsidRPr="00973047" w:rsidRDefault="0063748C" w:rsidP="0063748C">
      <w:pPr>
        <w:pStyle w:val="NoSpacing"/>
        <w:jc w:val="both"/>
        <w:rPr>
          <w:rFonts w:ascii="Times New Roman" w:hAnsi="Times New Roman"/>
          <w:sz w:val="24"/>
          <w:szCs w:val="24"/>
        </w:rPr>
      </w:pPr>
    </w:p>
    <w:p w:rsidR="00C26584" w:rsidRDefault="00C26584" w:rsidP="0063748C">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At UAS, the promotion</w:t>
      </w:r>
      <w:r w:rsidR="00C242B2">
        <w:rPr>
          <w:rFonts w:ascii="Times New Roman" w:hAnsi="Times New Roman"/>
          <w:sz w:val="24"/>
          <w:szCs w:val="24"/>
        </w:rPr>
        <w:t xml:space="preserve"> criteria</w:t>
      </w:r>
      <w:r>
        <w:rPr>
          <w:rFonts w:ascii="Times New Roman" w:hAnsi="Times New Roman"/>
          <w:sz w:val="24"/>
          <w:szCs w:val="24"/>
        </w:rPr>
        <w:t xml:space="preserve"> reflect the same distinguishing characteristics as those at UAA.  (Exhibit 377</w:t>
      </w:r>
      <w:r w:rsidR="00401217">
        <w:rPr>
          <w:rFonts w:ascii="Times New Roman" w:hAnsi="Times New Roman"/>
          <w:sz w:val="24"/>
          <w:szCs w:val="24"/>
        </w:rPr>
        <w:t>-</w:t>
      </w:r>
      <w:r>
        <w:rPr>
          <w:rFonts w:ascii="Times New Roman" w:hAnsi="Times New Roman"/>
          <w:sz w:val="24"/>
          <w:szCs w:val="24"/>
        </w:rPr>
        <w:t>B).</w:t>
      </w:r>
      <w:r>
        <w:rPr>
          <w:rStyle w:val="FootnoteReference"/>
          <w:rFonts w:ascii="Times New Roman" w:hAnsi="Times New Roman"/>
          <w:sz w:val="24"/>
          <w:szCs w:val="24"/>
        </w:rPr>
        <w:footnoteReference w:id="42"/>
      </w:r>
      <w:r w:rsidR="00354363">
        <w:rPr>
          <w:rFonts w:ascii="Times New Roman" w:hAnsi="Times New Roman"/>
          <w:sz w:val="24"/>
          <w:szCs w:val="24"/>
        </w:rPr>
        <w:t xml:space="preserve">  Credentials differ between those faculty members who teach in academic programs leading to bachelor's or graduate degrees, and those faculty members who teach in vocational technical programs that lead to certificates and associate's degrees.  The minimum criteria at UAS for appointment and promotion to associate professor for academic faculty who teach in bachelor's or graduate programs is a terminal master's degree or a doctorate degree, or the "appropriate master's degree, plus 30 hours within a particular area of study related to . . . the area in which they teach.  Fifteen of those must be at the graduate level."  (McKenna, TR at 1436; Exhibit 377-B at 1).</w:t>
      </w:r>
    </w:p>
    <w:p w:rsidR="0063748C" w:rsidRDefault="0063748C" w:rsidP="0063748C">
      <w:pPr>
        <w:pStyle w:val="NoSpacing"/>
        <w:jc w:val="both"/>
        <w:rPr>
          <w:rFonts w:ascii="Times New Roman" w:hAnsi="Times New Roman"/>
          <w:sz w:val="24"/>
          <w:szCs w:val="24"/>
        </w:rPr>
      </w:pPr>
    </w:p>
    <w:p w:rsidR="007D0925" w:rsidRDefault="00354363" w:rsidP="0063748C">
      <w:pPr>
        <w:pStyle w:val="NoSpacing"/>
        <w:numPr>
          <w:ilvl w:val="0"/>
          <w:numId w:val="3"/>
        </w:numPr>
        <w:ind w:left="1440" w:hanging="720"/>
        <w:jc w:val="both"/>
        <w:rPr>
          <w:rFonts w:ascii="Times New Roman" w:hAnsi="Times New Roman"/>
          <w:sz w:val="24"/>
          <w:szCs w:val="24"/>
        </w:rPr>
      </w:pPr>
      <w:r w:rsidRPr="007D0925">
        <w:rPr>
          <w:rFonts w:ascii="Times New Roman" w:hAnsi="Times New Roman"/>
          <w:sz w:val="24"/>
          <w:szCs w:val="24"/>
        </w:rPr>
        <w:t xml:space="preserve">By contrast, academic qualifications for vocational technical faculty at UAS are less than those required of the academic faculty.  Those faculty who seek appointment and </w:t>
      </w:r>
      <w:r w:rsidR="00A2735F" w:rsidRPr="007D0925">
        <w:rPr>
          <w:rFonts w:ascii="Times New Roman" w:hAnsi="Times New Roman"/>
          <w:sz w:val="24"/>
          <w:szCs w:val="24"/>
        </w:rPr>
        <w:t>promotion</w:t>
      </w:r>
      <w:r w:rsidRPr="007D0925">
        <w:rPr>
          <w:rFonts w:ascii="Times New Roman" w:hAnsi="Times New Roman"/>
          <w:sz w:val="24"/>
          <w:szCs w:val="24"/>
        </w:rPr>
        <w:t xml:space="preserve"> in a vocational technical trade must possess only a bachelor's degree "and 30 hours of systemic study, at least 15 of which are at the graduate level, and five years' experience beyond the apprentice level."  (McKenna, TR at 1437-1438; Exhibit 377-B at 1).  The UAS faculty handbook provides that vocational technical trades include "[o]nly trade and industry areas, such as welding, marine technology, construction, electronics, and power technology."  (Exhibit 377-B at 1, fn. 1).</w:t>
      </w:r>
    </w:p>
    <w:p w:rsidR="0063748C" w:rsidRDefault="0063748C" w:rsidP="0063748C">
      <w:pPr>
        <w:pStyle w:val="NoSpacing"/>
        <w:ind w:left="1440"/>
        <w:jc w:val="both"/>
        <w:rPr>
          <w:rFonts w:ascii="Times New Roman" w:hAnsi="Times New Roman"/>
          <w:sz w:val="24"/>
          <w:szCs w:val="24"/>
        </w:rPr>
      </w:pPr>
    </w:p>
    <w:p w:rsidR="00C26584" w:rsidRDefault="00C26584" w:rsidP="0063748C">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Bipartite, tripartite, and vocational technical f</w:t>
      </w:r>
      <w:r w:rsidRPr="00F721C8">
        <w:rPr>
          <w:rFonts w:ascii="Times New Roman" w:hAnsi="Times New Roman"/>
          <w:sz w:val="24"/>
          <w:szCs w:val="24"/>
        </w:rPr>
        <w:t xml:space="preserve">aculty members </w:t>
      </w:r>
      <w:r>
        <w:rPr>
          <w:rFonts w:ascii="Times New Roman" w:hAnsi="Times New Roman"/>
          <w:sz w:val="24"/>
          <w:szCs w:val="24"/>
        </w:rPr>
        <w:t xml:space="preserve">interact on university committees and in the evaluation process.  </w:t>
      </w:r>
      <w:r w:rsidR="0086260B">
        <w:rPr>
          <w:rFonts w:ascii="Times New Roman" w:hAnsi="Times New Roman"/>
          <w:sz w:val="24"/>
          <w:szCs w:val="24"/>
        </w:rPr>
        <w:t>E</w:t>
      </w:r>
      <w:r>
        <w:rPr>
          <w:rFonts w:ascii="Times New Roman" w:hAnsi="Times New Roman"/>
          <w:sz w:val="24"/>
          <w:szCs w:val="24"/>
        </w:rPr>
        <w:t>valuation committees</w:t>
      </w:r>
      <w:r w:rsidR="0086260B">
        <w:rPr>
          <w:rFonts w:ascii="Times New Roman" w:hAnsi="Times New Roman"/>
          <w:sz w:val="24"/>
          <w:szCs w:val="24"/>
        </w:rPr>
        <w:t xml:space="preserve"> have five members who </w:t>
      </w:r>
      <w:r>
        <w:rPr>
          <w:rFonts w:ascii="Times New Roman" w:hAnsi="Times New Roman"/>
          <w:sz w:val="24"/>
          <w:szCs w:val="24"/>
        </w:rPr>
        <w:t>consider promotion and tenure.  If a faculty member is bipartite, the evaluation committee includes three bipartite, one tripartite, and one vocational</w:t>
      </w:r>
      <w:r w:rsidR="00A2735F">
        <w:rPr>
          <w:rFonts w:ascii="Times New Roman" w:hAnsi="Times New Roman"/>
          <w:sz w:val="24"/>
          <w:szCs w:val="24"/>
        </w:rPr>
        <w:t xml:space="preserve"> faculty member</w:t>
      </w:r>
      <w:r>
        <w:rPr>
          <w:rFonts w:ascii="Times New Roman" w:hAnsi="Times New Roman"/>
          <w:sz w:val="24"/>
          <w:szCs w:val="24"/>
        </w:rPr>
        <w:t>.  (Srinivasan, TR at 1303, 1305).  Tripartite faculty members have three tripartite</w:t>
      </w:r>
      <w:r w:rsidR="00A2735F">
        <w:rPr>
          <w:rFonts w:ascii="Times New Roman" w:hAnsi="Times New Roman"/>
          <w:sz w:val="24"/>
          <w:szCs w:val="24"/>
        </w:rPr>
        <w:t xml:space="preserve"> faculty members</w:t>
      </w:r>
      <w:r>
        <w:rPr>
          <w:rFonts w:ascii="Times New Roman" w:hAnsi="Times New Roman"/>
          <w:sz w:val="24"/>
          <w:szCs w:val="24"/>
        </w:rPr>
        <w:t xml:space="preserve"> on their evaluation committee.  (Srinivasan, TR at 1303, 1305).  Vocational </w:t>
      </w:r>
      <w:r w:rsidR="00477F9B">
        <w:rPr>
          <w:rFonts w:ascii="Times New Roman" w:hAnsi="Times New Roman"/>
          <w:sz w:val="24"/>
          <w:szCs w:val="24"/>
        </w:rPr>
        <w:t xml:space="preserve">technical </w:t>
      </w:r>
      <w:r>
        <w:rPr>
          <w:rFonts w:ascii="Times New Roman" w:hAnsi="Times New Roman"/>
          <w:sz w:val="24"/>
          <w:szCs w:val="24"/>
        </w:rPr>
        <w:t xml:space="preserve">faculty have three vocational members, one bipartite, and one tripartite.  (Srinivasan, TR at 1305).  </w:t>
      </w:r>
    </w:p>
    <w:p w:rsidR="00C26584" w:rsidRDefault="00F73DAD" w:rsidP="00D76C37">
      <w:pPr>
        <w:pStyle w:val="NoSpacing"/>
        <w:jc w:val="center"/>
        <w:rPr>
          <w:rFonts w:ascii="Times New Roman" w:hAnsi="Times New Roman"/>
          <w:b/>
          <w:sz w:val="24"/>
          <w:szCs w:val="24"/>
        </w:rPr>
      </w:pPr>
      <w:r>
        <w:rPr>
          <w:rFonts w:ascii="Times New Roman" w:hAnsi="Times New Roman"/>
          <w:b/>
          <w:sz w:val="24"/>
          <w:szCs w:val="24"/>
        </w:rPr>
        <w:lastRenderedPageBreak/>
        <w:t>Faculty Workloads</w:t>
      </w:r>
    </w:p>
    <w:p w:rsidR="007D0925" w:rsidRDefault="007D0925" w:rsidP="00D76C37">
      <w:pPr>
        <w:pStyle w:val="NoSpacing"/>
        <w:jc w:val="center"/>
        <w:rPr>
          <w:rFonts w:ascii="Times New Roman" w:hAnsi="Times New Roman"/>
          <w:sz w:val="24"/>
          <w:szCs w:val="24"/>
        </w:rPr>
      </w:pPr>
    </w:p>
    <w:p w:rsidR="00F73DAD" w:rsidRDefault="004E40EF" w:rsidP="00BA34D7">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The UNAC and </w:t>
      </w:r>
      <w:r w:rsidR="00C261D0">
        <w:rPr>
          <w:rFonts w:ascii="Times New Roman" w:hAnsi="Times New Roman"/>
          <w:sz w:val="24"/>
          <w:szCs w:val="24"/>
        </w:rPr>
        <w:t xml:space="preserve">UAFT </w:t>
      </w:r>
      <w:r>
        <w:rPr>
          <w:rFonts w:ascii="Times New Roman" w:hAnsi="Times New Roman"/>
          <w:sz w:val="24"/>
          <w:szCs w:val="24"/>
        </w:rPr>
        <w:t xml:space="preserve">bargaining units </w:t>
      </w:r>
      <w:r w:rsidR="00C261D0">
        <w:rPr>
          <w:rFonts w:ascii="Times New Roman" w:hAnsi="Times New Roman"/>
          <w:sz w:val="24"/>
          <w:szCs w:val="24"/>
        </w:rPr>
        <w:t>can</w:t>
      </w:r>
      <w:r w:rsidR="00FD0758">
        <w:rPr>
          <w:rFonts w:ascii="Times New Roman" w:hAnsi="Times New Roman"/>
          <w:sz w:val="24"/>
          <w:szCs w:val="24"/>
        </w:rPr>
        <w:t xml:space="preserve"> no</w:t>
      </w:r>
      <w:r w:rsidR="00C261D0">
        <w:rPr>
          <w:rFonts w:ascii="Times New Roman" w:hAnsi="Times New Roman"/>
          <w:sz w:val="24"/>
          <w:szCs w:val="24"/>
        </w:rPr>
        <w:t xml:space="preserve"> longer be distinguished by their teaching loads as </w:t>
      </w:r>
      <w:r>
        <w:rPr>
          <w:rFonts w:ascii="Times New Roman" w:hAnsi="Times New Roman"/>
          <w:sz w:val="24"/>
          <w:szCs w:val="24"/>
        </w:rPr>
        <w:t xml:space="preserve">tripartite (for UNAC) and </w:t>
      </w:r>
      <w:r w:rsidR="00C261D0">
        <w:rPr>
          <w:rFonts w:ascii="Times New Roman" w:hAnsi="Times New Roman"/>
          <w:sz w:val="24"/>
          <w:szCs w:val="24"/>
        </w:rPr>
        <w:t>bipartite (for UAFT).</w:t>
      </w:r>
      <w:r>
        <w:rPr>
          <w:rFonts w:ascii="Times New Roman" w:hAnsi="Times New Roman"/>
          <w:sz w:val="24"/>
          <w:szCs w:val="24"/>
        </w:rPr>
        <w:t xml:space="preserve">  </w:t>
      </w:r>
      <w:r w:rsidR="0006263C">
        <w:rPr>
          <w:rFonts w:ascii="Times New Roman" w:hAnsi="Times New Roman"/>
          <w:sz w:val="24"/>
          <w:szCs w:val="24"/>
        </w:rPr>
        <w:t xml:space="preserve">The majority of UNAC faculty, 640 out of 974, still carry a tripartite workload, but 320 UNAC faculty carry a bipartite </w:t>
      </w:r>
      <w:r w:rsidR="00A2735F">
        <w:rPr>
          <w:rFonts w:ascii="Times New Roman" w:hAnsi="Times New Roman"/>
          <w:sz w:val="24"/>
          <w:szCs w:val="24"/>
        </w:rPr>
        <w:t>workload</w:t>
      </w:r>
      <w:r w:rsidR="0006263C">
        <w:rPr>
          <w:rFonts w:ascii="Times New Roman" w:hAnsi="Times New Roman"/>
          <w:sz w:val="24"/>
          <w:szCs w:val="24"/>
        </w:rPr>
        <w:t>.  (Exhibit 43).</w:t>
      </w:r>
      <w:r w:rsidR="0006263C">
        <w:rPr>
          <w:rStyle w:val="FootnoteReference"/>
          <w:rFonts w:ascii="Times New Roman" w:hAnsi="Times New Roman"/>
          <w:sz w:val="24"/>
          <w:szCs w:val="24"/>
        </w:rPr>
        <w:footnoteReference w:id="43"/>
      </w:r>
      <w:r w:rsidR="004774BC">
        <w:rPr>
          <w:rFonts w:ascii="Times New Roman" w:hAnsi="Times New Roman"/>
          <w:sz w:val="24"/>
          <w:szCs w:val="24"/>
        </w:rPr>
        <w:t xml:space="preserve">  UNAC's bipartite faculty</w:t>
      </w:r>
      <w:r w:rsidR="00A2735F">
        <w:rPr>
          <w:rFonts w:ascii="Times New Roman" w:hAnsi="Times New Roman"/>
          <w:sz w:val="24"/>
          <w:szCs w:val="24"/>
        </w:rPr>
        <w:t xml:space="preserve"> members</w:t>
      </w:r>
      <w:r w:rsidR="004774BC">
        <w:rPr>
          <w:rFonts w:ascii="Times New Roman" w:hAnsi="Times New Roman"/>
          <w:sz w:val="24"/>
          <w:szCs w:val="24"/>
        </w:rPr>
        <w:t xml:space="preserve"> include 168 bipartite academic and 102 bipartite research, with two </w:t>
      </w:r>
      <w:r w:rsidR="00696EFE">
        <w:rPr>
          <w:rFonts w:ascii="Times New Roman" w:hAnsi="Times New Roman"/>
          <w:sz w:val="24"/>
          <w:szCs w:val="24"/>
        </w:rPr>
        <w:t>bipartite</w:t>
      </w:r>
      <w:r w:rsidR="004774BC">
        <w:rPr>
          <w:rFonts w:ascii="Times New Roman" w:hAnsi="Times New Roman"/>
          <w:sz w:val="24"/>
          <w:szCs w:val="24"/>
        </w:rPr>
        <w:t xml:space="preserve"> clinical and two bipartite vocational.  This is a significant change from the primarily tripartite faculty unit</w:t>
      </w:r>
      <w:r w:rsidR="00696EFE">
        <w:rPr>
          <w:rFonts w:ascii="Times New Roman" w:hAnsi="Times New Roman"/>
          <w:sz w:val="24"/>
          <w:szCs w:val="24"/>
        </w:rPr>
        <w:t xml:space="preserve"> the agency certified in 1996.  (</w:t>
      </w:r>
      <w:r w:rsidR="00B371A3">
        <w:rPr>
          <w:rFonts w:ascii="Times New Roman" w:hAnsi="Times New Roman"/>
          <w:i/>
          <w:sz w:val="24"/>
          <w:szCs w:val="24"/>
        </w:rPr>
        <w:t xml:space="preserve">United Academics-AAUP/AFT, AFL-CIO vs University of </w:t>
      </w:r>
      <w:r w:rsidR="00B371A3">
        <w:rPr>
          <w:rFonts w:ascii="Times New Roman" w:hAnsi="Times New Roman"/>
          <w:sz w:val="24"/>
          <w:szCs w:val="24"/>
        </w:rPr>
        <w:t>Alaska, Decision and Order No. 202 (April 29, 1996) (Exhibit 504).</w:t>
      </w:r>
      <w:r>
        <w:rPr>
          <w:rFonts w:ascii="Times New Roman" w:hAnsi="Times New Roman"/>
          <w:sz w:val="24"/>
          <w:szCs w:val="24"/>
        </w:rPr>
        <w:t xml:space="preserve">  Most of the UAFT-represented faculty members do still carry a bipartite caseload.  Of the 358 bargaining unit members, 237 are listed as bipartite academic and 112 are listed as bipartite vocational.  (Exhibit 43).</w:t>
      </w:r>
      <w:r>
        <w:rPr>
          <w:rStyle w:val="FootnoteReference"/>
          <w:rFonts w:ascii="Times New Roman" w:hAnsi="Times New Roman"/>
          <w:sz w:val="24"/>
          <w:szCs w:val="24"/>
        </w:rPr>
        <w:footnoteReference w:id="44"/>
      </w:r>
      <w:r w:rsidR="00D76C37">
        <w:rPr>
          <w:rFonts w:ascii="Times New Roman" w:hAnsi="Times New Roman"/>
          <w:sz w:val="24"/>
          <w:szCs w:val="24"/>
        </w:rPr>
        <w:t xml:space="preserve">  </w:t>
      </w:r>
    </w:p>
    <w:p w:rsidR="00640ED8" w:rsidRPr="00F73DAD" w:rsidRDefault="00640ED8" w:rsidP="00640ED8">
      <w:pPr>
        <w:pStyle w:val="NoSpacing"/>
        <w:jc w:val="both"/>
        <w:rPr>
          <w:rFonts w:ascii="Times New Roman" w:hAnsi="Times New Roman"/>
          <w:sz w:val="24"/>
          <w:szCs w:val="24"/>
        </w:rPr>
      </w:pPr>
    </w:p>
    <w:p w:rsidR="009458E3" w:rsidRDefault="00696EFE" w:rsidP="00BA34D7">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The similarities between the research and non-research faculty outweigh the differences.  "That's really a fundamental belief that I hold . . . . Faculty are faculty, and they have significant responsibilities in the management, transmission, generation of </w:t>
      </w:r>
      <w:r w:rsidR="003B4DAB">
        <w:rPr>
          <w:rFonts w:ascii="Times New Roman" w:hAnsi="Times New Roman"/>
          <w:sz w:val="24"/>
          <w:szCs w:val="24"/>
        </w:rPr>
        <w:t xml:space="preserve">knowledge, and the governance of the institution, and that's what we're all about.  So the </w:t>
      </w:r>
      <w:r>
        <w:rPr>
          <w:rFonts w:ascii="Times New Roman" w:hAnsi="Times New Roman"/>
          <w:sz w:val="24"/>
          <w:szCs w:val="24"/>
        </w:rPr>
        <w:t>commonalities are much, much stronger than the differences."  (Driscoll, TR 124).</w:t>
      </w:r>
    </w:p>
    <w:p w:rsidR="00D76C37" w:rsidRDefault="00D76C37" w:rsidP="00D76C37">
      <w:pPr>
        <w:pStyle w:val="NoSpacing"/>
        <w:jc w:val="center"/>
        <w:rPr>
          <w:rFonts w:ascii="Times New Roman" w:hAnsi="Times New Roman"/>
          <w:b/>
          <w:sz w:val="24"/>
          <w:szCs w:val="24"/>
        </w:rPr>
      </w:pPr>
    </w:p>
    <w:p w:rsidR="00696EFE" w:rsidRDefault="00696EFE" w:rsidP="00D76C37">
      <w:pPr>
        <w:pStyle w:val="NoSpacing"/>
        <w:jc w:val="center"/>
        <w:rPr>
          <w:rFonts w:ascii="Times New Roman" w:hAnsi="Times New Roman"/>
          <w:b/>
          <w:sz w:val="24"/>
          <w:szCs w:val="24"/>
        </w:rPr>
      </w:pPr>
      <w:r>
        <w:rPr>
          <w:rFonts w:ascii="Times New Roman" w:hAnsi="Times New Roman"/>
          <w:b/>
          <w:sz w:val="24"/>
          <w:szCs w:val="24"/>
        </w:rPr>
        <w:t>Interaction</w:t>
      </w:r>
    </w:p>
    <w:p w:rsidR="00D76C37" w:rsidRDefault="00D76C37" w:rsidP="00D76C37">
      <w:pPr>
        <w:pStyle w:val="NoSpacing"/>
        <w:jc w:val="center"/>
        <w:rPr>
          <w:rFonts w:ascii="Times New Roman" w:hAnsi="Times New Roman"/>
          <w:sz w:val="24"/>
          <w:szCs w:val="24"/>
        </w:rPr>
      </w:pPr>
    </w:p>
    <w:p w:rsidR="00781A10" w:rsidRDefault="00003B5A" w:rsidP="00BA34D7">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Since</w:t>
      </w:r>
      <w:r w:rsidR="00781A10">
        <w:rPr>
          <w:rFonts w:ascii="Times New Roman" w:hAnsi="Times New Roman"/>
          <w:sz w:val="24"/>
          <w:szCs w:val="24"/>
        </w:rPr>
        <w:t xml:space="preserve"> </w:t>
      </w:r>
      <w:r w:rsidR="00B0082C">
        <w:rPr>
          <w:rFonts w:ascii="Times New Roman" w:hAnsi="Times New Roman"/>
          <w:sz w:val="24"/>
          <w:szCs w:val="24"/>
        </w:rPr>
        <w:t xml:space="preserve">the </w:t>
      </w:r>
      <w:r w:rsidR="00781A10">
        <w:rPr>
          <w:rFonts w:ascii="Times New Roman" w:hAnsi="Times New Roman"/>
          <w:sz w:val="24"/>
          <w:szCs w:val="24"/>
        </w:rPr>
        <w:t>merger, f</w:t>
      </w:r>
      <w:r w:rsidR="00F9226C">
        <w:rPr>
          <w:rFonts w:ascii="Times New Roman" w:hAnsi="Times New Roman"/>
          <w:sz w:val="24"/>
          <w:szCs w:val="24"/>
        </w:rPr>
        <w:t xml:space="preserve">aculty interactions have increased </w:t>
      </w:r>
      <w:r w:rsidR="00781A10">
        <w:rPr>
          <w:rFonts w:ascii="Times New Roman" w:hAnsi="Times New Roman"/>
          <w:sz w:val="24"/>
          <w:szCs w:val="24"/>
        </w:rPr>
        <w:t>by integrati</w:t>
      </w:r>
      <w:r>
        <w:rPr>
          <w:rFonts w:ascii="Times New Roman" w:hAnsi="Times New Roman"/>
          <w:sz w:val="24"/>
          <w:szCs w:val="24"/>
        </w:rPr>
        <w:t>ng</w:t>
      </w:r>
      <w:r w:rsidR="00781A10">
        <w:rPr>
          <w:rFonts w:ascii="Times New Roman" w:hAnsi="Times New Roman"/>
          <w:sz w:val="24"/>
          <w:szCs w:val="24"/>
        </w:rPr>
        <w:t xml:space="preserve"> community college faculty into the university system</w:t>
      </w:r>
      <w:r w:rsidR="0086260B">
        <w:rPr>
          <w:rFonts w:ascii="Times New Roman" w:hAnsi="Times New Roman"/>
          <w:sz w:val="24"/>
          <w:szCs w:val="24"/>
        </w:rPr>
        <w:t>, improving</w:t>
      </w:r>
      <w:r w:rsidR="00F9226C">
        <w:rPr>
          <w:rFonts w:ascii="Times New Roman" w:hAnsi="Times New Roman"/>
          <w:sz w:val="24"/>
          <w:szCs w:val="24"/>
        </w:rPr>
        <w:t xml:space="preserve"> technology, </w:t>
      </w:r>
      <w:r w:rsidR="0086260B">
        <w:rPr>
          <w:rFonts w:ascii="Times New Roman" w:hAnsi="Times New Roman"/>
          <w:sz w:val="24"/>
          <w:szCs w:val="24"/>
        </w:rPr>
        <w:t>and making</w:t>
      </w:r>
      <w:r>
        <w:rPr>
          <w:rFonts w:ascii="Times New Roman" w:hAnsi="Times New Roman"/>
          <w:sz w:val="24"/>
          <w:szCs w:val="24"/>
        </w:rPr>
        <w:t xml:space="preserve"> </w:t>
      </w:r>
      <w:r w:rsidR="00F9226C">
        <w:rPr>
          <w:rFonts w:ascii="Times New Roman" w:hAnsi="Times New Roman"/>
          <w:sz w:val="24"/>
          <w:szCs w:val="24"/>
        </w:rPr>
        <w:t>efforts to provide opportunities for interaction.</w:t>
      </w:r>
    </w:p>
    <w:p w:rsidR="00696EFE" w:rsidRDefault="00F9226C"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After the 1987 formation of the School of Fisheries and Ocean Sciences (SFOS), concern</w:t>
      </w:r>
      <w:r w:rsidR="0086260B">
        <w:rPr>
          <w:rFonts w:ascii="Times New Roman" w:hAnsi="Times New Roman"/>
          <w:sz w:val="24"/>
          <w:szCs w:val="24"/>
        </w:rPr>
        <w:t xml:space="preserve"> existed</w:t>
      </w:r>
      <w:r>
        <w:rPr>
          <w:rFonts w:ascii="Times New Roman" w:hAnsi="Times New Roman"/>
          <w:sz w:val="24"/>
          <w:szCs w:val="24"/>
        </w:rPr>
        <w:t xml:space="preserve"> about interaction because the faculty members were scattered throughout Alaska.  The School put a </w:t>
      </w:r>
      <w:r w:rsidR="00781A10">
        <w:rPr>
          <w:rFonts w:ascii="Times New Roman" w:hAnsi="Times New Roman"/>
          <w:sz w:val="24"/>
          <w:szCs w:val="24"/>
        </w:rPr>
        <w:t>"</w:t>
      </w:r>
      <w:r>
        <w:rPr>
          <w:rFonts w:ascii="Times New Roman" w:hAnsi="Times New Roman"/>
          <w:sz w:val="24"/>
          <w:szCs w:val="24"/>
        </w:rPr>
        <w:t>lot of effort</w:t>
      </w:r>
      <w:r w:rsidR="00781A10">
        <w:rPr>
          <w:rFonts w:ascii="Times New Roman" w:hAnsi="Times New Roman"/>
          <w:sz w:val="24"/>
          <w:szCs w:val="24"/>
        </w:rPr>
        <w:t>"</w:t>
      </w:r>
      <w:r>
        <w:rPr>
          <w:rFonts w:ascii="Times New Roman" w:hAnsi="Times New Roman"/>
          <w:sz w:val="24"/>
          <w:szCs w:val="24"/>
        </w:rPr>
        <w:t xml:space="preserve"> into having annual face-to-face meetings, video conferencing, </w:t>
      </w:r>
      <w:r w:rsidR="008E3025">
        <w:rPr>
          <w:rFonts w:ascii="Times New Roman" w:hAnsi="Times New Roman"/>
          <w:sz w:val="24"/>
          <w:szCs w:val="24"/>
        </w:rPr>
        <w:t>and joint research programs.  (Henrichs, TR at 242-242).</w:t>
      </w:r>
    </w:p>
    <w:p w:rsidR="00FD46D9" w:rsidRDefault="00D16B26"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Abel Bult-Ito, Ph.D., interacted with faculty members from all three major campuses.  He was a member of the Faculty Alliance, which includes faculty leadership from all three campuses.  (Bult-Ito, TR at 870).  Members of the alliance worked in an advisory role to the </w:t>
      </w:r>
      <w:r w:rsidR="0086260B">
        <w:rPr>
          <w:rFonts w:ascii="Times New Roman" w:hAnsi="Times New Roman"/>
          <w:sz w:val="24"/>
          <w:szCs w:val="24"/>
        </w:rPr>
        <w:t xml:space="preserve">University's </w:t>
      </w:r>
      <w:r>
        <w:rPr>
          <w:rFonts w:ascii="Times New Roman" w:hAnsi="Times New Roman"/>
          <w:sz w:val="24"/>
          <w:szCs w:val="24"/>
        </w:rPr>
        <w:t>president.  (Bult-Ito, TR at 870).</w:t>
      </w:r>
    </w:p>
    <w:p w:rsidR="00D16B26" w:rsidRDefault="00846FDC"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lastRenderedPageBreak/>
        <w:t xml:space="preserve">Jill Dumesnil, Ph.D., is a tenured professor of mathematics at UAS in Juneau.  She is a bipartite faculty </w:t>
      </w:r>
      <w:r w:rsidR="00003B5A">
        <w:rPr>
          <w:rFonts w:ascii="Times New Roman" w:hAnsi="Times New Roman"/>
          <w:sz w:val="24"/>
          <w:szCs w:val="24"/>
        </w:rPr>
        <w:t xml:space="preserve">member </w:t>
      </w:r>
      <w:r>
        <w:rPr>
          <w:rFonts w:ascii="Times New Roman" w:hAnsi="Times New Roman"/>
          <w:sz w:val="24"/>
          <w:szCs w:val="24"/>
        </w:rPr>
        <w:t xml:space="preserve">represented by UNAC.  </w:t>
      </w:r>
      <w:r w:rsidR="00857073">
        <w:rPr>
          <w:rFonts w:ascii="Times New Roman" w:hAnsi="Times New Roman"/>
          <w:sz w:val="24"/>
          <w:szCs w:val="24"/>
        </w:rPr>
        <w:t>Professor Dumesnil</w:t>
      </w:r>
      <w:r>
        <w:rPr>
          <w:rFonts w:ascii="Times New Roman" w:hAnsi="Times New Roman"/>
          <w:sz w:val="24"/>
          <w:szCs w:val="24"/>
        </w:rPr>
        <w:t xml:space="preserve"> teaches a mix of upper and lower division courses.  She's interact</w:t>
      </w:r>
      <w:r w:rsidR="00857073">
        <w:rPr>
          <w:rFonts w:ascii="Times New Roman" w:hAnsi="Times New Roman"/>
          <w:sz w:val="24"/>
          <w:szCs w:val="24"/>
        </w:rPr>
        <w:t>s</w:t>
      </w:r>
      <w:r>
        <w:rPr>
          <w:rFonts w:ascii="Times New Roman" w:hAnsi="Times New Roman"/>
          <w:sz w:val="24"/>
          <w:szCs w:val="24"/>
        </w:rPr>
        <w:t xml:space="preserve"> "a lot" with UAFT-represented math faculty from the Sitka and Ketchikan campuses.  She also interact</w:t>
      </w:r>
      <w:r w:rsidR="00857073">
        <w:rPr>
          <w:rFonts w:ascii="Times New Roman" w:hAnsi="Times New Roman"/>
          <w:sz w:val="24"/>
          <w:szCs w:val="24"/>
        </w:rPr>
        <w:t>s</w:t>
      </w:r>
      <w:r>
        <w:rPr>
          <w:rFonts w:ascii="Times New Roman" w:hAnsi="Times New Roman"/>
          <w:sz w:val="24"/>
          <w:szCs w:val="24"/>
        </w:rPr>
        <w:t xml:space="preserve"> with other UAFT faculty from the UAS campus, through faculty senate and other university committee work.</w:t>
      </w:r>
      <w:r w:rsidR="00F4124C">
        <w:rPr>
          <w:rFonts w:ascii="Times New Roman" w:hAnsi="Times New Roman"/>
          <w:sz w:val="24"/>
          <w:szCs w:val="24"/>
        </w:rPr>
        <w:t xml:space="preserve">  (Dumesnil, TR at 1035).</w:t>
      </w:r>
    </w:p>
    <w:p w:rsidR="0003371C" w:rsidRDefault="003B7060"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Tripartite and bipartite academic faculty </w:t>
      </w:r>
      <w:r w:rsidR="00781A10">
        <w:rPr>
          <w:rFonts w:ascii="Times New Roman" w:hAnsi="Times New Roman"/>
          <w:sz w:val="24"/>
          <w:szCs w:val="24"/>
        </w:rPr>
        <w:t xml:space="preserve">members </w:t>
      </w:r>
      <w:r>
        <w:rPr>
          <w:rFonts w:ascii="Times New Roman" w:hAnsi="Times New Roman"/>
          <w:sz w:val="24"/>
          <w:szCs w:val="24"/>
        </w:rPr>
        <w:t>have a lot in common.</w:t>
      </w:r>
      <w:r w:rsidR="00003B5A">
        <w:rPr>
          <w:rFonts w:ascii="Times New Roman" w:hAnsi="Times New Roman"/>
          <w:sz w:val="24"/>
          <w:szCs w:val="24"/>
        </w:rPr>
        <w:t xml:space="preserve">  Michael Stekoll, Ph.D., explained:</w:t>
      </w:r>
      <w:r>
        <w:rPr>
          <w:rFonts w:ascii="Times New Roman" w:hAnsi="Times New Roman"/>
          <w:sz w:val="24"/>
          <w:szCs w:val="24"/>
        </w:rPr>
        <w:t xml:space="preserve">  </w:t>
      </w:r>
      <w:r w:rsidR="005830DE">
        <w:rPr>
          <w:rFonts w:ascii="Times New Roman" w:hAnsi="Times New Roman"/>
          <w:sz w:val="24"/>
          <w:szCs w:val="24"/>
        </w:rPr>
        <w:t xml:space="preserve">"Well, one of the things I think is the program for getting students through to bachelor's degrees, and so that – whatever </w:t>
      </w:r>
      <w:r w:rsidR="00BD29C6">
        <w:rPr>
          <w:rFonts w:ascii="Times New Roman" w:hAnsi="Times New Roman"/>
          <w:sz w:val="24"/>
          <w:szCs w:val="24"/>
        </w:rPr>
        <w:t>activities</w:t>
      </w:r>
      <w:r w:rsidR="005830DE">
        <w:rPr>
          <w:rFonts w:ascii="Times New Roman" w:hAnsi="Times New Roman"/>
          <w:sz w:val="24"/>
          <w:szCs w:val="24"/>
        </w:rPr>
        <w:t xml:space="preserve"> we need to do is to get the students through the lower and upper division classes.  And . . . most of us are involved in </w:t>
      </w:r>
      <w:r w:rsidR="00BD29C6">
        <w:rPr>
          <w:rFonts w:ascii="Times New Roman" w:hAnsi="Times New Roman"/>
          <w:sz w:val="24"/>
          <w:szCs w:val="24"/>
        </w:rPr>
        <w:t>helping undergraduates</w:t>
      </w:r>
      <w:r w:rsidR="005830DE">
        <w:rPr>
          <w:rFonts w:ascii="Times New Roman" w:hAnsi="Times New Roman"/>
          <w:sz w:val="24"/>
          <w:szCs w:val="24"/>
        </w:rPr>
        <w:t xml:space="preserve"> do some sort of undergraduate research, especially at UAF."  (Stekoll, TR at 1161-1162).  </w:t>
      </w:r>
      <w:r w:rsidR="008F7527">
        <w:rPr>
          <w:rFonts w:ascii="Times New Roman" w:hAnsi="Times New Roman"/>
          <w:sz w:val="24"/>
          <w:szCs w:val="24"/>
        </w:rPr>
        <w:t>Other commonalities are preparing</w:t>
      </w:r>
      <w:r w:rsidR="00BD29C6">
        <w:rPr>
          <w:rFonts w:ascii="Times New Roman" w:hAnsi="Times New Roman"/>
          <w:sz w:val="24"/>
          <w:szCs w:val="24"/>
        </w:rPr>
        <w:t xml:space="preserve"> for upper division courses, staying current with textbooks and literature, and attending conferences</w:t>
      </w:r>
      <w:r w:rsidR="008F7527">
        <w:rPr>
          <w:rFonts w:ascii="Times New Roman" w:hAnsi="Times New Roman"/>
          <w:sz w:val="24"/>
          <w:szCs w:val="24"/>
        </w:rPr>
        <w:t>.</w:t>
      </w:r>
      <w:r w:rsidR="00BD29C6">
        <w:rPr>
          <w:rFonts w:ascii="Times New Roman" w:hAnsi="Times New Roman"/>
          <w:sz w:val="24"/>
          <w:szCs w:val="24"/>
        </w:rPr>
        <w:t xml:space="preserve">  (Stekoll, 1162-1163).</w:t>
      </w:r>
    </w:p>
    <w:p w:rsidR="009A7C19" w:rsidRDefault="00465EB1" w:rsidP="00BA34D7">
      <w:pPr>
        <w:pStyle w:val="NoSpacing"/>
        <w:numPr>
          <w:ilvl w:val="0"/>
          <w:numId w:val="3"/>
        </w:numPr>
        <w:spacing w:before="240"/>
        <w:ind w:left="1440" w:hanging="720"/>
        <w:jc w:val="both"/>
        <w:rPr>
          <w:rFonts w:ascii="Times New Roman" w:hAnsi="Times New Roman"/>
          <w:sz w:val="24"/>
          <w:szCs w:val="24"/>
        </w:rPr>
      </w:pPr>
      <w:r w:rsidRPr="009A7C19">
        <w:rPr>
          <w:rFonts w:ascii="Times New Roman" w:hAnsi="Times New Roman"/>
          <w:sz w:val="24"/>
          <w:szCs w:val="24"/>
        </w:rPr>
        <w:t>Although a research component distinguishes a tripartite or bipartite research faculty member from non-research bipartite faculty members, bipartite faculty members may still conduct research as part of their teaching mission.</w:t>
      </w:r>
      <w:r w:rsidR="0001155D" w:rsidRPr="009A7C19">
        <w:rPr>
          <w:rFonts w:ascii="Times New Roman" w:hAnsi="Times New Roman"/>
          <w:sz w:val="24"/>
          <w:szCs w:val="24"/>
        </w:rPr>
        <w:t xml:space="preserve">  (Gabrielli, TR at 415-416).  </w:t>
      </w:r>
      <w:r w:rsidR="00003B5A" w:rsidRPr="009A7C19">
        <w:rPr>
          <w:rFonts w:ascii="Times New Roman" w:hAnsi="Times New Roman"/>
          <w:sz w:val="24"/>
          <w:szCs w:val="24"/>
        </w:rPr>
        <w:t>Therefore, t</w:t>
      </w:r>
      <w:r w:rsidR="0001155D" w:rsidRPr="009A7C19">
        <w:rPr>
          <w:rFonts w:ascii="Times New Roman" w:hAnsi="Times New Roman"/>
          <w:sz w:val="24"/>
          <w:szCs w:val="24"/>
        </w:rPr>
        <w:t>hey may still interact, share ideas, and collaborate with research faculty.</w:t>
      </w:r>
    </w:p>
    <w:p w:rsidR="00BA49B0" w:rsidRPr="009A7C19" w:rsidRDefault="00BA49B0" w:rsidP="00BA34D7">
      <w:pPr>
        <w:pStyle w:val="NoSpacing"/>
        <w:numPr>
          <w:ilvl w:val="0"/>
          <w:numId w:val="3"/>
        </w:numPr>
        <w:spacing w:before="240"/>
        <w:ind w:left="1440" w:hanging="720"/>
        <w:jc w:val="both"/>
        <w:rPr>
          <w:rFonts w:ascii="Times New Roman" w:hAnsi="Times New Roman"/>
          <w:sz w:val="24"/>
          <w:szCs w:val="24"/>
        </w:rPr>
      </w:pPr>
      <w:r w:rsidRPr="009A7C19">
        <w:rPr>
          <w:rFonts w:ascii="Times New Roman" w:hAnsi="Times New Roman"/>
          <w:sz w:val="24"/>
          <w:szCs w:val="24"/>
        </w:rPr>
        <w:t>Both researchers and non</w:t>
      </w:r>
      <w:r w:rsidR="001E747A" w:rsidRPr="009A7C19">
        <w:rPr>
          <w:rFonts w:ascii="Times New Roman" w:hAnsi="Times New Roman"/>
          <w:sz w:val="24"/>
          <w:szCs w:val="24"/>
        </w:rPr>
        <w:t>-</w:t>
      </w:r>
      <w:r w:rsidRPr="009A7C19">
        <w:rPr>
          <w:rFonts w:ascii="Times New Roman" w:hAnsi="Times New Roman"/>
          <w:sz w:val="24"/>
          <w:szCs w:val="24"/>
        </w:rPr>
        <w:t>researchers participate in university governance.  (Stell, TR at 190).</w:t>
      </w:r>
      <w:r w:rsidR="00465EB1" w:rsidRPr="009A7C19">
        <w:rPr>
          <w:rFonts w:ascii="Times New Roman" w:hAnsi="Times New Roman"/>
          <w:sz w:val="24"/>
          <w:szCs w:val="24"/>
        </w:rPr>
        <w:t xml:space="preserve">  </w:t>
      </w:r>
      <w:r w:rsidR="0001155D" w:rsidRPr="009A7C19">
        <w:rPr>
          <w:rFonts w:ascii="Times New Roman" w:hAnsi="Times New Roman"/>
          <w:sz w:val="24"/>
          <w:szCs w:val="24"/>
        </w:rPr>
        <w:t>Bipartite n</w:t>
      </w:r>
      <w:r w:rsidR="00465EB1" w:rsidRPr="009A7C19">
        <w:rPr>
          <w:rFonts w:ascii="Times New Roman" w:hAnsi="Times New Roman"/>
          <w:sz w:val="24"/>
          <w:szCs w:val="24"/>
        </w:rPr>
        <w:t>on-research</w:t>
      </w:r>
      <w:r w:rsidR="0001155D" w:rsidRPr="009A7C19">
        <w:rPr>
          <w:rFonts w:ascii="Times New Roman" w:hAnsi="Times New Roman"/>
          <w:sz w:val="24"/>
          <w:szCs w:val="24"/>
        </w:rPr>
        <w:t xml:space="preserve"> faculty</w:t>
      </w:r>
      <w:r w:rsidR="00465EB1" w:rsidRPr="009A7C19">
        <w:rPr>
          <w:rFonts w:ascii="Times New Roman" w:hAnsi="Times New Roman"/>
          <w:sz w:val="24"/>
          <w:szCs w:val="24"/>
        </w:rPr>
        <w:t xml:space="preserve"> can and do supervise </w:t>
      </w:r>
      <w:r w:rsidR="0001155D" w:rsidRPr="009A7C19">
        <w:rPr>
          <w:rFonts w:ascii="Times New Roman" w:hAnsi="Times New Roman"/>
          <w:sz w:val="24"/>
          <w:szCs w:val="24"/>
        </w:rPr>
        <w:t xml:space="preserve">tripartite </w:t>
      </w:r>
      <w:r w:rsidR="00465EB1" w:rsidRPr="009A7C19">
        <w:rPr>
          <w:rFonts w:ascii="Times New Roman" w:hAnsi="Times New Roman"/>
          <w:sz w:val="24"/>
          <w:szCs w:val="24"/>
        </w:rPr>
        <w:t>faculty.  (</w:t>
      </w:r>
      <w:r w:rsidR="00465EB1" w:rsidRPr="00344211">
        <w:rPr>
          <w:rFonts w:ascii="Times New Roman" w:hAnsi="Times New Roman"/>
          <w:i/>
          <w:sz w:val="24"/>
          <w:szCs w:val="24"/>
        </w:rPr>
        <w:t>See</w:t>
      </w:r>
      <w:r w:rsidR="00465EB1" w:rsidRPr="009A7C19">
        <w:rPr>
          <w:rFonts w:ascii="Times New Roman" w:hAnsi="Times New Roman"/>
          <w:sz w:val="24"/>
          <w:szCs w:val="24"/>
        </w:rPr>
        <w:t xml:space="preserve"> Gabrielli, TR at 415).</w:t>
      </w:r>
    </w:p>
    <w:p w:rsidR="009A7C19" w:rsidRDefault="009A7C19" w:rsidP="009A7C19">
      <w:pPr>
        <w:pStyle w:val="NoSpacing"/>
        <w:jc w:val="both"/>
        <w:rPr>
          <w:rFonts w:ascii="Times New Roman" w:hAnsi="Times New Roman"/>
          <w:sz w:val="24"/>
          <w:szCs w:val="24"/>
        </w:rPr>
      </w:pPr>
    </w:p>
    <w:p w:rsidR="001E747A" w:rsidRDefault="001E747A" w:rsidP="00BA34D7">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Faculty members from both unions work side-by-side in many departments.  (Rosnel, TR at 1797-1798).  They are located together, are supervised by the department chair, attend meetings and share ideas</w:t>
      </w:r>
      <w:r w:rsidR="002D5C15">
        <w:rPr>
          <w:rFonts w:ascii="Times New Roman" w:hAnsi="Times New Roman"/>
          <w:sz w:val="24"/>
          <w:szCs w:val="24"/>
        </w:rPr>
        <w:t>,</w:t>
      </w:r>
      <w:r>
        <w:rPr>
          <w:rFonts w:ascii="Times New Roman" w:hAnsi="Times New Roman"/>
          <w:sz w:val="24"/>
          <w:szCs w:val="24"/>
        </w:rPr>
        <w:t xml:space="preserve"> </w:t>
      </w:r>
      <w:r w:rsidR="002D5C15">
        <w:rPr>
          <w:rFonts w:ascii="Times New Roman" w:hAnsi="Times New Roman"/>
          <w:sz w:val="24"/>
          <w:szCs w:val="24"/>
        </w:rPr>
        <w:t>and collaborate</w:t>
      </w:r>
      <w:r>
        <w:rPr>
          <w:rFonts w:ascii="Times New Roman" w:hAnsi="Times New Roman"/>
          <w:sz w:val="24"/>
          <w:szCs w:val="24"/>
        </w:rPr>
        <w:t>.  (</w:t>
      </w:r>
      <w:r w:rsidR="002D5C15">
        <w:rPr>
          <w:rFonts w:ascii="Times New Roman" w:hAnsi="Times New Roman"/>
          <w:sz w:val="24"/>
          <w:szCs w:val="24"/>
        </w:rPr>
        <w:t>Miranda, TR at 940; Kelly, TR at 1370; Rangarajan, TR at 1559-1560;</w:t>
      </w:r>
      <w:r w:rsidR="002D5C15" w:rsidRPr="002D5C15">
        <w:rPr>
          <w:rFonts w:ascii="Times New Roman" w:hAnsi="Times New Roman"/>
          <w:sz w:val="24"/>
          <w:szCs w:val="24"/>
        </w:rPr>
        <w:t xml:space="preserve"> </w:t>
      </w:r>
      <w:r w:rsidR="002D5C15">
        <w:rPr>
          <w:rFonts w:ascii="Times New Roman" w:hAnsi="Times New Roman"/>
          <w:sz w:val="24"/>
          <w:szCs w:val="24"/>
        </w:rPr>
        <w:t>Rosnel, TR at 1797-1798).</w:t>
      </w:r>
    </w:p>
    <w:p w:rsidR="009A7C19" w:rsidRDefault="009A7C19" w:rsidP="009A7C19">
      <w:pPr>
        <w:pStyle w:val="NoSpacing"/>
        <w:ind w:left="720"/>
        <w:jc w:val="both"/>
        <w:rPr>
          <w:rFonts w:ascii="Times New Roman" w:hAnsi="Times New Roman"/>
          <w:sz w:val="24"/>
          <w:szCs w:val="24"/>
        </w:rPr>
      </w:pPr>
    </w:p>
    <w:p w:rsidR="0022645D" w:rsidRDefault="00D503E6" w:rsidP="00BA34D7">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Jennifer Reynolds, Ph.D., is associate professor in the School of Fisheries and Ocean Sciences (SFOS) at the UAF main campus.  (Reynolds, TR at 1312, 1317).  She works </w:t>
      </w:r>
      <w:r w:rsidR="009B718F">
        <w:rPr>
          <w:rFonts w:ascii="Times New Roman" w:hAnsi="Times New Roman"/>
          <w:sz w:val="24"/>
          <w:szCs w:val="24"/>
        </w:rPr>
        <w:t>in</w:t>
      </w:r>
      <w:r>
        <w:rPr>
          <w:rFonts w:ascii="Times New Roman" w:hAnsi="Times New Roman"/>
          <w:sz w:val="24"/>
          <w:szCs w:val="24"/>
        </w:rPr>
        <w:t xml:space="preserve"> the graduate program in marine science and limnology.  She has a tripartite assignment.  She teaches, conducts research, and performs services.  She interacts with both fellow tripartite and bipartite faculty members.  The bipartite</w:t>
      </w:r>
      <w:r w:rsidR="00003B5A">
        <w:rPr>
          <w:rFonts w:ascii="Times New Roman" w:hAnsi="Times New Roman"/>
          <w:sz w:val="24"/>
          <w:szCs w:val="24"/>
        </w:rPr>
        <w:t xml:space="preserve"> faculty</w:t>
      </w:r>
      <w:r>
        <w:rPr>
          <w:rFonts w:ascii="Times New Roman" w:hAnsi="Times New Roman"/>
          <w:sz w:val="24"/>
          <w:szCs w:val="24"/>
        </w:rPr>
        <w:t xml:space="preserve"> in SFOS carry a bipartite research course load.  (Reynolds, TR at 1337- 1340).  They "pay attention" to each other's research, attend seminars together, and participate on committees together.  (Reynolds, TR at 1337-1338).</w:t>
      </w:r>
    </w:p>
    <w:p w:rsidR="00F41132" w:rsidRDefault="00F41132" w:rsidP="00F41132">
      <w:pPr>
        <w:pStyle w:val="NoSpacing"/>
        <w:jc w:val="both"/>
        <w:rPr>
          <w:rFonts w:ascii="Times New Roman" w:hAnsi="Times New Roman"/>
          <w:sz w:val="24"/>
          <w:szCs w:val="24"/>
        </w:rPr>
      </w:pPr>
    </w:p>
    <w:p w:rsidR="00D76C37" w:rsidRDefault="00D76C37" w:rsidP="00D76C37">
      <w:pPr>
        <w:pStyle w:val="NoSpacing"/>
        <w:jc w:val="center"/>
        <w:rPr>
          <w:rFonts w:ascii="Times New Roman" w:hAnsi="Times New Roman"/>
          <w:b/>
          <w:sz w:val="24"/>
          <w:szCs w:val="24"/>
        </w:rPr>
      </w:pPr>
    </w:p>
    <w:p w:rsidR="00BA34D7" w:rsidRDefault="00BA34D7" w:rsidP="00D76C37">
      <w:pPr>
        <w:pStyle w:val="NoSpacing"/>
        <w:jc w:val="center"/>
        <w:rPr>
          <w:rFonts w:ascii="Times New Roman" w:hAnsi="Times New Roman"/>
          <w:b/>
          <w:sz w:val="24"/>
          <w:szCs w:val="24"/>
        </w:rPr>
      </w:pPr>
    </w:p>
    <w:p w:rsidR="00BA34D7" w:rsidRDefault="00BA34D7" w:rsidP="00D76C37">
      <w:pPr>
        <w:pStyle w:val="NoSpacing"/>
        <w:jc w:val="center"/>
        <w:rPr>
          <w:rFonts w:ascii="Times New Roman" w:hAnsi="Times New Roman"/>
          <w:b/>
          <w:sz w:val="24"/>
          <w:szCs w:val="24"/>
        </w:rPr>
      </w:pPr>
    </w:p>
    <w:p w:rsidR="00BA34D7" w:rsidRDefault="00BA34D7" w:rsidP="00D76C37">
      <w:pPr>
        <w:pStyle w:val="NoSpacing"/>
        <w:jc w:val="center"/>
        <w:rPr>
          <w:rFonts w:ascii="Times New Roman" w:hAnsi="Times New Roman"/>
          <w:b/>
          <w:sz w:val="24"/>
          <w:szCs w:val="24"/>
        </w:rPr>
      </w:pPr>
    </w:p>
    <w:p w:rsidR="00FD46D9" w:rsidRDefault="00FD46D9" w:rsidP="00D76C37">
      <w:pPr>
        <w:pStyle w:val="NoSpacing"/>
        <w:jc w:val="center"/>
        <w:rPr>
          <w:rFonts w:ascii="Times New Roman" w:hAnsi="Times New Roman"/>
          <w:b/>
          <w:sz w:val="24"/>
          <w:szCs w:val="24"/>
        </w:rPr>
      </w:pPr>
      <w:r>
        <w:rPr>
          <w:rFonts w:ascii="Times New Roman" w:hAnsi="Times New Roman"/>
          <w:b/>
          <w:sz w:val="24"/>
          <w:szCs w:val="24"/>
        </w:rPr>
        <w:lastRenderedPageBreak/>
        <w:t xml:space="preserve">Location of </w:t>
      </w:r>
      <w:r w:rsidR="00477F9B">
        <w:rPr>
          <w:rFonts w:ascii="Times New Roman" w:hAnsi="Times New Roman"/>
          <w:b/>
          <w:sz w:val="24"/>
          <w:szCs w:val="24"/>
        </w:rPr>
        <w:t>W</w:t>
      </w:r>
      <w:r>
        <w:rPr>
          <w:rFonts w:ascii="Times New Roman" w:hAnsi="Times New Roman"/>
          <w:b/>
          <w:sz w:val="24"/>
          <w:szCs w:val="24"/>
        </w:rPr>
        <w:t>ork</w:t>
      </w:r>
      <w:r w:rsidR="00735A19">
        <w:rPr>
          <w:rFonts w:ascii="Times New Roman" w:hAnsi="Times New Roman"/>
          <w:b/>
          <w:sz w:val="24"/>
          <w:szCs w:val="24"/>
        </w:rPr>
        <w:t xml:space="preserve"> and </w:t>
      </w:r>
      <w:r w:rsidR="00477F9B">
        <w:rPr>
          <w:rFonts w:ascii="Times New Roman" w:hAnsi="Times New Roman"/>
          <w:b/>
          <w:sz w:val="24"/>
          <w:szCs w:val="24"/>
        </w:rPr>
        <w:t>F</w:t>
      </w:r>
      <w:r w:rsidR="00735A19">
        <w:rPr>
          <w:rFonts w:ascii="Times New Roman" w:hAnsi="Times New Roman"/>
          <w:b/>
          <w:sz w:val="24"/>
          <w:szCs w:val="24"/>
        </w:rPr>
        <w:t>aculty</w:t>
      </w:r>
    </w:p>
    <w:p w:rsidR="00D76C37" w:rsidRPr="00FD46D9" w:rsidRDefault="00D76C37" w:rsidP="00D76C37">
      <w:pPr>
        <w:pStyle w:val="NoSpacing"/>
        <w:jc w:val="center"/>
        <w:rPr>
          <w:rFonts w:ascii="Times New Roman" w:hAnsi="Times New Roman"/>
          <w:b/>
          <w:sz w:val="24"/>
          <w:szCs w:val="24"/>
        </w:rPr>
      </w:pPr>
    </w:p>
    <w:p w:rsidR="00937BEE" w:rsidRDefault="00824ABE" w:rsidP="00BA34D7">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For decades after its creation</w:t>
      </w:r>
      <w:r w:rsidR="00937BEE">
        <w:rPr>
          <w:rFonts w:ascii="Times New Roman" w:hAnsi="Times New Roman"/>
          <w:sz w:val="24"/>
          <w:szCs w:val="24"/>
        </w:rPr>
        <w:t>, the University offered students course instruction in a loca</w:t>
      </w:r>
      <w:r w:rsidR="00301288">
        <w:rPr>
          <w:rFonts w:ascii="Times New Roman" w:hAnsi="Times New Roman"/>
          <w:sz w:val="24"/>
          <w:szCs w:val="24"/>
        </w:rPr>
        <w:t>l</w:t>
      </w:r>
      <w:r w:rsidR="00937BEE">
        <w:rPr>
          <w:rFonts w:ascii="Times New Roman" w:hAnsi="Times New Roman"/>
          <w:sz w:val="24"/>
          <w:szCs w:val="24"/>
        </w:rPr>
        <w:t>, face-to-face environment.  That mode of instruction</w:t>
      </w:r>
      <w:r w:rsidR="00301288">
        <w:rPr>
          <w:rFonts w:ascii="Times New Roman" w:hAnsi="Times New Roman"/>
          <w:sz w:val="24"/>
          <w:szCs w:val="24"/>
        </w:rPr>
        <w:t>al offering</w:t>
      </w:r>
      <w:r w:rsidR="00937BEE">
        <w:rPr>
          <w:rFonts w:ascii="Times New Roman" w:hAnsi="Times New Roman"/>
          <w:sz w:val="24"/>
          <w:szCs w:val="24"/>
        </w:rPr>
        <w:t xml:space="preserve"> still exists</w:t>
      </w:r>
      <w:r w:rsidR="00301288">
        <w:rPr>
          <w:rFonts w:ascii="Times New Roman" w:hAnsi="Times New Roman"/>
          <w:sz w:val="24"/>
          <w:szCs w:val="24"/>
        </w:rPr>
        <w:t xml:space="preserve"> in a wide variety of locales throughout Alaska, regardless of faculty union affiliation</w:t>
      </w:r>
      <w:r w:rsidR="00937BEE">
        <w:rPr>
          <w:rFonts w:ascii="Times New Roman" w:hAnsi="Times New Roman"/>
          <w:sz w:val="24"/>
          <w:szCs w:val="24"/>
        </w:rPr>
        <w:t xml:space="preserve">.  </w:t>
      </w:r>
      <w:r w:rsidR="00857073">
        <w:rPr>
          <w:rFonts w:ascii="Times New Roman" w:hAnsi="Times New Roman"/>
          <w:sz w:val="24"/>
          <w:szCs w:val="24"/>
        </w:rPr>
        <w:t>Faculty members teach courses at not only the three main universit</w:t>
      </w:r>
      <w:r w:rsidR="0040024D">
        <w:rPr>
          <w:rFonts w:ascii="Times New Roman" w:hAnsi="Times New Roman"/>
          <w:sz w:val="24"/>
          <w:szCs w:val="24"/>
        </w:rPr>
        <w:t>y campuses</w:t>
      </w:r>
      <w:r w:rsidR="00857073">
        <w:rPr>
          <w:rFonts w:ascii="Times New Roman" w:hAnsi="Times New Roman"/>
          <w:sz w:val="24"/>
          <w:szCs w:val="24"/>
        </w:rPr>
        <w:t xml:space="preserve"> but also </w:t>
      </w:r>
      <w:r w:rsidR="00003B5A">
        <w:rPr>
          <w:rFonts w:ascii="Times New Roman" w:hAnsi="Times New Roman"/>
          <w:sz w:val="24"/>
          <w:szCs w:val="24"/>
        </w:rPr>
        <w:t xml:space="preserve">at </w:t>
      </w:r>
      <w:r w:rsidR="00857073">
        <w:rPr>
          <w:rFonts w:ascii="Times New Roman" w:hAnsi="Times New Roman"/>
          <w:sz w:val="24"/>
          <w:szCs w:val="24"/>
        </w:rPr>
        <w:t xml:space="preserve">numerous community campuses </w:t>
      </w:r>
      <w:r w:rsidR="00CD1C5D">
        <w:rPr>
          <w:rFonts w:ascii="Times New Roman" w:hAnsi="Times New Roman"/>
          <w:sz w:val="24"/>
          <w:szCs w:val="24"/>
        </w:rPr>
        <w:t xml:space="preserve">and remote locations </w:t>
      </w:r>
      <w:r w:rsidR="00857073">
        <w:rPr>
          <w:rFonts w:ascii="Times New Roman" w:hAnsi="Times New Roman"/>
          <w:sz w:val="24"/>
          <w:szCs w:val="24"/>
        </w:rPr>
        <w:t>throughout Alaska's vast geography.</w:t>
      </w:r>
      <w:r w:rsidR="00301288">
        <w:rPr>
          <w:rFonts w:ascii="Times New Roman" w:hAnsi="Times New Roman"/>
          <w:sz w:val="24"/>
          <w:szCs w:val="24"/>
        </w:rPr>
        <w:t xml:space="preserve">  </w:t>
      </w:r>
    </w:p>
    <w:p w:rsidR="00937BEE" w:rsidRDefault="00937BEE"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However, advancements in technology since UNAC</w:t>
      </w:r>
      <w:r w:rsidR="0040024D">
        <w:rPr>
          <w:rFonts w:ascii="Times New Roman" w:hAnsi="Times New Roman"/>
          <w:sz w:val="24"/>
          <w:szCs w:val="24"/>
        </w:rPr>
        <w:t>'s</w:t>
      </w:r>
      <w:r>
        <w:rPr>
          <w:rFonts w:ascii="Times New Roman" w:hAnsi="Times New Roman"/>
          <w:sz w:val="24"/>
          <w:szCs w:val="24"/>
        </w:rPr>
        <w:t xml:space="preserve"> 1996 </w:t>
      </w:r>
      <w:r w:rsidR="0040024D">
        <w:rPr>
          <w:rFonts w:ascii="Times New Roman" w:hAnsi="Times New Roman"/>
          <w:sz w:val="24"/>
          <w:szCs w:val="24"/>
        </w:rPr>
        <w:t xml:space="preserve">certification have </w:t>
      </w:r>
      <w:r>
        <w:rPr>
          <w:rFonts w:ascii="Times New Roman" w:hAnsi="Times New Roman"/>
          <w:sz w:val="24"/>
          <w:szCs w:val="24"/>
        </w:rPr>
        <w:t xml:space="preserve">created other modes of course </w:t>
      </w:r>
      <w:r w:rsidR="00A73922">
        <w:rPr>
          <w:rFonts w:ascii="Times New Roman" w:hAnsi="Times New Roman"/>
          <w:sz w:val="24"/>
          <w:szCs w:val="24"/>
        </w:rPr>
        <w:t>delivery</w:t>
      </w:r>
      <w:r>
        <w:rPr>
          <w:rFonts w:ascii="Times New Roman" w:hAnsi="Times New Roman"/>
          <w:sz w:val="24"/>
          <w:szCs w:val="24"/>
        </w:rPr>
        <w:t xml:space="preserve"> and therefore </w:t>
      </w:r>
      <w:r w:rsidR="00003B5A">
        <w:rPr>
          <w:rFonts w:ascii="Times New Roman" w:hAnsi="Times New Roman"/>
          <w:sz w:val="24"/>
          <w:szCs w:val="24"/>
        </w:rPr>
        <w:t xml:space="preserve">more </w:t>
      </w:r>
      <w:r>
        <w:rPr>
          <w:rFonts w:ascii="Times New Roman" w:hAnsi="Times New Roman"/>
          <w:sz w:val="24"/>
          <w:szCs w:val="24"/>
        </w:rPr>
        <w:t>educational opportunit</w:t>
      </w:r>
      <w:r w:rsidR="00003B5A">
        <w:rPr>
          <w:rFonts w:ascii="Times New Roman" w:hAnsi="Times New Roman"/>
          <w:sz w:val="24"/>
          <w:szCs w:val="24"/>
        </w:rPr>
        <w:t>ies</w:t>
      </w:r>
      <w:r>
        <w:rPr>
          <w:rFonts w:ascii="Times New Roman" w:hAnsi="Times New Roman"/>
          <w:sz w:val="24"/>
          <w:szCs w:val="24"/>
        </w:rPr>
        <w:t xml:space="preserve"> for Alaskan students.  (Driscoll, TR at 177-178).  T</w:t>
      </w:r>
      <w:r w:rsidR="00857073">
        <w:rPr>
          <w:rFonts w:ascii="Times New Roman" w:hAnsi="Times New Roman"/>
          <w:sz w:val="24"/>
          <w:szCs w:val="24"/>
        </w:rPr>
        <w:t>here is a</w:t>
      </w:r>
      <w:r w:rsidR="00CD1C5D">
        <w:rPr>
          <w:rFonts w:ascii="Times New Roman" w:hAnsi="Times New Roman"/>
          <w:sz w:val="24"/>
          <w:szCs w:val="24"/>
        </w:rPr>
        <w:t xml:space="preserve"> move at the </w:t>
      </w:r>
      <w:r w:rsidR="00A73922">
        <w:rPr>
          <w:rFonts w:ascii="Times New Roman" w:hAnsi="Times New Roman"/>
          <w:sz w:val="24"/>
          <w:szCs w:val="24"/>
        </w:rPr>
        <w:t>University to</w:t>
      </w:r>
      <w:r w:rsidR="00CD1C5D">
        <w:rPr>
          <w:rFonts w:ascii="Times New Roman" w:hAnsi="Times New Roman"/>
          <w:sz w:val="24"/>
          <w:szCs w:val="24"/>
        </w:rPr>
        <w:t xml:space="preserve"> offer an </w:t>
      </w:r>
      <w:r w:rsidR="00857073">
        <w:rPr>
          <w:rFonts w:ascii="Times New Roman" w:hAnsi="Times New Roman"/>
          <w:sz w:val="24"/>
          <w:szCs w:val="24"/>
        </w:rPr>
        <w:t xml:space="preserve">increasing </w:t>
      </w:r>
      <w:r w:rsidR="00CD1C5D">
        <w:rPr>
          <w:rFonts w:ascii="Times New Roman" w:hAnsi="Times New Roman"/>
          <w:sz w:val="24"/>
          <w:szCs w:val="24"/>
        </w:rPr>
        <w:t xml:space="preserve">number of courses by </w:t>
      </w:r>
      <w:r w:rsidR="00857073">
        <w:rPr>
          <w:rFonts w:ascii="Times New Roman" w:hAnsi="Times New Roman"/>
          <w:sz w:val="24"/>
          <w:szCs w:val="24"/>
        </w:rPr>
        <w:t>distance education</w:t>
      </w:r>
      <w:r>
        <w:rPr>
          <w:rFonts w:ascii="Times New Roman" w:hAnsi="Times New Roman"/>
          <w:sz w:val="24"/>
          <w:szCs w:val="24"/>
        </w:rPr>
        <w:t>, via several different technologies</w:t>
      </w:r>
      <w:r w:rsidR="00857073">
        <w:rPr>
          <w:rFonts w:ascii="Times New Roman" w:hAnsi="Times New Roman"/>
          <w:sz w:val="24"/>
          <w:szCs w:val="24"/>
        </w:rPr>
        <w:t xml:space="preserve">. </w:t>
      </w:r>
      <w:r w:rsidR="00CD1C5D">
        <w:rPr>
          <w:rFonts w:ascii="Times New Roman" w:hAnsi="Times New Roman"/>
          <w:sz w:val="24"/>
          <w:szCs w:val="24"/>
        </w:rPr>
        <w:t xml:space="preserve"> (Driscoll, TR at 178).</w:t>
      </w:r>
    </w:p>
    <w:p w:rsidR="00CD1C5D" w:rsidRDefault="00CD1C5D"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The changes in distance learning and related technologies are dramatic.  (Driscoll, TR at 177-179).  Courses may be taught in person on any main or community campus, or they may be taught by distance education</w:t>
      </w:r>
      <w:r w:rsidR="00003B5A">
        <w:rPr>
          <w:rFonts w:ascii="Times New Roman" w:hAnsi="Times New Roman"/>
          <w:sz w:val="24"/>
          <w:szCs w:val="24"/>
        </w:rPr>
        <w:t xml:space="preserve"> via</w:t>
      </w:r>
      <w:r>
        <w:rPr>
          <w:rFonts w:ascii="Times New Roman" w:hAnsi="Times New Roman"/>
          <w:sz w:val="24"/>
          <w:szCs w:val="24"/>
        </w:rPr>
        <w:t xml:space="preserve"> video conferencing.  (Gabrielli, TR at 420; Reichardt, TR at 672; </w:t>
      </w:r>
      <w:r w:rsidR="00937BEE">
        <w:rPr>
          <w:rFonts w:ascii="Times New Roman" w:hAnsi="Times New Roman"/>
          <w:sz w:val="24"/>
          <w:szCs w:val="24"/>
        </w:rPr>
        <w:t>Robinson, TR at 2000).</w:t>
      </w:r>
      <w:r w:rsidR="006B01A2">
        <w:rPr>
          <w:rFonts w:ascii="Times New Roman" w:hAnsi="Times New Roman"/>
          <w:sz w:val="24"/>
          <w:szCs w:val="24"/>
        </w:rPr>
        <w:t xml:space="preserve">  The technology enables the University's faculty to teach virtually anywhere in the state that distance education technology is available.</w:t>
      </w:r>
    </w:p>
    <w:p w:rsidR="00CD1C5D" w:rsidRDefault="00CD1C5D"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Distance education teaching has created situations in which</w:t>
      </w:r>
      <w:r w:rsidR="00003B5A">
        <w:rPr>
          <w:rFonts w:ascii="Times New Roman" w:hAnsi="Times New Roman"/>
          <w:sz w:val="24"/>
          <w:szCs w:val="24"/>
        </w:rPr>
        <w:t>, for example,</w:t>
      </w:r>
      <w:r>
        <w:rPr>
          <w:rFonts w:ascii="Times New Roman" w:hAnsi="Times New Roman"/>
          <w:sz w:val="24"/>
          <w:szCs w:val="24"/>
        </w:rPr>
        <w:t xml:space="preserve"> a UNAC</w:t>
      </w:r>
      <w:r w:rsidR="00CD3340">
        <w:rPr>
          <w:rFonts w:ascii="Times New Roman" w:hAnsi="Times New Roman"/>
          <w:sz w:val="24"/>
          <w:szCs w:val="24"/>
        </w:rPr>
        <w:t>-represented</w:t>
      </w:r>
      <w:r>
        <w:rPr>
          <w:rFonts w:ascii="Times New Roman" w:hAnsi="Times New Roman"/>
          <w:sz w:val="24"/>
          <w:szCs w:val="24"/>
        </w:rPr>
        <w:t xml:space="preserve"> faculty member in Anchorage teach</w:t>
      </w:r>
      <w:r w:rsidR="00003B5A">
        <w:rPr>
          <w:rFonts w:ascii="Times New Roman" w:hAnsi="Times New Roman"/>
          <w:sz w:val="24"/>
          <w:szCs w:val="24"/>
        </w:rPr>
        <w:t>es</w:t>
      </w:r>
      <w:r>
        <w:rPr>
          <w:rFonts w:ascii="Times New Roman" w:hAnsi="Times New Roman"/>
          <w:sz w:val="24"/>
          <w:szCs w:val="24"/>
        </w:rPr>
        <w:t xml:space="preserve"> a course by distance to students at extended sites, where former community college – UAFT – </w:t>
      </w:r>
      <w:r w:rsidR="00CD3340">
        <w:rPr>
          <w:rFonts w:ascii="Times New Roman" w:hAnsi="Times New Roman"/>
          <w:sz w:val="24"/>
          <w:szCs w:val="24"/>
        </w:rPr>
        <w:t xml:space="preserve">bargaining unit </w:t>
      </w:r>
      <w:r>
        <w:rPr>
          <w:rFonts w:ascii="Times New Roman" w:hAnsi="Times New Roman"/>
          <w:sz w:val="24"/>
          <w:szCs w:val="24"/>
        </w:rPr>
        <w:t xml:space="preserve">members historically </w:t>
      </w:r>
      <w:r w:rsidR="00CD3340">
        <w:rPr>
          <w:rFonts w:ascii="Times New Roman" w:hAnsi="Times New Roman"/>
          <w:sz w:val="24"/>
          <w:szCs w:val="24"/>
        </w:rPr>
        <w:t>taught</w:t>
      </w:r>
      <w:r>
        <w:rPr>
          <w:rFonts w:ascii="Times New Roman" w:hAnsi="Times New Roman"/>
          <w:sz w:val="24"/>
          <w:szCs w:val="24"/>
        </w:rPr>
        <w:t>.  (Driscoll, TR at 178).  Conversely, a UAFT</w:t>
      </w:r>
      <w:r w:rsidR="00CD3340">
        <w:rPr>
          <w:rFonts w:ascii="Times New Roman" w:hAnsi="Times New Roman"/>
          <w:sz w:val="24"/>
          <w:szCs w:val="24"/>
        </w:rPr>
        <w:t>-represented</w:t>
      </w:r>
      <w:r>
        <w:rPr>
          <w:rFonts w:ascii="Times New Roman" w:hAnsi="Times New Roman"/>
          <w:sz w:val="24"/>
          <w:szCs w:val="24"/>
        </w:rPr>
        <w:t xml:space="preserve"> faculty member may teach a distance-delivered course from an extended site to areas that could include main campuses.  (Behner, TR at 313).</w:t>
      </w:r>
    </w:p>
    <w:p w:rsidR="00A73922" w:rsidRDefault="00A73922"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The nursing program utilizes every mode of teaching, in person or by distance education.  The UAA</w:t>
      </w:r>
      <w:r w:rsidR="00CD3340">
        <w:rPr>
          <w:rFonts w:ascii="Times New Roman" w:hAnsi="Times New Roman"/>
          <w:sz w:val="24"/>
          <w:szCs w:val="24"/>
        </w:rPr>
        <w:t xml:space="preserve"> program</w:t>
      </w:r>
      <w:r>
        <w:rPr>
          <w:rFonts w:ascii="Times New Roman" w:hAnsi="Times New Roman"/>
          <w:sz w:val="24"/>
          <w:szCs w:val="24"/>
        </w:rPr>
        <w:t xml:space="preserve"> now provides distance teaching from Anchorage to eleven sites throughout Alaska, with two more sites available soon.  There is even a hybrid of classroom/distance teaching, where students take classes by video-conference, then travel to Anchorage for in-class, face-to-face instruction.  (Stephenson, TR at 1829).</w:t>
      </w:r>
    </w:p>
    <w:p w:rsidR="00A73922" w:rsidRDefault="00570C77"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Marc Robinson,</w:t>
      </w:r>
      <w:r w:rsidR="000F4875">
        <w:rPr>
          <w:rFonts w:ascii="Times New Roman" w:hAnsi="Times New Roman"/>
          <w:sz w:val="24"/>
          <w:szCs w:val="24"/>
        </w:rPr>
        <w:t xml:space="preserve"> </w:t>
      </w:r>
      <w:r w:rsidR="00A73922">
        <w:rPr>
          <w:rFonts w:ascii="Times New Roman" w:hAnsi="Times New Roman"/>
          <w:sz w:val="24"/>
          <w:szCs w:val="24"/>
        </w:rPr>
        <w:t xml:space="preserve">Ph.D., is assistant professor of elementary education with the University's College of Education, Department of Teaching and Learning.  (Robinson, TR at 1997-1999, 2009, 2011).  He started there in 2008.  (Robinson, TR at 2013).  His position is bipartite, tenure track.  (Robinson, TR at 1998).  He is </w:t>
      </w:r>
      <w:r w:rsidR="00312135">
        <w:rPr>
          <w:rFonts w:ascii="Times New Roman" w:hAnsi="Times New Roman"/>
          <w:sz w:val="24"/>
          <w:szCs w:val="24"/>
        </w:rPr>
        <w:t>in the bargaining unit that</w:t>
      </w:r>
      <w:r w:rsidR="00A73922">
        <w:rPr>
          <w:rFonts w:ascii="Times New Roman" w:hAnsi="Times New Roman"/>
          <w:sz w:val="24"/>
          <w:szCs w:val="24"/>
        </w:rPr>
        <w:t xml:space="preserve"> UAFT</w:t>
      </w:r>
      <w:r w:rsidR="00312135">
        <w:rPr>
          <w:rFonts w:ascii="Times New Roman" w:hAnsi="Times New Roman"/>
          <w:sz w:val="24"/>
          <w:szCs w:val="24"/>
        </w:rPr>
        <w:t xml:space="preserve"> represents</w:t>
      </w:r>
      <w:r w:rsidR="00A73922">
        <w:rPr>
          <w:rFonts w:ascii="Times New Roman" w:hAnsi="Times New Roman"/>
          <w:sz w:val="24"/>
          <w:szCs w:val="24"/>
        </w:rPr>
        <w:t>.  (Robinson, TR at 2013).</w:t>
      </w:r>
    </w:p>
    <w:p w:rsidR="00570C77" w:rsidRPr="00696EFE" w:rsidRDefault="00A73922"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Professor Robinson normally </w:t>
      </w:r>
      <w:r w:rsidR="00312135">
        <w:rPr>
          <w:rFonts w:ascii="Times New Roman" w:hAnsi="Times New Roman"/>
          <w:sz w:val="24"/>
          <w:szCs w:val="24"/>
        </w:rPr>
        <w:t xml:space="preserve">works </w:t>
      </w:r>
      <w:r>
        <w:rPr>
          <w:rFonts w:ascii="Times New Roman" w:hAnsi="Times New Roman"/>
          <w:sz w:val="24"/>
          <w:szCs w:val="24"/>
        </w:rPr>
        <w:t>at the Mat-Su community campus, primarily</w:t>
      </w:r>
      <w:r w:rsidR="00312135">
        <w:rPr>
          <w:rFonts w:ascii="Times New Roman" w:hAnsi="Times New Roman"/>
          <w:sz w:val="24"/>
          <w:szCs w:val="24"/>
        </w:rPr>
        <w:t xml:space="preserve"> teaching</w:t>
      </w:r>
      <w:r>
        <w:rPr>
          <w:rFonts w:ascii="Times New Roman" w:hAnsi="Times New Roman"/>
          <w:sz w:val="24"/>
          <w:szCs w:val="24"/>
        </w:rPr>
        <w:t xml:space="preserve"> upper division courses to juniors who have </w:t>
      </w:r>
      <w:r w:rsidR="007A3601">
        <w:rPr>
          <w:rFonts w:ascii="Times New Roman" w:hAnsi="Times New Roman"/>
          <w:sz w:val="24"/>
          <w:szCs w:val="24"/>
        </w:rPr>
        <w:t>committed</w:t>
      </w:r>
      <w:r>
        <w:rPr>
          <w:rFonts w:ascii="Times New Roman" w:hAnsi="Times New Roman"/>
          <w:sz w:val="24"/>
          <w:szCs w:val="24"/>
        </w:rPr>
        <w:t xml:space="preserve"> to become teachers.  (Robinson, TR at 1999).  However, he also teaches via distance learning technology. He has</w:t>
      </w:r>
      <w:r w:rsidR="007A3601">
        <w:rPr>
          <w:rFonts w:ascii="Times New Roman" w:hAnsi="Times New Roman"/>
          <w:sz w:val="24"/>
          <w:szCs w:val="24"/>
        </w:rPr>
        <w:t xml:space="preserve"> </w:t>
      </w:r>
      <w:r>
        <w:rPr>
          <w:rFonts w:ascii="Times New Roman" w:hAnsi="Times New Roman"/>
          <w:sz w:val="24"/>
          <w:szCs w:val="24"/>
        </w:rPr>
        <w:t xml:space="preserve">taught students from Anchorage, Kenai, and Bristol Bay.  He </w:t>
      </w:r>
      <w:r>
        <w:rPr>
          <w:rFonts w:ascii="Times New Roman" w:hAnsi="Times New Roman"/>
          <w:sz w:val="24"/>
          <w:szCs w:val="24"/>
        </w:rPr>
        <w:lastRenderedPageBreak/>
        <w:t>uses Blackboard and Polycom technologies to teach the distances courses.  Blackboard is an online classroom where students participate electronically.  (Robinson, TR at 1999-2000).  Robinson teaches creative arts through Polycom, which is a combination audio/video conferencing.  He broadcasts the class to sites where students participate from a classroom at various locations.  (Robinson, TR at 2000).</w:t>
      </w:r>
    </w:p>
    <w:p w:rsidR="009A7C19" w:rsidRDefault="006B01A2" w:rsidP="00BA34D7">
      <w:pPr>
        <w:pStyle w:val="NoSpacing"/>
        <w:numPr>
          <w:ilvl w:val="0"/>
          <w:numId w:val="3"/>
        </w:numPr>
        <w:spacing w:before="240"/>
        <w:ind w:left="1440" w:hanging="720"/>
        <w:jc w:val="both"/>
        <w:rPr>
          <w:rFonts w:ascii="Times New Roman" w:hAnsi="Times New Roman"/>
          <w:sz w:val="24"/>
          <w:szCs w:val="24"/>
        </w:rPr>
      </w:pPr>
      <w:r w:rsidRPr="009A7C19">
        <w:rPr>
          <w:rFonts w:ascii="Times New Roman" w:hAnsi="Times New Roman"/>
          <w:sz w:val="24"/>
          <w:szCs w:val="24"/>
        </w:rPr>
        <w:t>This evolving technology has blurred the geographic distinction between extended site faculty and main campus faculty.</w:t>
      </w:r>
    </w:p>
    <w:p w:rsidR="00A73922" w:rsidRPr="009A7C19" w:rsidRDefault="00A73922" w:rsidP="00BA34D7">
      <w:pPr>
        <w:pStyle w:val="NoSpacing"/>
        <w:numPr>
          <w:ilvl w:val="0"/>
          <w:numId w:val="3"/>
        </w:numPr>
        <w:spacing w:before="240"/>
        <w:ind w:left="1440" w:hanging="720"/>
        <w:jc w:val="both"/>
        <w:rPr>
          <w:rFonts w:ascii="Times New Roman" w:hAnsi="Times New Roman"/>
          <w:sz w:val="24"/>
          <w:szCs w:val="24"/>
        </w:rPr>
      </w:pPr>
      <w:r w:rsidRPr="009A7C19">
        <w:rPr>
          <w:rFonts w:ascii="Times New Roman" w:hAnsi="Times New Roman"/>
          <w:sz w:val="24"/>
          <w:szCs w:val="24"/>
        </w:rPr>
        <w:t xml:space="preserve">With the advent of distance education, location of work is an insignificant factor in this case, in determining community of interest.  However, </w:t>
      </w:r>
      <w:r w:rsidR="004E40EF" w:rsidRPr="009A7C19">
        <w:rPr>
          <w:rFonts w:ascii="Times New Roman" w:hAnsi="Times New Roman"/>
          <w:sz w:val="24"/>
          <w:szCs w:val="24"/>
        </w:rPr>
        <w:t>increased offerings</w:t>
      </w:r>
      <w:r w:rsidRPr="009A7C19">
        <w:rPr>
          <w:rFonts w:ascii="Times New Roman" w:hAnsi="Times New Roman"/>
          <w:sz w:val="24"/>
          <w:szCs w:val="24"/>
        </w:rPr>
        <w:t xml:space="preserve"> of distance education </w:t>
      </w:r>
      <w:r w:rsidR="004E40EF" w:rsidRPr="009A7C19">
        <w:rPr>
          <w:rFonts w:ascii="Times New Roman" w:hAnsi="Times New Roman"/>
          <w:sz w:val="24"/>
          <w:szCs w:val="24"/>
        </w:rPr>
        <w:t>courses promote</w:t>
      </w:r>
      <w:r w:rsidRPr="009A7C19">
        <w:rPr>
          <w:rFonts w:ascii="Times New Roman" w:hAnsi="Times New Roman"/>
          <w:sz w:val="24"/>
          <w:szCs w:val="24"/>
        </w:rPr>
        <w:t xml:space="preserve"> the integration of faculty members.</w:t>
      </w:r>
    </w:p>
    <w:p w:rsidR="00D76C37" w:rsidRDefault="00D76C37" w:rsidP="00D76C37">
      <w:pPr>
        <w:pStyle w:val="NoSpacing"/>
        <w:jc w:val="both"/>
        <w:rPr>
          <w:rFonts w:ascii="Times New Roman" w:hAnsi="Times New Roman"/>
          <w:sz w:val="24"/>
          <w:szCs w:val="24"/>
        </w:rPr>
      </w:pPr>
    </w:p>
    <w:p w:rsidR="00A73922" w:rsidRDefault="0028095E" w:rsidP="00D76C37">
      <w:pPr>
        <w:pStyle w:val="NoSpacing"/>
        <w:jc w:val="center"/>
        <w:rPr>
          <w:rFonts w:ascii="Times New Roman" w:hAnsi="Times New Roman"/>
          <w:b/>
          <w:sz w:val="24"/>
          <w:szCs w:val="24"/>
        </w:rPr>
      </w:pPr>
      <w:r w:rsidRPr="0028095E">
        <w:rPr>
          <w:rFonts w:ascii="Times New Roman" w:hAnsi="Times New Roman"/>
          <w:b/>
          <w:sz w:val="24"/>
          <w:szCs w:val="24"/>
        </w:rPr>
        <w:t>Supervision</w:t>
      </w:r>
    </w:p>
    <w:p w:rsidR="00D76C37" w:rsidRPr="0028095E" w:rsidRDefault="00D76C37" w:rsidP="00D76C37">
      <w:pPr>
        <w:pStyle w:val="NoSpacing"/>
        <w:jc w:val="center"/>
        <w:rPr>
          <w:rFonts w:ascii="Times New Roman" w:hAnsi="Times New Roman"/>
          <w:b/>
          <w:sz w:val="24"/>
          <w:szCs w:val="24"/>
        </w:rPr>
      </w:pPr>
    </w:p>
    <w:p w:rsidR="00A73922" w:rsidRDefault="00C92901" w:rsidP="00BA34D7">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Since the 1987 merger, supervision of faculty members has become increasingly integrated.  </w:t>
      </w:r>
      <w:r w:rsidR="00815D61">
        <w:rPr>
          <w:rFonts w:ascii="Times New Roman" w:hAnsi="Times New Roman"/>
          <w:sz w:val="24"/>
          <w:szCs w:val="24"/>
        </w:rPr>
        <w:t xml:space="preserve">One example is UAFT's and UNAC's </w:t>
      </w:r>
      <w:r w:rsidR="00A2122E">
        <w:rPr>
          <w:rFonts w:ascii="Times New Roman" w:hAnsi="Times New Roman"/>
          <w:sz w:val="24"/>
          <w:szCs w:val="24"/>
        </w:rPr>
        <w:t>memorandum of understanding whereby a UAFT</w:t>
      </w:r>
      <w:r w:rsidR="00CD3340">
        <w:rPr>
          <w:rFonts w:ascii="Times New Roman" w:hAnsi="Times New Roman"/>
          <w:sz w:val="24"/>
          <w:szCs w:val="24"/>
        </w:rPr>
        <w:t>-represented</w:t>
      </w:r>
      <w:r w:rsidR="00A2122E">
        <w:rPr>
          <w:rFonts w:ascii="Times New Roman" w:hAnsi="Times New Roman"/>
          <w:sz w:val="24"/>
          <w:szCs w:val="24"/>
        </w:rPr>
        <w:t xml:space="preserve"> faculty member may supervise a UNAC</w:t>
      </w:r>
      <w:r w:rsidR="00CD3340">
        <w:rPr>
          <w:rFonts w:ascii="Times New Roman" w:hAnsi="Times New Roman"/>
          <w:sz w:val="24"/>
          <w:szCs w:val="24"/>
        </w:rPr>
        <w:t xml:space="preserve">-represented </w:t>
      </w:r>
      <w:r w:rsidR="00A2122E">
        <w:rPr>
          <w:rFonts w:ascii="Times New Roman" w:hAnsi="Times New Roman"/>
          <w:sz w:val="24"/>
          <w:szCs w:val="24"/>
        </w:rPr>
        <w:t xml:space="preserve">faculty member in a department, and vice versa.  </w:t>
      </w:r>
      <w:r w:rsidR="00815D61">
        <w:rPr>
          <w:rFonts w:ascii="Times New Roman" w:hAnsi="Times New Roman"/>
          <w:sz w:val="24"/>
          <w:szCs w:val="24"/>
        </w:rPr>
        <w:t>Begin</w:t>
      </w:r>
      <w:r w:rsidR="004768CC">
        <w:rPr>
          <w:rFonts w:ascii="Times New Roman" w:hAnsi="Times New Roman"/>
          <w:sz w:val="24"/>
          <w:szCs w:val="24"/>
        </w:rPr>
        <w:t xml:space="preserve">ning in 1997, the parties </w:t>
      </w:r>
      <w:r w:rsidR="00AC0E32">
        <w:rPr>
          <w:rFonts w:ascii="Times New Roman" w:hAnsi="Times New Roman"/>
          <w:sz w:val="24"/>
          <w:szCs w:val="24"/>
        </w:rPr>
        <w:t>agreed to this arrangement, which</w:t>
      </w:r>
      <w:r w:rsidR="004768CC">
        <w:rPr>
          <w:rFonts w:ascii="Times New Roman" w:hAnsi="Times New Roman"/>
          <w:sz w:val="24"/>
          <w:szCs w:val="24"/>
        </w:rPr>
        <w:t xml:space="preserve"> continues to the present.  </w:t>
      </w:r>
      <w:r w:rsidR="00815D61">
        <w:rPr>
          <w:rFonts w:ascii="Times New Roman" w:hAnsi="Times New Roman"/>
          <w:sz w:val="24"/>
          <w:szCs w:val="24"/>
        </w:rPr>
        <w:t>(</w:t>
      </w:r>
      <w:r w:rsidR="0010268A">
        <w:rPr>
          <w:rFonts w:ascii="Times New Roman" w:hAnsi="Times New Roman"/>
          <w:sz w:val="24"/>
          <w:szCs w:val="24"/>
        </w:rPr>
        <w:t xml:space="preserve">Jennings, TR at 789, 830; Congdon, TR at 2234-2235; </w:t>
      </w:r>
      <w:r w:rsidR="00815D61">
        <w:rPr>
          <w:rFonts w:ascii="Times New Roman" w:hAnsi="Times New Roman"/>
          <w:sz w:val="24"/>
          <w:szCs w:val="24"/>
        </w:rPr>
        <w:t xml:space="preserve">Behner, TR at </w:t>
      </w:r>
      <w:r w:rsidR="004768CC">
        <w:rPr>
          <w:rFonts w:ascii="Times New Roman" w:hAnsi="Times New Roman"/>
          <w:sz w:val="24"/>
          <w:szCs w:val="24"/>
        </w:rPr>
        <w:t>2511-</w:t>
      </w:r>
      <w:r w:rsidR="00815D61">
        <w:rPr>
          <w:rFonts w:ascii="Times New Roman" w:hAnsi="Times New Roman"/>
          <w:sz w:val="24"/>
          <w:szCs w:val="24"/>
        </w:rPr>
        <w:t>2512;</w:t>
      </w:r>
      <w:r w:rsidR="004768CC">
        <w:rPr>
          <w:rFonts w:ascii="Times New Roman" w:hAnsi="Times New Roman"/>
          <w:sz w:val="24"/>
          <w:szCs w:val="24"/>
        </w:rPr>
        <w:t xml:space="preserve"> </w:t>
      </w:r>
      <w:r w:rsidR="00344211" w:rsidRPr="00344211">
        <w:rPr>
          <w:rFonts w:ascii="Times New Roman" w:hAnsi="Times New Roman"/>
          <w:i/>
          <w:sz w:val="24"/>
          <w:szCs w:val="24"/>
        </w:rPr>
        <w:t>S</w:t>
      </w:r>
      <w:r w:rsidR="00815D61" w:rsidRPr="00344211">
        <w:rPr>
          <w:rFonts w:ascii="Times New Roman" w:hAnsi="Times New Roman"/>
          <w:i/>
          <w:sz w:val="24"/>
          <w:szCs w:val="24"/>
        </w:rPr>
        <w:t>ee</w:t>
      </w:r>
      <w:r w:rsidR="00815D61">
        <w:rPr>
          <w:rFonts w:ascii="Times New Roman" w:hAnsi="Times New Roman"/>
          <w:sz w:val="24"/>
          <w:szCs w:val="24"/>
        </w:rPr>
        <w:t xml:space="preserve"> Exhibit</w:t>
      </w:r>
      <w:r w:rsidR="004768CC">
        <w:rPr>
          <w:rFonts w:ascii="Times New Roman" w:hAnsi="Times New Roman"/>
          <w:sz w:val="24"/>
          <w:szCs w:val="24"/>
        </w:rPr>
        <w:t xml:space="preserve"> 509</w:t>
      </w:r>
      <w:r w:rsidR="00782B94">
        <w:rPr>
          <w:rFonts w:ascii="Times New Roman" w:hAnsi="Times New Roman"/>
          <w:sz w:val="24"/>
          <w:szCs w:val="24"/>
        </w:rPr>
        <w:t xml:space="preserve"> at</w:t>
      </w:r>
      <w:r w:rsidR="004768CC">
        <w:rPr>
          <w:rFonts w:ascii="Times New Roman" w:hAnsi="Times New Roman"/>
          <w:sz w:val="24"/>
          <w:szCs w:val="24"/>
        </w:rPr>
        <w:t xml:space="preserve"> page 52).</w:t>
      </w:r>
      <w:r w:rsidR="00815D61">
        <w:rPr>
          <w:rFonts w:ascii="Times New Roman" w:hAnsi="Times New Roman"/>
          <w:sz w:val="24"/>
          <w:szCs w:val="24"/>
        </w:rPr>
        <w:t xml:space="preserve"> </w:t>
      </w:r>
      <w:r w:rsidR="0010268A">
        <w:rPr>
          <w:rFonts w:ascii="Times New Roman" w:hAnsi="Times New Roman"/>
          <w:sz w:val="24"/>
          <w:szCs w:val="24"/>
        </w:rPr>
        <w:t xml:space="preserve"> </w:t>
      </w:r>
      <w:r w:rsidR="00A2122E">
        <w:rPr>
          <w:rFonts w:ascii="Times New Roman" w:hAnsi="Times New Roman"/>
          <w:sz w:val="24"/>
          <w:szCs w:val="24"/>
        </w:rPr>
        <w:t>The evidence shows that whether faculty are bipartite or tripartite, or whether they teach all or part lower or upper division courses, they are subject to the same common supervision.</w:t>
      </w:r>
    </w:p>
    <w:p w:rsidR="005C76E8" w:rsidRPr="005C76E8" w:rsidRDefault="0001155D" w:rsidP="00BA34D7">
      <w:pPr>
        <w:pStyle w:val="NoSpacing"/>
        <w:numPr>
          <w:ilvl w:val="0"/>
          <w:numId w:val="3"/>
        </w:numPr>
        <w:spacing w:before="240"/>
        <w:ind w:left="1440" w:hanging="720"/>
        <w:jc w:val="both"/>
        <w:rPr>
          <w:rFonts w:ascii="Times New Roman" w:hAnsi="Times New Roman"/>
          <w:b/>
          <w:sz w:val="24"/>
          <w:szCs w:val="24"/>
        </w:rPr>
      </w:pPr>
      <w:r w:rsidRPr="005C76E8">
        <w:rPr>
          <w:rFonts w:ascii="Times New Roman" w:hAnsi="Times New Roman"/>
          <w:sz w:val="24"/>
          <w:szCs w:val="24"/>
        </w:rPr>
        <w:t>Department chairs from remote or extended sites may supervise other faculty members located on the main campuses.  In the DANRD program, a bipartite UNAC</w:t>
      </w:r>
      <w:r w:rsidR="00CD3340" w:rsidRPr="005C76E8">
        <w:rPr>
          <w:rFonts w:ascii="Times New Roman" w:hAnsi="Times New Roman"/>
          <w:sz w:val="24"/>
          <w:szCs w:val="24"/>
        </w:rPr>
        <w:t>-represented</w:t>
      </w:r>
      <w:r w:rsidRPr="005C76E8">
        <w:rPr>
          <w:rFonts w:ascii="Times New Roman" w:hAnsi="Times New Roman"/>
          <w:sz w:val="24"/>
          <w:szCs w:val="24"/>
        </w:rPr>
        <w:t xml:space="preserve"> faculty member, whose office was located on an extended site, chaired the department and therefore supervised the other faculty members, all tripartites, who were located on the main Fairbanks campus.</w:t>
      </w:r>
      <w:r>
        <w:rPr>
          <w:rStyle w:val="FootnoteReference"/>
          <w:rFonts w:ascii="Times New Roman" w:hAnsi="Times New Roman"/>
          <w:sz w:val="24"/>
          <w:szCs w:val="24"/>
        </w:rPr>
        <w:footnoteReference w:id="45"/>
      </w:r>
    </w:p>
    <w:p w:rsidR="002B4BCB" w:rsidRPr="005C76E8" w:rsidRDefault="00EC3524" w:rsidP="00BA34D7">
      <w:pPr>
        <w:pStyle w:val="NoSpacing"/>
        <w:numPr>
          <w:ilvl w:val="0"/>
          <w:numId w:val="3"/>
        </w:numPr>
        <w:spacing w:before="240"/>
        <w:ind w:left="1440" w:hanging="720"/>
        <w:jc w:val="both"/>
        <w:rPr>
          <w:rFonts w:ascii="Times New Roman" w:hAnsi="Times New Roman"/>
          <w:b/>
          <w:sz w:val="24"/>
          <w:szCs w:val="24"/>
        </w:rPr>
      </w:pPr>
      <w:r w:rsidRPr="005C76E8">
        <w:rPr>
          <w:rFonts w:ascii="Times New Roman" w:hAnsi="Times New Roman"/>
          <w:sz w:val="24"/>
          <w:szCs w:val="24"/>
        </w:rPr>
        <w:t>Integration of supervision does not establish that a faculty member should be placed into either the UNAC-represented bargaining unit or the UAFT-represented bargaining unit because faculty members from both bargaining units supervise faculty in a unit other than the one in which their position is placed.</w:t>
      </w:r>
    </w:p>
    <w:p w:rsidR="00D76C37" w:rsidRDefault="00D76C37" w:rsidP="00D76C37">
      <w:pPr>
        <w:pStyle w:val="NoSpacing"/>
        <w:jc w:val="both"/>
        <w:rPr>
          <w:rFonts w:ascii="Times New Roman" w:hAnsi="Times New Roman"/>
          <w:b/>
          <w:sz w:val="24"/>
          <w:szCs w:val="24"/>
        </w:rPr>
      </w:pPr>
    </w:p>
    <w:p w:rsidR="00696EFE" w:rsidRDefault="00F41132" w:rsidP="00F41132">
      <w:pPr>
        <w:pStyle w:val="NoSpacing"/>
        <w:rPr>
          <w:rFonts w:ascii="Times New Roman" w:hAnsi="Times New Roman"/>
          <w:b/>
          <w:sz w:val="24"/>
          <w:szCs w:val="24"/>
        </w:rPr>
      </w:pPr>
      <w:r>
        <w:rPr>
          <w:rFonts w:ascii="Times New Roman" w:hAnsi="Times New Roman"/>
          <w:b/>
          <w:sz w:val="24"/>
          <w:szCs w:val="24"/>
        </w:rPr>
        <w:t>I.</w:t>
      </w:r>
      <w:r>
        <w:rPr>
          <w:rFonts w:ascii="Times New Roman" w:hAnsi="Times New Roman"/>
          <w:b/>
          <w:sz w:val="24"/>
          <w:szCs w:val="24"/>
        </w:rPr>
        <w:tab/>
      </w:r>
      <w:r w:rsidR="0003663F" w:rsidRPr="00F41132">
        <w:rPr>
          <w:rFonts w:ascii="Times New Roman" w:hAnsi="Times New Roman"/>
          <w:b/>
          <w:sz w:val="24"/>
          <w:szCs w:val="24"/>
          <w:u w:val="single"/>
        </w:rPr>
        <w:t>Wages</w:t>
      </w:r>
      <w:r>
        <w:rPr>
          <w:rFonts w:ascii="Times New Roman" w:hAnsi="Times New Roman"/>
          <w:b/>
          <w:sz w:val="24"/>
          <w:szCs w:val="24"/>
          <w:u w:val="single"/>
        </w:rPr>
        <w:t>.</w:t>
      </w:r>
    </w:p>
    <w:p w:rsidR="00D76C37" w:rsidRDefault="00D76C37" w:rsidP="00D76C37">
      <w:pPr>
        <w:pStyle w:val="NoSpacing"/>
        <w:jc w:val="center"/>
        <w:rPr>
          <w:rFonts w:ascii="Times New Roman" w:hAnsi="Times New Roman"/>
          <w:b/>
          <w:sz w:val="24"/>
          <w:szCs w:val="24"/>
        </w:rPr>
      </w:pPr>
    </w:p>
    <w:p w:rsidR="0003663F" w:rsidRDefault="0003663F" w:rsidP="00BA34D7">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The wages of faculty members are based on their credentials, including education and experience, course load, and the bargaining unit they belong to. They are also based in part on the salary schedules in the collective bargaining agreements.  The salaries listed in the schedule in UNAC's collective bargaining agreement are </w:t>
      </w:r>
      <w:r>
        <w:rPr>
          <w:rFonts w:ascii="Times New Roman" w:hAnsi="Times New Roman"/>
          <w:sz w:val="24"/>
          <w:szCs w:val="24"/>
        </w:rPr>
        <w:lastRenderedPageBreak/>
        <w:t>higher than those listed in the schedule in UAFT's agreement.  (Exhibit 507 at 29; Exhibit 516 at 56)</w:t>
      </w:r>
      <w:r w:rsidR="004E47FE">
        <w:rPr>
          <w:rFonts w:ascii="Times New Roman" w:hAnsi="Times New Roman"/>
          <w:sz w:val="24"/>
          <w:szCs w:val="24"/>
        </w:rPr>
        <w:t>.</w:t>
      </w:r>
    </w:p>
    <w:p w:rsidR="004E47FE" w:rsidRDefault="003137C4"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A similarity is that both t</w:t>
      </w:r>
      <w:r w:rsidR="00471781">
        <w:rPr>
          <w:rFonts w:ascii="Times New Roman" w:hAnsi="Times New Roman"/>
          <w:sz w:val="24"/>
          <w:szCs w:val="24"/>
        </w:rPr>
        <w:t xml:space="preserve">he UAFT and UNAC </w:t>
      </w:r>
      <w:r w:rsidR="00696EFE">
        <w:rPr>
          <w:rFonts w:ascii="Times New Roman" w:hAnsi="Times New Roman"/>
          <w:sz w:val="24"/>
          <w:szCs w:val="24"/>
        </w:rPr>
        <w:t>collective</w:t>
      </w:r>
      <w:r w:rsidR="00471781">
        <w:rPr>
          <w:rFonts w:ascii="Times New Roman" w:hAnsi="Times New Roman"/>
          <w:sz w:val="24"/>
          <w:szCs w:val="24"/>
        </w:rPr>
        <w:t xml:space="preserve"> bargaining </w:t>
      </w:r>
      <w:r w:rsidR="00696EFE">
        <w:rPr>
          <w:rFonts w:ascii="Times New Roman" w:hAnsi="Times New Roman"/>
          <w:sz w:val="24"/>
          <w:szCs w:val="24"/>
        </w:rPr>
        <w:t>agreements</w:t>
      </w:r>
      <w:r w:rsidR="00471781">
        <w:rPr>
          <w:rFonts w:ascii="Times New Roman" w:hAnsi="Times New Roman"/>
          <w:sz w:val="24"/>
          <w:szCs w:val="24"/>
        </w:rPr>
        <w:t xml:space="preserve"> each contain salary schedules that provide for minimum salary rates based on rank.  (Exhibit 507 at 29; Exhibit 516 at 56).  These CBA's provide generally that rank, appointment, and base academic year salary are based on the needs of the institution, the faculty member's education and experience, and prevailing market conditions.</w:t>
      </w:r>
    </w:p>
    <w:p w:rsidR="009A5DE0" w:rsidRDefault="009A5DE0" w:rsidP="00EA2909">
      <w:pPr>
        <w:pStyle w:val="NoSpacing"/>
        <w:spacing w:before="240"/>
        <w:jc w:val="both"/>
        <w:rPr>
          <w:rFonts w:ascii="Times New Roman" w:hAnsi="Times New Roman"/>
          <w:sz w:val="24"/>
          <w:szCs w:val="24"/>
        </w:rPr>
      </w:pPr>
    </w:p>
    <w:tbl>
      <w:tblPr>
        <w:tblStyle w:val="TableGrid"/>
        <w:tblW w:w="0" w:type="auto"/>
        <w:tblInd w:w="2167" w:type="dxa"/>
        <w:tblLook w:val="04A0" w:firstRow="1" w:lastRow="0" w:firstColumn="1" w:lastColumn="0" w:noHBand="0" w:noVBand="1"/>
      </w:tblPr>
      <w:tblGrid>
        <w:gridCol w:w="2116"/>
        <w:gridCol w:w="1710"/>
      </w:tblGrid>
      <w:tr w:rsidR="00471781" w:rsidTr="00BA34D7">
        <w:trPr>
          <w:trHeight w:val="516"/>
        </w:trPr>
        <w:tc>
          <w:tcPr>
            <w:tcW w:w="0" w:type="auto"/>
          </w:tcPr>
          <w:p w:rsidR="00471781" w:rsidRPr="00471781" w:rsidRDefault="00471781" w:rsidP="00EA2909">
            <w:pPr>
              <w:pStyle w:val="NoSpacing"/>
              <w:spacing w:before="240"/>
              <w:jc w:val="both"/>
              <w:rPr>
                <w:rFonts w:ascii="Times New Roman" w:hAnsi="Times New Roman"/>
                <w:b/>
                <w:sz w:val="24"/>
                <w:szCs w:val="24"/>
              </w:rPr>
            </w:pPr>
            <w:r w:rsidRPr="00471781">
              <w:rPr>
                <w:rFonts w:ascii="Times New Roman" w:hAnsi="Times New Roman"/>
                <w:b/>
                <w:sz w:val="24"/>
                <w:szCs w:val="24"/>
              </w:rPr>
              <w:t>UAFT</w:t>
            </w:r>
          </w:p>
        </w:tc>
        <w:tc>
          <w:tcPr>
            <w:tcW w:w="0" w:type="auto"/>
          </w:tcPr>
          <w:p w:rsidR="00471781" w:rsidRPr="00471781" w:rsidRDefault="00471781" w:rsidP="00EA2909">
            <w:pPr>
              <w:pStyle w:val="NoSpacing"/>
              <w:spacing w:before="240"/>
              <w:jc w:val="both"/>
              <w:rPr>
                <w:rFonts w:ascii="Times New Roman" w:hAnsi="Times New Roman"/>
                <w:b/>
                <w:sz w:val="24"/>
                <w:szCs w:val="24"/>
              </w:rPr>
            </w:pPr>
            <w:r w:rsidRPr="00471781">
              <w:rPr>
                <w:rFonts w:ascii="Times New Roman" w:hAnsi="Times New Roman"/>
                <w:b/>
                <w:sz w:val="24"/>
                <w:szCs w:val="24"/>
              </w:rPr>
              <w:t>Salaries</w:t>
            </w:r>
          </w:p>
        </w:tc>
      </w:tr>
      <w:tr w:rsidR="00471781" w:rsidTr="00BA34D7">
        <w:trPr>
          <w:trHeight w:val="516"/>
        </w:trPr>
        <w:tc>
          <w:tcPr>
            <w:tcW w:w="0" w:type="auto"/>
          </w:tcPr>
          <w:p w:rsidR="00471781" w:rsidRDefault="00471781" w:rsidP="00EA2909">
            <w:pPr>
              <w:pStyle w:val="NoSpacing"/>
              <w:spacing w:before="240"/>
              <w:jc w:val="both"/>
              <w:rPr>
                <w:rFonts w:ascii="Times New Roman" w:hAnsi="Times New Roman"/>
                <w:sz w:val="24"/>
                <w:szCs w:val="24"/>
              </w:rPr>
            </w:pPr>
            <w:r>
              <w:rPr>
                <w:rFonts w:ascii="Times New Roman" w:hAnsi="Times New Roman"/>
                <w:sz w:val="24"/>
                <w:szCs w:val="24"/>
              </w:rPr>
              <w:t>Rank</w:t>
            </w:r>
          </w:p>
        </w:tc>
        <w:tc>
          <w:tcPr>
            <w:tcW w:w="0" w:type="auto"/>
          </w:tcPr>
          <w:p w:rsidR="00471781" w:rsidRDefault="00471781" w:rsidP="00EA2909">
            <w:pPr>
              <w:pStyle w:val="NoSpacing"/>
              <w:spacing w:before="240"/>
              <w:jc w:val="both"/>
              <w:rPr>
                <w:rFonts w:ascii="Times New Roman" w:hAnsi="Times New Roman"/>
                <w:sz w:val="24"/>
                <w:szCs w:val="24"/>
              </w:rPr>
            </w:pPr>
            <w:r>
              <w:rPr>
                <w:rFonts w:ascii="Times New Roman" w:hAnsi="Times New Roman"/>
                <w:sz w:val="24"/>
                <w:szCs w:val="24"/>
              </w:rPr>
              <w:t xml:space="preserve">Minimum/Year </w:t>
            </w:r>
          </w:p>
        </w:tc>
      </w:tr>
      <w:tr w:rsidR="00471781" w:rsidTr="00BA34D7">
        <w:trPr>
          <w:trHeight w:val="516"/>
        </w:trPr>
        <w:tc>
          <w:tcPr>
            <w:tcW w:w="0" w:type="auto"/>
          </w:tcPr>
          <w:p w:rsidR="00471781" w:rsidRDefault="00471781" w:rsidP="00EA2909">
            <w:pPr>
              <w:pStyle w:val="NoSpacing"/>
              <w:spacing w:before="240"/>
              <w:jc w:val="both"/>
              <w:rPr>
                <w:rFonts w:ascii="Times New Roman" w:hAnsi="Times New Roman"/>
                <w:sz w:val="24"/>
                <w:szCs w:val="24"/>
              </w:rPr>
            </w:pPr>
            <w:r>
              <w:rPr>
                <w:rFonts w:ascii="Times New Roman" w:hAnsi="Times New Roman"/>
                <w:sz w:val="24"/>
                <w:szCs w:val="24"/>
              </w:rPr>
              <w:t>Instructor</w:t>
            </w:r>
          </w:p>
        </w:tc>
        <w:tc>
          <w:tcPr>
            <w:tcW w:w="0" w:type="auto"/>
          </w:tcPr>
          <w:p w:rsidR="00471781" w:rsidRDefault="00471781" w:rsidP="00EA2909">
            <w:pPr>
              <w:pStyle w:val="NoSpacing"/>
              <w:spacing w:before="240"/>
              <w:jc w:val="both"/>
              <w:rPr>
                <w:rFonts w:ascii="Times New Roman" w:hAnsi="Times New Roman"/>
                <w:sz w:val="24"/>
                <w:szCs w:val="24"/>
              </w:rPr>
            </w:pPr>
            <w:r>
              <w:rPr>
                <w:rFonts w:ascii="Times New Roman" w:hAnsi="Times New Roman"/>
                <w:sz w:val="24"/>
                <w:szCs w:val="24"/>
              </w:rPr>
              <w:t>$32,000</w:t>
            </w:r>
          </w:p>
        </w:tc>
      </w:tr>
      <w:tr w:rsidR="00471781" w:rsidTr="00BA34D7">
        <w:trPr>
          <w:trHeight w:val="516"/>
        </w:trPr>
        <w:tc>
          <w:tcPr>
            <w:tcW w:w="0" w:type="auto"/>
          </w:tcPr>
          <w:p w:rsidR="00471781" w:rsidRDefault="00471781" w:rsidP="00EA2909">
            <w:pPr>
              <w:pStyle w:val="NoSpacing"/>
              <w:spacing w:before="240"/>
              <w:jc w:val="both"/>
              <w:rPr>
                <w:rFonts w:ascii="Times New Roman" w:hAnsi="Times New Roman"/>
                <w:sz w:val="24"/>
                <w:szCs w:val="24"/>
              </w:rPr>
            </w:pPr>
            <w:r>
              <w:rPr>
                <w:rFonts w:ascii="Times New Roman" w:hAnsi="Times New Roman"/>
                <w:sz w:val="24"/>
                <w:szCs w:val="24"/>
              </w:rPr>
              <w:t>Assistant Professor</w:t>
            </w:r>
          </w:p>
        </w:tc>
        <w:tc>
          <w:tcPr>
            <w:tcW w:w="0" w:type="auto"/>
          </w:tcPr>
          <w:p w:rsidR="00471781" w:rsidRDefault="00471781" w:rsidP="00EA2909">
            <w:pPr>
              <w:pStyle w:val="NoSpacing"/>
              <w:spacing w:before="240"/>
              <w:jc w:val="both"/>
              <w:rPr>
                <w:rFonts w:ascii="Times New Roman" w:hAnsi="Times New Roman"/>
                <w:sz w:val="24"/>
                <w:szCs w:val="24"/>
              </w:rPr>
            </w:pPr>
            <w:r>
              <w:rPr>
                <w:rFonts w:ascii="Times New Roman" w:hAnsi="Times New Roman"/>
                <w:sz w:val="24"/>
                <w:szCs w:val="24"/>
              </w:rPr>
              <w:t>$36,000</w:t>
            </w:r>
          </w:p>
        </w:tc>
      </w:tr>
      <w:tr w:rsidR="00471781" w:rsidTr="00BA34D7">
        <w:trPr>
          <w:trHeight w:val="516"/>
        </w:trPr>
        <w:tc>
          <w:tcPr>
            <w:tcW w:w="0" w:type="auto"/>
          </w:tcPr>
          <w:p w:rsidR="00471781" w:rsidRDefault="00471781" w:rsidP="00EA2909">
            <w:pPr>
              <w:pStyle w:val="NoSpacing"/>
              <w:spacing w:before="240"/>
              <w:jc w:val="both"/>
              <w:rPr>
                <w:rFonts w:ascii="Times New Roman" w:hAnsi="Times New Roman"/>
                <w:sz w:val="24"/>
                <w:szCs w:val="24"/>
              </w:rPr>
            </w:pPr>
            <w:r>
              <w:rPr>
                <w:rFonts w:ascii="Times New Roman" w:hAnsi="Times New Roman"/>
                <w:sz w:val="24"/>
                <w:szCs w:val="24"/>
              </w:rPr>
              <w:t>Associate Professor</w:t>
            </w:r>
          </w:p>
        </w:tc>
        <w:tc>
          <w:tcPr>
            <w:tcW w:w="0" w:type="auto"/>
          </w:tcPr>
          <w:p w:rsidR="00471781" w:rsidRDefault="00471781" w:rsidP="00EA2909">
            <w:pPr>
              <w:pStyle w:val="NoSpacing"/>
              <w:spacing w:before="240"/>
              <w:jc w:val="both"/>
              <w:rPr>
                <w:rFonts w:ascii="Times New Roman" w:hAnsi="Times New Roman"/>
                <w:sz w:val="24"/>
                <w:szCs w:val="24"/>
              </w:rPr>
            </w:pPr>
            <w:r>
              <w:rPr>
                <w:rFonts w:ascii="Times New Roman" w:hAnsi="Times New Roman"/>
                <w:sz w:val="24"/>
                <w:szCs w:val="24"/>
              </w:rPr>
              <w:t>$43,500</w:t>
            </w:r>
          </w:p>
        </w:tc>
      </w:tr>
      <w:tr w:rsidR="00471781" w:rsidTr="00BA34D7">
        <w:trPr>
          <w:trHeight w:val="516"/>
        </w:trPr>
        <w:tc>
          <w:tcPr>
            <w:tcW w:w="0" w:type="auto"/>
          </w:tcPr>
          <w:p w:rsidR="00471781" w:rsidRDefault="00471781" w:rsidP="00EA2909">
            <w:pPr>
              <w:pStyle w:val="NoSpacing"/>
              <w:spacing w:before="240"/>
              <w:jc w:val="both"/>
              <w:rPr>
                <w:rFonts w:ascii="Times New Roman" w:hAnsi="Times New Roman"/>
                <w:sz w:val="24"/>
                <w:szCs w:val="24"/>
              </w:rPr>
            </w:pPr>
            <w:r>
              <w:rPr>
                <w:rFonts w:ascii="Times New Roman" w:hAnsi="Times New Roman"/>
                <w:sz w:val="24"/>
                <w:szCs w:val="24"/>
              </w:rPr>
              <w:t>Professor</w:t>
            </w:r>
          </w:p>
        </w:tc>
        <w:tc>
          <w:tcPr>
            <w:tcW w:w="0" w:type="auto"/>
          </w:tcPr>
          <w:p w:rsidR="00471781" w:rsidRDefault="00471781" w:rsidP="00EA2909">
            <w:pPr>
              <w:pStyle w:val="NoSpacing"/>
              <w:spacing w:before="240"/>
              <w:jc w:val="both"/>
              <w:rPr>
                <w:rFonts w:ascii="Times New Roman" w:hAnsi="Times New Roman"/>
                <w:sz w:val="24"/>
                <w:szCs w:val="24"/>
              </w:rPr>
            </w:pPr>
            <w:r>
              <w:rPr>
                <w:rFonts w:ascii="Times New Roman" w:hAnsi="Times New Roman"/>
                <w:sz w:val="24"/>
                <w:szCs w:val="24"/>
              </w:rPr>
              <w:t>$50,000</w:t>
            </w:r>
          </w:p>
        </w:tc>
      </w:tr>
    </w:tbl>
    <w:p w:rsidR="00471781" w:rsidRDefault="00471781" w:rsidP="00EA2909">
      <w:pPr>
        <w:pStyle w:val="NoSpacing"/>
        <w:spacing w:before="240"/>
        <w:jc w:val="both"/>
        <w:rPr>
          <w:rFonts w:ascii="Times New Roman" w:hAnsi="Times New Roman"/>
          <w:sz w:val="24"/>
          <w:szCs w:val="24"/>
        </w:rPr>
      </w:pPr>
    </w:p>
    <w:tbl>
      <w:tblPr>
        <w:tblStyle w:val="TableGrid"/>
        <w:tblW w:w="0" w:type="auto"/>
        <w:tblInd w:w="2082" w:type="dxa"/>
        <w:tblLook w:val="04A0" w:firstRow="1" w:lastRow="0" w:firstColumn="1" w:lastColumn="0" w:noHBand="0" w:noVBand="1"/>
      </w:tblPr>
      <w:tblGrid>
        <w:gridCol w:w="2166"/>
        <w:gridCol w:w="1710"/>
      </w:tblGrid>
      <w:tr w:rsidR="009A5DE0" w:rsidTr="00BA34D7">
        <w:trPr>
          <w:trHeight w:val="516"/>
        </w:trPr>
        <w:tc>
          <w:tcPr>
            <w:tcW w:w="2166" w:type="dxa"/>
          </w:tcPr>
          <w:p w:rsidR="009A5DE0" w:rsidRPr="00471781" w:rsidRDefault="009A5DE0" w:rsidP="009A5DE0">
            <w:pPr>
              <w:pStyle w:val="NoSpacing"/>
              <w:spacing w:before="240"/>
              <w:jc w:val="both"/>
              <w:rPr>
                <w:rFonts w:ascii="Times New Roman" w:hAnsi="Times New Roman"/>
                <w:b/>
                <w:sz w:val="24"/>
                <w:szCs w:val="24"/>
              </w:rPr>
            </w:pPr>
            <w:r w:rsidRPr="00471781">
              <w:rPr>
                <w:rFonts w:ascii="Times New Roman" w:hAnsi="Times New Roman"/>
                <w:b/>
                <w:sz w:val="24"/>
                <w:szCs w:val="24"/>
              </w:rPr>
              <w:t>U</w:t>
            </w:r>
            <w:r>
              <w:rPr>
                <w:rFonts w:ascii="Times New Roman" w:hAnsi="Times New Roman"/>
                <w:b/>
                <w:sz w:val="24"/>
                <w:szCs w:val="24"/>
              </w:rPr>
              <w:t>NAC</w:t>
            </w:r>
          </w:p>
        </w:tc>
        <w:tc>
          <w:tcPr>
            <w:tcW w:w="1710" w:type="dxa"/>
          </w:tcPr>
          <w:p w:rsidR="009A5DE0" w:rsidRPr="00471781" w:rsidRDefault="009A5DE0" w:rsidP="004774BC">
            <w:pPr>
              <w:pStyle w:val="NoSpacing"/>
              <w:spacing w:before="240"/>
              <w:jc w:val="both"/>
              <w:rPr>
                <w:rFonts w:ascii="Times New Roman" w:hAnsi="Times New Roman"/>
                <w:b/>
                <w:sz w:val="24"/>
                <w:szCs w:val="24"/>
              </w:rPr>
            </w:pPr>
            <w:r w:rsidRPr="00471781">
              <w:rPr>
                <w:rFonts w:ascii="Times New Roman" w:hAnsi="Times New Roman"/>
                <w:b/>
                <w:sz w:val="24"/>
                <w:szCs w:val="24"/>
              </w:rPr>
              <w:t>Salaries</w:t>
            </w:r>
          </w:p>
        </w:tc>
      </w:tr>
      <w:tr w:rsidR="009A5DE0" w:rsidTr="00BA34D7">
        <w:trPr>
          <w:trHeight w:val="516"/>
        </w:trPr>
        <w:tc>
          <w:tcPr>
            <w:tcW w:w="2166" w:type="dxa"/>
          </w:tcPr>
          <w:p w:rsidR="009A5DE0" w:rsidRDefault="009A5DE0" w:rsidP="004774BC">
            <w:pPr>
              <w:pStyle w:val="NoSpacing"/>
              <w:spacing w:before="240"/>
              <w:jc w:val="both"/>
              <w:rPr>
                <w:rFonts w:ascii="Times New Roman" w:hAnsi="Times New Roman"/>
                <w:sz w:val="24"/>
                <w:szCs w:val="24"/>
              </w:rPr>
            </w:pPr>
            <w:r>
              <w:rPr>
                <w:rFonts w:ascii="Times New Roman" w:hAnsi="Times New Roman"/>
                <w:sz w:val="24"/>
                <w:szCs w:val="24"/>
              </w:rPr>
              <w:t>Rank</w:t>
            </w:r>
          </w:p>
        </w:tc>
        <w:tc>
          <w:tcPr>
            <w:tcW w:w="1710" w:type="dxa"/>
          </w:tcPr>
          <w:p w:rsidR="009A5DE0" w:rsidRDefault="009A5DE0" w:rsidP="004774BC">
            <w:pPr>
              <w:pStyle w:val="NoSpacing"/>
              <w:spacing w:before="240"/>
              <w:jc w:val="both"/>
              <w:rPr>
                <w:rFonts w:ascii="Times New Roman" w:hAnsi="Times New Roman"/>
                <w:sz w:val="24"/>
                <w:szCs w:val="24"/>
              </w:rPr>
            </w:pPr>
            <w:r>
              <w:rPr>
                <w:rFonts w:ascii="Times New Roman" w:hAnsi="Times New Roman"/>
                <w:sz w:val="24"/>
                <w:szCs w:val="24"/>
              </w:rPr>
              <w:t xml:space="preserve">Minimum/Year </w:t>
            </w:r>
          </w:p>
        </w:tc>
      </w:tr>
      <w:tr w:rsidR="009A5DE0" w:rsidTr="00BA34D7">
        <w:trPr>
          <w:trHeight w:val="516"/>
        </w:trPr>
        <w:tc>
          <w:tcPr>
            <w:tcW w:w="2166" w:type="dxa"/>
          </w:tcPr>
          <w:p w:rsidR="009A5DE0" w:rsidRDefault="009A5DE0" w:rsidP="004774BC">
            <w:pPr>
              <w:pStyle w:val="NoSpacing"/>
              <w:spacing w:before="240"/>
              <w:jc w:val="both"/>
              <w:rPr>
                <w:rFonts w:ascii="Times New Roman" w:hAnsi="Times New Roman"/>
                <w:sz w:val="24"/>
                <w:szCs w:val="24"/>
              </w:rPr>
            </w:pPr>
            <w:r>
              <w:rPr>
                <w:rFonts w:ascii="Times New Roman" w:hAnsi="Times New Roman"/>
                <w:sz w:val="24"/>
                <w:szCs w:val="24"/>
              </w:rPr>
              <w:t>Instructor</w:t>
            </w:r>
          </w:p>
        </w:tc>
        <w:tc>
          <w:tcPr>
            <w:tcW w:w="1710" w:type="dxa"/>
          </w:tcPr>
          <w:p w:rsidR="009A5DE0" w:rsidRDefault="009A5DE0" w:rsidP="009A5DE0">
            <w:pPr>
              <w:pStyle w:val="NoSpacing"/>
              <w:spacing w:before="240"/>
              <w:jc w:val="both"/>
              <w:rPr>
                <w:rFonts w:ascii="Times New Roman" w:hAnsi="Times New Roman"/>
                <w:sz w:val="24"/>
                <w:szCs w:val="24"/>
              </w:rPr>
            </w:pPr>
            <w:r>
              <w:rPr>
                <w:rFonts w:ascii="Times New Roman" w:hAnsi="Times New Roman"/>
                <w:sz w:val="24"/>
                <w:szCs w:val="24"/>
              </w:rPr>
              <w:t>$35,000</w:t>
            </w:r>
          </w:p>
        </w:tc>
      </w:tr>
      <w:tr w:rsidR="009A5DE0" w:rsidTr="00BA34D7">
        <w:trPr>
          <w:trHeight w:val="516"/>
        </w:trPr>
        <w:tc>
          <w:tcPr>
            <w:tcW w:w="2166" w:type="dxa"/>
          </w:tcPr>
          <w:p w:rsidR="009A5DE0" w:rsidRDefault="009A5DE0" w:rsidP="004774BC">
            <w:pPr>
              <w:pStyle w:val="NoSpacing"/>
              <w:spacing w:before="240"/>
              <w:jc w:val="both"/>
              <w:rPr>
                <w:rFonts w:ascii="Times New Roman" w:hAnsi="Times New Roman"/>
                <w:sz w:val="24"/>
                <w:szCs w:val="24"/>
              </w:rPr>
            </w:pPr>
            <w:r>
              <w:rPr>
                <w:rFonts w:ascii="Times New Roman" w:hAnsi="Times New Roman"/>
                <w:sz w:val="24"/>
                <w:szCs w:val="24"/>
              </w:rPr>
              <w:t>Assistant Professor</w:t>
            </w:r>
          </w:p>
        </w:tc>
        <w:tc>
          <w:tcPr>
            <w:tcW w:w="1710" w:type="dxa"/>
          </w:tcPr>
          <w:p w:rsidR="009A5DE0" w:rsidRDefault="009A5DE0" w:rsidP="009A5DE0">
            <w:pPr>
              <w:pStyle w:val="NoSpacing"/>
              <w:spacing w:before="240"/>
              <w:jc w:val="both"/>
              <w:rPr>
                <w:rFonts w:ascii="Times New Roman" w:hAnsi="Times New Roman"/>
                <w:sz w:val="24"/>
                <w:szCs w:val="24"/>
              </w:rPr>
            </w:pPr>
            <w:r>
              <w:rPr>
                <w:rFonts w:ascii="Times New Roman" w:hAnsi="Times New Roman"/>
                <w:sz w:val="24"/>
                <w:szCs w:val="24"/>
              </w:rPr>
              <w:t>$45,000</w:t>
            </w:r>
          </w:p>
        </w:tc>
      </w:tr>
      <w:tr w:rsidR="009A5DE0" w:rsidTr="00BA34D7">
        <w:trPr>
          <w:trHeight w:val="516"/>
        </w:trPr>
        <w:tc>
          <w:tcPr>
            <w:tcW w:w="2166" w:type="dxa"/>
          </w:tcPr>
          <w:p w:rsidR="009A5DE0" w:rsidRDefault="009A5DE0" w:rsidP="004774BC">
            <w:pPr>
              <w:pStyle w:val="NoSpacing"/>
              <w:spacing w:before="240"/>
              <w:jc w:val="both"/>
              <w:rPr>
                <w:rFonts w:ascii="Times New Roman" w:hAnsi="Times New Roman"/>
                <w:sz w:val="24"/>
                <w:szCs w:val="24"/>
              </w:rPr>
            </w:pPr>
            <w:r>
              <w:rPr>
                <w:rFonts w:ascii="Times New Roman" w:hAnsi="Times New Roman"/>
                <w:sz w:val="24"/>
                <w:szCs w:val="24"/>
              </w:rPr>
              <w:t>Associate Professor</w:t>
            </w:r>
          </w:p>
        </w:tc>
        <w:tc>
          <w:tcPr>
            <w:tcW w:w="1710" w:type="dxa"/>
          </w:tcPr>
          <w:p w:rsidR="009A5DE0" w:rsidRDefault="009A5DE0" w:rsidP="009A5DE0">
            <w:pPr>
              <w:pStyle w:val="NoSpacing"/>
              <w:spacing w:before="240"/>
              <w:jc w:val="both"/>
              <w:rPr>
                <w:rFonts w:ascii="Times New Roman" w:hAnsi="Times New Roman"/>
                <w:sz w:val="24"/>
                <w:szCs w:val="24"/>
              </w:rPr>
            </w:pPr>
            <w:r>
              <w:rPr>
                <w:rFonts w:ascii="Times New Roman" w:hAnsi="Times New Roman"/>
                <w:sz w:val="24"/>
                <w:szCs w:val="24"/>
              </w:rPr>
              <w:t>$50,000</w:t>
            </w:r>
          </w:p>
        </w:tc>
      </w:tr>
      <w:tr w:rsidR="009A5DE0" w:rsidTr="00BA34D7">
        <w:trPr>
          <w:trHeight w:val="516"/>
        </w:trPr>
        <w:tc>
          <w:tcPr>
            <w:tcW w:w="2166" w:type="dxa"/>
          </w:tcPr>
          <w:p w:rsidR="009A5DE0" w:rsidRDefault="009A5DE0" w:rsidP="004774BC">
            <w:pPr>
              <w:pStyle w:val="NoSpacing"/>
              <w:spacing w:before="240"/>
              <w:jc w:val="both"/>
              <w:rPr>
                <w:rFonts w:ascii="Times New Roman" w:hAnsi="Times New Roman"/>
                <w:sz w:val="24"/>
                <w:szCs w:val="24"/>
              </w:rPr>
            </w:pPr>
            <w:r>
              <w:rPr>
                <w:rFonts w:ascii="Times New Roman" w:hAnsi="Times New Roman"/>
                <w:sz w:val="24"/>
                <w:szCs w:val="24"/>
              </w:rPr>
              <w:t>Professor</w:t>
            </w:r>
          </w:p>
        </w:tc>
        <w:tc>
          <w:tcPr>
            <w:tcW w:w="1710" w:type="dxa"/>
          </w:tcPr>
          <w:p w:rsidR="009A5DE0" w:rsidRDefault="009A5DE0" w:rsidP="009A5DE0">
            <w:pPr>
              <w:pStyle w:val="NoSpacing"/>
              <w:spacing w:before="240"/>
              <w:jc w:val="both"/>
              <w:rPr>
                <w:rFonts w:ascii="Times New Roman" w:hAnsi="Times New Roman"/>
                <w:sz w:val="24"/>
                <w:szCs w:val="24"/>
              </w:rPr>
            </w:pPr>
            <w:r>
              <w:rPr>
                <w:rFonts w:ascii="Times New Roman" w:hAnsi="Times New Roman"/>
                <w:sz w:val="24"/>
                <w:szCs w:val="24"/>
              </w:rPr>
              <w:t>$55,000</w:t>
            </w:r>
          </w:p>
        </w:tc>
      </w:tr>
    </w:tbl>
    <w:p w:rsidR="009A5DE0" w:rsidRDefault="0051331B" w:rsidP="000019D8">
      <w:pPr>
        <w:pStyle w:val="NoSpacing"/>
        <w:spacing w:before="240"/>
        <w:ind w:left="720"/>
        <w:jc w:val="both"/>
        <w:rPr>
          <w:rFonts w:ascii="Times New Roman" w:hAnsi="Times New Roman"/>
          <w:sz w:val="24"/>
          <w:szCs w:val="24"/>
        </w:rPr>
      </w:pPr>
      <w:r>
        <w:rPr>
          <w:rFonts w:ascii="Times New Roman" w:hAnsi="Times New Roman"/>
          <w:sz w:val="24"/>
          <w:szCs w:val="24"/>
        </w:rPr>
        <w:t>(Exhibit 507 at 29; Exhibit 516 at 56).</w:t>
      </w:r>
    </w:p>
    <w:p w:rsidR="00FF2943" w:rsidRDefault="00A113EF"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Wages are also based on salary scales</w:t>
      </w:r>
      <w:r w:rsidR="008F62EE">
        <w:rPr>
          <w:rFonts w:ascii="Times New Roman" w:hAnsi="Times New Roman"/>
          <w:sz w:val="24"/>
          <w:szCs w:val="24"/>
        </w:rPr>
        <w:t>, which are determined in part by salary surveys.</w:t>
      </w:r>
      <w:r>
        <w:rPr>
          <w:rFonts w:ascii="Times New Roman" w:hAnsi="Times New Roman"/>
          <w:sz w:val="24"/>
          <w:szCs w:val="24"/>
        </w:rPr>
        <w:t xml:space="preserve">  </w:t>
      </w:r>
      <w:r w:rsidR="00FF2943">
        <w:rPr>
          <w:rFonts w:ascii="Times New Roman" w:hAnsi="Times New Roman"/>
          <w:sz w:val="24"/>
          <w:szCs w:val="24"/>
        </w:rPr>
        <w:t>The University uses the Oklahoma Salary Survey to determine initial hire salary scales for faculty members in UNAC</w:t>
      </w:r>
      <w:r w:rsidR="0010268A">
        <w:rPr>
          <w:rFonts w:ascii="Times New Roman" w:hAnsi="Times New Roman"/>
          <w:sz w:val="24"/>
          <w:szCs w:val="24"/>
        </w:rPr>
        <w:t>'s bargaining unit</w:t>
      </w:r>
      <w:r w:rsidR="00FF2943">
        <w:rPr>
          <w:rFonts w:ascii="Times New Roman" w:hAnsi="Times New Roman"/>
          <w:sz w:val="24"/>
          <w:szCs w:val="24"/>
        </w:rPr>
        <w:t xml:space="preserve">.  (Henrichs, TR at 251; Shepro, TR at 748; Jennings, TR at 814-815; Exhibit 29).  </w:t>
      </w:r>
      <w:r w:rsidR="00146F96">
        <w:rPr>
          <w:rFonts w:ascii="Times New Roman" w:hAnsi="Times New Roman"/>
          <w:sz w:val="24"/>
          <w:szCs w:val="24"/>
        </w:rPr>
        <w:t xml:space="preserve">The survey averages salary information received from participating land grant universities.  (Henrichs, TR at 251).  The salary scales </w:t>
      </w:r>
      <w:r w:rsidR="00E7188D">
        <w:rPr>
          <w:rFonts w:ascii="Times New Roman" w:hAnsi="Times New Roman"/>
          <w:sz w:val="24"/>
          <w:szCs w:val="24"/>
        </w:rPr>
        <w:t>in UNAC's</w:t>
      </w:r>
      <w:r w:rsidR="00146F96">
        <w:rPr>
          <w:rFonts w:ascii="Times New Roman" w:hAnsi="Times New Roman"/>
          <w:sz w:val="24"/>
          <w:szCs w:val="24"/>
        </w:rPr>
        <w:t xml:space="preserve"> collective bargaining </w:t>
      </w:r>
      <w:r w:rsidR="00146F96">
        <w:rPr>
          <w:rFonts w:ascii="Times New Roman" w:hAnsi="Times New Roman"/>
          <w:sz w:val="24"/>
          <w:szCs w:val="24"/>
        </w:rPr>
        <w:lastRenderedPageBreak/>
        <w:t>agreement are derived from the Oklahoma survey, based on an equation.  (Shepro, TR at 749).</w:t>
      </w:r>
    </w:p>
    <w:p w:rsidR="00146F96" w:rsidRDefault="0010268A"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T</w:t>
      </w:r>
      <w:r w:rsidR="00146F96">
        <w:rPr>
          <w:rFonts w:ascii="Times New Roman" w:hAnsi="Times New Roman"/>
          <w:sz w:val="24"/>
          <w:szCs w:val="24"/>
        </w:rPr>
        <w:t>he College and Universities Professional Association for Human Resources</w:t>
      </w:r>
      <w:r>
        <w:rPr>
          <w:rFonts w:ascii="Times New Roman" w:hAnsi="Times New Roman"/>
          <w:sz w:val="24"/>
          <w:szCs w:val="24"/>
        </w:rPr>
        <w:t xml:space="preserve"> (CUPA)</w:t>
      </w:r>
      <w:r w:rsidR="00146F96">
        <w:rPr>
          <w:rFonts w:ascii="Times New Roman" w:hAnsi="Times New Roman"/>
          <w:sz w:val="24"/>
          <w:szCs w:val="24"/>
        </w:rPr>
        <w:t xml:space="preserve">, </w:t>
      </w:r>
      <w:r>
        <w:rPr>
          <w:rFonts w:ascii="Times New Roman" w:hAnsi="Times New Roman"/>
          <w:sz w:val="24"/>
          <w:szCs w:val="24"/>
        </w:rPr>
        <w:t>conducts</w:t>
      </w:r>
      <w:r w:rsidR="00146F96">
        <w:rPr>
          <w:rFonts w:ascii="Times New Roman" w:hAnsi="Times New Roman"/>
          <w:sz w:val="24"/>
          <w:szCs w:val="24"/>
        </w:rPr>
        <w:t xml:space="preserve"> a survey of salaries at two-year institutions.  (Shepro, TR at 749-750; Behner, TR at 2515-2516; Exhibit 30).  The CUPA survey is used to determine UA</w:t>
      </w:r>
      <w:r>
        <w:rPr>
          <w:rFonts w:ascii="Times New Roman" w:hAnsi="Times New Roman"/>
          <w:sz w:val="24"/>
          <w:szCs w:val="24"/>
        </w:rPr>
        <w:t>F</w:t>
      </w:r>
      <w:r w:rsidR="00146F96">
        <w:rPr>
          <w:rFonts w:ascii="Times New Roman" w:hAnsi="Times New Roman"/>
          <w:sz w:val="24"/>
          <w:szCs w:val="24"/>
        </w:rPr>
        <w:t>T</w:t>
      </w:r>
      <w:r>
        <w:rPr>
          <w:rFonts w:ascii="Times New Roman" w:hAnsi="Times New Roman"/>
          <w:sz w:val="24"/>
          <w:szCs w:val="24"/>
        </w:rPr>
        <w:t>'s bargaining unit</w:t>
      </w:r>
      <w:r w:rsidR="00146F96">
        <w:rPr>
          <w:rFonts w:ascii="Times New Roman" w:hAnsi="Times New Roman"/>
          <w:sz w:val="24"/>
          <w:szCs w:val="24"/>
        </w:rPr>
        <w:t xml:space="preserve"> member salaries.  (Powers, TR at 2419-2421, 2449).  At one time, the University used a four-year CUPA survey, but in 2002, it began applying the two-year survey.  (Powers, TR at 2419, 2422, 2429, 2448-2450; Behner, TR at 2516-2517).</w:t>
      </w:r>
      <w:r w:rsidR="00146F96">
        <w:rPr>
          <w:rStyle w:val="FootnoteReference"/>
          <w:rFonts w:ascii="Times New Roman" w:hAnsi="Times New Roman"/>
          <w:sz w:val="24"/>
          <w:szCs w:val="24"/>
        </w:rPr>
        <w:footnoteReference w:id="46"/>
      </w:r>
    </w:p>
    <w:p w:rsidR="00146F96" w:rsidRDefault="00146F96"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Upon initial hire, UAA looks at salary surveys by discipline, not workload type.  (Driscoll, TR at 121, 133).  These data give the hiring staff some idea of a reasonable starting salary.  (Driscoll, TR at 121).  "So engineering faculty makes more money than an English faculty member in the Main than on specifics of workload."  (Driscoll, TR at 121)</w:t>
      </w:r>
      <w:r w:rsidR="000019D8">
        <w:rPr>
          <w:rFonts w:ascii="Times New Roman" w:hAnsi="Times New Roman"/>
          <w:sz w:val="24"/>
          <w:szCs w:val="24"/>
        </w:rPr>
        <w:t xml:space="preserve"> (Grammar and capitalization in original)</w:t>
      </w:r>
      <w:r>
        <w:rPr>
          <w:rFonts w:ascii="Times New Roman" w:hAnsi="Times New Roman"/>
          <w:sz w:val="24"/>
          <w:szCs w:val="24"/>
        </w:rPr>
        <w:t>.</w:t>
      </w:r>
      <w:r w:rsidR="00A27832">
        <w:rPr>
          <w:rFonts w:ascii="Times New Roman" w:hAnsi="Times New Roman"/>
          <w:sz w:val="24"/>
          <w:szCs w:val="24"/>
        </w:rPr>
        <w:t xml:space="preserve">  Salaries are then adjusted by such factors as across-the-board cost of living increases, opportunities for market-based or equity-based adjustments, and performance based possibilities when, for example, the University may match an instructor's salary offer from another university.  (Driscoll, TR at 121; </w:t>
      </w:r>
      <w:r w:rsidR="00A00130" w:rsidRPr="00A00130">
        <w:rPr>
          <w:rFonts w:ascii="Times New Roman" w:hAnsi="Times New Roman"/>
          <w:i/>
          <w:sz w:val="24"/>
          <w:szCs w:val="24"/>
        </w:rPr>
        <w:t>S</w:t>
      </w:r>
      <w:r w:rsidR="00A27832" w:rsidRPr="00A00130">
        <w:rPr>
          <w:rFonts w:ascii="Times New Roman" w:hAnsi="Times New Roman"/>
          <w:i/>
          <w:sz w:val="24"/>
          <w:szCs w:val="24"/>
        </w:rPr>
        <w:t>ee</w:t>
      </w:r>
      <w:r w:rsidR="00A27832">
        <w:rPr>
          <w:rFonts w:ascii="Times New Roman" w:hAnsi="Times New Roman"/>
          <w:sz w:val="24"/>
          <w:szCs w:val="24"/>
        </w:rPr>
        <w:t xml:space="preserve"> Powers, TR at 2420).</w:t>
      </w:r>
    </w:p>
    <w:p w:rsidR="0051331B" w:rsidRDefault="0051331B"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Colleen McKenna is an assistant professor of computer information office systems (CIOS) at UAS in Juneau.  (McKenna, TR at 1415).  She is a bipartite appointment, with a teaching and service workload.  (McKenna, TR at 1417).  Upon hire in 2005 for this position, </w:t>
      </w:r>
      <w:r w:rsidR="00B17DF1">
        <w:rPr>
          <w:rFonts w:ascii="Times New Roman" w:hAnsi="Times New Roman"/>
          <w:sz w:val="24"/>
          <w:szCs w:val="24"/>
        </w:rPr>
        <w:t>Professor</w:t>
      </w:r>
      <w:r>
        <w:rPr>
          <w:rFonts w:ascii="Times New Roman" w:hAnsi="Times New Roman"/>
          <w:sz w:val="24"/>
          <w:szCs w:val="24"/>
        </w:rPr>
        <w:t xml:space="preserve"> McKenna was placed into UNAC</w:t>
      </w:r>
      <w:r w:rsidR="00B17DF1">
        <w:rPr>
          <w:rFonts w:ascii="Times New Roman" w:hAnsi="Times New Roman"/>
          <w:sz w:val="24"/>
          <w:szCs w:val="24"/>
        </w:rPr>
        <w:t>'s bargaining unit</w:t>
      </w:r>
      <w:r>
        <w:rPr>
          <w:rFonts w:ascii="Times New Roman" w:hAnsi="Times New Roman"/>
          <w:sz w:val="24"/>
          <w:szCs w:val="24"/>
        </w:rPr>
        <w:t xml:space="preserve">.  She </w:t>
      </w:r>
      <w:r w:rsidR="00F5522A">
        <w:rPr>
          <w:rFonts w:ascii="Times New Roman" w:hAnsi="Times New Roman"/>
          <w:sz w:val="24"/>
          <w:szCs w:val="24"/>
        </w:rPr>
        <w:t>has taught</w:t>
      </w:r>
      <w:r w:rsidR="00B17DF1">
        <w:rPr>
          <w:rFonts w:ascii="Times New Roman" w:hAnsi="Times New Roman"/>
          <w:sz w:val="24"/>
          <w:szCs w:val="24"/>
        </w:rPr>
        <w:t xml:space="preserve"> mostly</w:t>
      </w:r>
      <w:r>
        <w:rPr>
          <w:rFonts w:ascii="Times New Roman" w:hAnsi="Times New Roman"/>
          <w:sz w:val="24"/>
          <w:szCs w:val="24"/>
        </w:rPr>
        <w:t xml:space="preserve"> a mix of upper and lower division courses.  (McKenna, TR at 1421-1422, 1444).  However</w:t>
      </w:r>
      <w:r w:rsidR="00A27832">
        <w:rPr>
          <w:rFonts w:ascii="Times New Roman" w:hAnsi="Times New Roman"/>
          <w:sz w:val="24"/>
          <w:szCs w:val="24"/>
        </w:rPr>
        <w:t>,</w:t>
      </w:r>
      <w:r>
        <w:rPr>
          <w:rFonts w:ascii="Times New Roman" w:hAnsi="Times New Roman"/>
          <w:sz w:val="24"/>
          <w:szCs w:val="24"/>
        </w:rPr>
        <w:t xml:space="preserve"> she did not teach any u</w:t>
      </w:r>
      <w:r w:rsidR="00A90709">
        <w:rPr>
          <w:rFonts w:ascii="Times New Roman" w:hAnsi="Times New Roman"/>
          <w:sz w:val="24"/>
          <w:szCs w:val="24"/>
        </w:rPr>
        <w:t>pper division courses in 2008 o</w:t>
      </w:r>
      <w:r>
        <w:rPr>
          <w:rFonts w:ascii="Times New Roman" w:hAnsi="Times New Roman"/>
          <w:sz w:val="24"/>
          <w:szCs w:val="24"/>
        </w:rPr>
        <w:t>r 2009.  (McKenna, TR at 1422).  Nonetheless, she remained in  UNAC</w:t>
      </w:r>
      <w:r w:rsidR="00B17DF1">
        <w:rPr>
          <w:rFonts w:ascii="Times New Roman" w:hAnsi="Times New Roman"/>
          <w:sz w:val="24"/>
          <w:szCs w:val="24"/>
        </w:rPr>
        <w:t>'s</w:t>
      </w:r>
      <w:r>
        <w:rPr>
          <w:rFonts w:ascii="Times New Roman" w:hAnsi="Times New Roman"/>
          <w:sz w:val="24"/>
          <w:szCs w:val="24"/>
        </w:rPr>
        <w:t xml:space="preserve"> bargaining unit this entire period of time.</w:t>
      </w:r>
    </w:p>
    <w:p w:rsidR="00FF2943" w:rsidRDefault="00A27832"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Professor McKenna believes she would make less money if she were placed </w:t>
      </w:r>
      <w:r w:rsidR="00F5522A">
        <w:rPr>
          <w:rFonts w:ascii="Times New Roman" w:hAnsi="Times New Roman"/>
          <w:sz w:val="24"/>
          <w:szCs w:val="24"/>
        </w:rPr>
        <w:t>into UAFT's</w:t>
      </w:r>
      <w:r>
        <w:rPr>
          <w:rFonts w:ascii="Times New Roman" w:hAnsi="Times New Roman"/>
          <w:sz w:val="24"/>
          <w:szCs w:val="24"/>
        </w:rPr>
        <w:t xml:space="preserve"> bargaining unit.  She has discussed salaries with one of her colleagues who is represented by UAFT, and he makes $20,000 less </w:t>
      </w:r>
      <w:r w:rsidR="00F5522A">
        <w:rPr>
          <w:rFonts w:ascii="Times New Roman" w:hAnsi="Times New Roman"/>
          <w:sz w:val="24"/>
          <w:szCs w:val="24"/>
        </w:rPr>
        <w:t xml:space="preserve">per year </w:t>
      </w:r>
      <w:r>
        <w:rPr>
          <w:rFonts w:ascii="Times New Roman" w:hAnsi="Times New Roman"/>
          <w:sz w:val="24"/>
          <w:szCs w:val="24"/>
        </w:rPr>
        <w:t xml:space="preserve">than </w:t>
      </w:r>
      <w:r w:rsidR="00F5522A">
        <w:rPr>
          <w:rFonts w:ascii="Times New Roman" w:hAnsi="Times New Roman"/>
          <w:sz w:val="24"/>
          <w:szCs w:val="24"/>
        </w:rPr>
        <w:t>she makes as a UNAC</w:t>
      </w:r>
      <w:r w:rsidR="00E7188D">
        <w:rPr>
          <w:rFonts w:ascii="Times New Roman" w:hAnsi="Times New Roman"/>
          <w:sz w:val="24"/>
          <w:szCs w:val="24"/>
        </w:rPr>
        <w:t>-</w:t>
      </w:r>
      <w:r w:rsidR="00F5522A">
        <w:rPr>
          <w:rFonts w:ascii="Times New Roman" w:hAnsi="Times New Roman"/>
          <w:sz w:val="24"/>
          <w:szCs w:val="24"/>
        </w:rPr>
        <w:t xml:space="preserve">represented bargaining unit </w:t>
      </w:r>
      <w:r>
        <w:rPr>
          <w:rFonts w:ascii="Times New Roman" w:hAnsi="Times New Roman"/>
          <w:sz w:val="24"/>
          <w:szCs w:val="24"/>
        </w:rPr>
        <w:t>member.  The salary differences would depend i</w:t>
      </w:r>
      <w:r w:rsidR="00A90709">
        <w:rPr>
          <w:rFonts w:ascii="Times New Roman" w:hAnsi="Times New Roman"/>
          <w:sz w:val="24"/>
          <w:szCs w:val="24"/>
        </w:rPr>
        <w:t>n part on how many years a faculty member</w:t>
      </w:r>
      <w:r>
        <w:rPr>
          <w:rFonts w:ascii="Times New Roman" w:hAnsi="Times New Roman"/>
          <w:sz w:val="24"/>
          <w:szCs w:val="24"/>
        </w:rPr>
        <w:t xml:space="preserve"> had been teaching.  (McKenna, TR at 1441-1442).</w:t>
      </w:r>
    </w:p>
    <w:p w:rsidR="00A90709" w:rsidRDefault="0016581A"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Professor McKenna would find it "very frustrating" if the CIOS program was deemed a vocational technical program.  She believes she would not have needed </w:t>
      </w:r>
      <w:r>
        <w:rPr>
          <w:rFonts w:ascii="Times New Roman" w:hAnsi="Times New Roman"/>
          <w:sz w:val="24"/>
          <w:szCs w:val="24"/>
        </w:rPr>
        <w:lastRenderedPageBreak/>
        <w:t>her second master's degree to achieve vocational technical status.  (McKenna, TR at 1440).</w:t>
      </w:r>
    </w:p>
    <w:p w:rsidR="0016581A" w:rsidRDefault="0016581A"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Khrystyne Duddleston, Ph.D., is an assistant professor in the Biological Sciences Department on the UAA main campus.  She is a member of </w:t>
      </w:r>
      <w:r w:rsidR="00B17DF1">
        <w:rPr>
          <w:rFonts w:ascii="Times New Roman" w:hAnsi="Times New Roman"/>
          <w:sz w:val="24"/>
          <w:szCs w:val="24"/>
        </w:rPr>
        <w:t xml:space="preserve">the </w:t>
      </w:r>
      <w:r>
        <w:rPr>
          <w:rFonts w:ascii="Times New Roman" w:hAnsi="Times New Roman"/>
          <w:sz w:val="24"/>
          <w:szCs w:val="24"/>
        </w:rPr>
        <w:t>UNAC</w:t>
      </w:r>
      <w:r w:rsidR="00B17DF1">
        <w:rPr>
          <w:rFonts w:ascii="Times New Roman" w:hAnsi="Times New Roman"/>
          <w:sz w:val="24"/>
          <w:szCs w:val="24"/>
        </w:rPr>
        <w:t>-represented bargaining unit</w:t>
      </w:r>
      <w:r>
        <w:rPr>
          <w:rFonts w:ascii="Times New Roman" w:hAnsi="Times New Roman"/>
          <w:sz w:val="24"/>
          <w:szCs w:val="24"/>
        </w:rPr>
        <w:t>.  She is bipartite and tenured.  By contract, her course load is four parts teaching and one part service.  (Duddleston, TR at 1058-1059).  However, UNAC's</w:t>
      </w:r>
      <w:r w:rsidR="00F5522A">
        <w:rPr>
          <w:rFonts w:ascii="Times New Roman" w:hAnsi="Times New Roman"/>
          <w:sz w:val="24"/>
          <w:szCs w:val="24"/>
        </w:rPr>
        <w:t xml:space="preserve"> CBA allows a flexible workload,</w:t>
      </w:r>
      <w:r>
        <w:rPr>
          <w:rFonts w:ascii="Times New Roman" w:hAnsi="Times New Roman"/>
          <w:sz w:val="24"/>
          <w:szCs w:val="24"/>
        </w:rPr>
        <w:t xml:space="preserve"> so </w:t>
      </w:r>
      <w:r w:rsidR="00F66E0C">
        <w:rPr>
          <w:rFonts w:ascii="Times New Roman" w:hAnsi="Times New Roman"/>
          <w:sz w:val="24"/>
          <w:szCs w:val="24"/>
        </w:rPr>
        <w:t xml:space="preserve">Professor </w:t>
      </w:r>
      <w:r>
        <w:rPr>
          <w:rFonts w:ascii="Times New Roman" w:hAnsi="Times New Roman"/>
          <w:sz w:val="24"/>
          <w:szCs w:val="24"/>
        </w:rPr>
        <w:t>Duddleston is currently working under a tripartite workload</w:t>
      </w:r>
      <w:r w:rsidR="00F5522A">
        <w:rPr>
          <w:rFonts w:ascii="Times New Roman" w:hAnsi="Times New Roman"/>
          <w:sz w:val="24"/>
          <w:szCs w:val="24"/>
        </w:rPr>
        <w:t xml:space="preserve">.  She </w:t>
      </w:r>
      <w:r w:rsidR="00B17DF1">
        <w:rPr>
          <w:rFonts w:ascii="Times New Roman" w:hAnsi="Times New Roman"/>
          <w:sz w:val="24"/>
          <w:szCs w:val="24"/>
        </w:rPr>
        <w:t>has</w:t>
      </w:r>
      <w:r w:rsidR="00F5522A">
        <w:rPr>
          <w:rFonts w:ascii="Times New Roman" w:hAnsi="Times New Roman"/>
          <w:sz w:val="24"/>
          <w:szCs w:val="24"/>
        </w:rPr>
        <w:t xml:space="preserve"> also</w:t>
      </w:r>
      <w:r>
        <w:rPr>
          <w:rFonts w:ascii="Times New Roman" w:hAnsi="Times New Roman"/>
          <w:sz w:val="24"/>
          <w:szCs w:val="24"/>
        </w:rPr>
        <w:t xml:space="preserve"> proposed a tripartite load for the next academic year.  (Duddleston, TR at 1059; Exhibit 233 at UA-00459-460).</w:t>
      </w:r>
    </w:p>
    <w:p w:rsidR="00AD5432" w:rsidRDefault="00AD5432"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Professor Duddleston believes she is more appropriately compared to her peers in UNAC.  She would be concerned about salary issues if she was placed in UAFT</w:t>
      </w:r>
      <w:r w:rsidR="00B17DF1">
        <w:rPr>
          <w:rFonts w:ascii="Times New Roman" w:hAnsi="Times New Roman"/>
          <w:sz w:val="24"/>
          <w:szCs w:val="24"/>
        </w:rPr>
        <w:t>'s bargaining unit</w:t>
      </w:r>
      <w:r>
        <w:rPr>
          <w:rFonts w:ascii="Times New Roman" w:hAnsi="Times New Roman"/>
          <w:sz w:val="24"/>
          <w:szCs w:val="24"/>
        </w:rPr>
        <w:t>.  (Duddleston, TR at 1075).</w:t>
      </w:r>
    </w:p>
    <w:p w:rsidR="007702A8" w:rsidRDefault="00B17DF1" w:rsidP="00BA34D7">
      <w:pPr>
        <w:pStyle w:val="NoSpacing"/>
        <w:numPr>
          <w:ilvl w:val="0"/>
          <w:numId w:val="3"/>
        </w:numPr>
        <w:spacing w:before="240"/>
        <w:ind w:left="1440" w:hanging="720"/>
        <w:jc w:val="both"/>
        <w:rPr>
          <w:rFonts w:ascii="Times New Roman" w:hAnsi="Times New Roman"/>
          <w:sz w:val="24"/>
          <w:szCs w:val="24"/>
        </w:rPr>
      </w:pPr>
      <w:r w:rsidRPr="007702A8">
        <w:rPr>
          <w:rFonts w:ascii="Times New Roman" w:hAnsi="Times New Roman"/>
          <w:sz w:val="24"/>
          <w:szCs w:val="24"/>
        </w:rPr>
        <w:t>F</w:t>
      </w:r>
      <w:r w:rsidR="00A113EF" w:rsidRPr="007702A8">
        <w:rPr>
          <w:rFonts w:ascii="Times New Roman" w:hAnsi="Times New Roman"/>
          <w:sz w:val="24"/>
          <w:szCs w:val="24"/>
        </w:rPr>
        <w:t xml:space="preserve">aculty members with a research component receive the same salary during the academic year regardless of research obligations.  (Exhibit 516 at 49, 61; Driscoll, TR at 120-121).  With few exceptions, external grants for research are awarded to the University, not to an individual faculty member.  The University administers the grant funds.  (Reynolds, TR at 1328-1329).  </w:t>
      </w:r>
      <w:r w:rsidR="00FB6EDF" w:rsidRPr="007702A8">
        <w:rPr>
          <w:rFonts w:ascii="Times New Roman" w:hAnsi="Times New Roman"/>
          <w:sz w:val="24"/>
          <w:szCs w:val="24"/>
        </w:rPr>
        <w:t>By contract, instructional work is paid on a per credit basis.  (Exhibit 516, UNAC CBA, Section 15.6.2).  Non-instructional work</w:t>
      </w:r>
      <w:r w:rsidR="00995164" w:rsidRPr="007702A8">
        <w:rPr>
          <w:rFonts w:ascii="Times New Roman" w:hAnsi="Times New Roman"/>
          <w:sz w:val="24"/>
          <w:szCs w:val="24"/>
        </w:rPr>
        <w:t>,</w:t>
      </w:r>
      <w:r w:rsidR="00FB6EDF" w:rsidRPr="007702A8">
        <w:rPr>
          <w:rFonts w:ascii="Times New Roman" w:hAnsi="Times New Roman"/>
          <w:sz w:val="24"/>
          <w:szCs w:val="24"/>
        </w:rPr>
        <w:t xml:space="preserve"> such as research</w:t>
      </w:r>
      <w:r w:rsidR="00995164" w:rsidRPr="007702A8">
        <w:rPr>
          <w:rFonts w:ascii="Times New Roman" w:hAnsi="Times New Roman"/>
          <w:sz w:val="24"/>
          <w:szCs w:val="24"/>
        </w:rPr>
        <w:t>,</w:t>
      </w:r>
      <w:r w:rsidR="00FB6EDF" w:rsidRPr="007702A8">
        <w:rPr>
          <w:rFonts w:ascii="Times New Roman" w:hAnsi="Times New Roman"/>
          <w:sz w:val="24"/>
          <w:szCs w:val="24"/>
        </w:rPr>
        <w:t xml:space="preserve"> is paid at the faculty member's regular salary even if funding for the work is generated fr</w:t>
      </w:r>
      <w:r w:rsidR="00F66E0C" w:rsidRPr="007702A8">
        <w:rPr>
          <w:rFonts w:ascii="Times New Roman" w:hAnsi="Times New Roman"/>
          <w:sz w:val="24"/>
          <w:szCs w:val="24"/>
        </w:rPr>
        <w:t>o</w:t>
      </w:r>
      <w:r w:rsidR="00FB6EDF" w:rsidRPr="007702A8">
        <w:rPr>
          <w:rFonts w:ascii="Times New Roman" w:hAnsi="Times New Roman"/>
          <w:sz w:val="24"/>
          <w:szCs w:val="24"/>
        </w:rPr>
        <w:t>m an external grant.  (Exhibit 516; Stekoll, TR at 1157-1160).</w:t>
      </w:r>
    </w:p>
    <w:p w:rsidR="00647CFF" w:rsidRPr="007702A8" w:rsidRDefault="0081066C" w:rsidP="00BA34D7">
      <w:pPr>
        <w:pStyle w:val="NoSpacing"/>
        <w:numPr>
          <w:ilvl w:val="0"/>
          <w:numId w:val="3"/>
        </w:numPr>
        <w:spacing w:before="240"/>
        <w:ind w:left="1440" w:hanging="720"/>
        <w:jc w:val="both"/>
        <w:rPr>
          <w:rFonts w:ascii="Times New Roman" w:hAnsi="Times New Roman"/>
          <w:sz w:val="24"/>
          <w:szCs w:val="24"/>
        </w:rPr>
      </w:pPr>
      <w:r w:rsidRPr="007702A8">
        <w:rPr>
          <w:rFonts w:ascii="Times New Roman" w:hAnsi="Times New Roman"/>
          <w:sz w:val="24"/>
          <w:szCs w:val="24"/>
        </w:rPr>
        <w:t xml:space="preserve">In both bargaining units, the basis for determining salaries is similar.  </w:t>
      </w:r>
      <w:r w:rsidR="00B0082C" w:rsidRPr="007702A8">
        <w:rPr>
          <w:rFonts w:ascii="Times New Roman" w:hAnsi="Times New Roman"/>
          <w:sz w:val="24"/>
          <w:szCs w:val="24"/>
        </w:rPr>
        <w:t>Salaries</w:t>
      </w:r>
      <w:r w:rsidRPr="007702A8">
        <w:rPr>
          <w:rFonts w:ascii="Times New Roman" w:hAnsi="Times New Roman"/>
          <w:sz w:val="24"/>
          <w:szCs w:val="24"/>
        </w:rPr>
        <w:t xml:space="preserve"> are based on the discipline taught, on educational and work credentials, and on course load.  For example, although the salaries are lower on average for those faculty members in the UAFT-represented bargaining unit, the difference is attributable to many factors, including a different survey of salaries for two-year versus four-year institutions, the credentials required for the curriculum, and the complexity of the workload.  </w:t>
      </w:r>
    </w:p>
    <w:p w:rsidR="007D0925" w:rsidRDefault="007D0925" w:rsidP="007D0925">
      <w:pPr>
        <w:pStyle w:val="NoSpacing"/>
        <w:jc w:val="center"/>
        <w:rPr>
          <w:rFonts w:ascii="Times New Roman" w:hAnsi="Times New Roman"/>
          <w:b/>
          <w:sz w:val="24"/>
          <w:szCs w:val="24"/>
        </w:rPr>
      </w:pPr>
    </w:p>
    <w:p w:rsidR="00696EFE" w:rsidRDefault="00F41132" w:rsidP="00F41132">
      <w:pPr>
        <w:pStyle w:val="NoSpacing"/>
        <w:rPr>
          <w:rFonts w:ascii="Times New Roman" w:hAnsi="Times New Roman"/>
          <w:b/>
          <w:sz w:val="24"/>
          <w:szCs w:val="24"/>
        </w:rPr>
      </w:pPr>
      <w:r>
        <w:rPr>
          <w:rFonts w:ascii="Times New Roman" w:hAnsi="Times New Roman"/>
          <w:b/>
          <w:sz w:val="24"/>
          <w:szCs w:val="24"/>
        </w:rPr>
        <w:t>J.</w:t>
      </w:r>
      <w:r>
        <w:rPr>
          <w:rFonts w:ascii="Times New Roman" w:hAnsi="Times New Roman"/>
          <w:b/>
          <w:sz w:val="24"/>
          <w:szCs w:val="24"/>
        </w:rPr>
        <w:tab/>
      </w:r>
      <w:r w:rsidR="00647CFF" w:rsidRPr="00F41132">
        <w:rPr>
          <w:rFonts w:ascii="Times New Roman" w:hAnsi="Times New Roman"/>
          <w:b/>
          <w:sz w:val="24"/>
          <w:szCs w:val="24"/>
          <w:u w:val="single"/>
        </w:rPr>
        <w:t>Hours</w:t>
      </w:r>
      <w:r>
        <w:rPr>
          <w:rFonts w:ascii="Times New Roman" w:hAnsi="Times New Roman"/>
          <w:b/>
          <w:sz w:val="24"/>
          <w:szCs w:val="24"/>
          <w:u w:val="single"/>
        </w:rPr>
        <w:t>.</w:t>
      </w:r>
    </w:p>
    <w:p w:rsidR="007D0925" w:rsidRDefault="007D0925" w:rsidP="007D0925">
      <w:pPr>
        <w:pStyle w:val="NoSpacing"/>
        <w:jc w:val="center"/>
        <w:rPr>
          <w:rFonts w:ascii="Times New Roman" w:hAnsi="Times New Roman"/>
          <w:b/>
          <w:sz w:val="24"/>
          <w:szCs w:val="24"/>
        </w:rPr>
      </w:pPr>
    </w:p>
    <w:p w:rsidR="00CC66AD" w:rsidRDefault="00CC66AD" w:rsidP="00BA34D7">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The </w:t>
      </w:r>
      <w:r w:rsidR="00F66E0C">
        <w:rPr>
          <w:rFonts w:ascii="Times New Roman" w:hAnsi="Times New Roman"/>
          <w:sz w:val="24"/>
          <w:szCs w:val="24"/>
        </w:rPr>
        <w:t xml:space="preserve">two unions' </w:t>
      </w:r>
      <w:r>
        <w:rPr>
          <w:rFonts w:ascii="Times New Roman" w:hAnsi="Times New Roman"/>
          <w:sz w:val="24"/>
          <w:szCs w:val="24"/>
        </w:rPr>
        <w:t>collective bargaining agreements require</w:t>
      </w:r>
      <w:r w:rsidR="00F66E0C">
        <w:rPr>
          <w:rFonts w:ascii="Times New Roman" w:hAnsi="Times New Roman"/>
          <w:sz w:val="24"/>
          <w:szCs w:val="24"/>
        </w:rPr>
        <w:t xml:space="preserve"> only</w:t>
      </w:r>
      <w:r>
        <w:rPr>
          <w:rFonts w:ascii="Times New Roman" w:hAnsi="Times New Roman"/>
          <w:sz w:val="24"/>
          <w:szCs w:val="24"/>
        </w:rPr>
        <w:t xml:space="preserve"> that faculty or unit members "shall establish, post, and maintain reasonable office hours which will meet the programmatic needs" of the University or the students.  (Exhibit 507 at 26; Exhibit 516 at 79).  Faculty also spend time related to their co</w:t>
      </w:r>
      <w:r w:rsidR="00AE0E5F">
        <w:rPr>
          <w:rFonts w:ascii="Times New Roman" w:hAnsi="Times New Roman"/>
          <w:sz w:val="24"/>
          <w:szCs w:val="24"/>
        </w:rPr>
        <w:t>u</w:t>
      </w:r>
      <w:r>
        <w:rPr>
          <w:rFonts w:ascii="Times New Roman" w:hAnsi="Times New Roman"/>
          <w:sz w:val="24"/>
          <w:szCs w:val="24"/>
        </w:rPr>
        <w:t>rse</w:t>
      </w:r>
      <w:r w:rsidR="00AE0E5F">
        <w:rPr>
          <w:rFonts w:ascii="Times New Roman" w:hAnsi="Times New Roman"/>
          <w:sz w:val="24"/>
          <w:szCs w:val="24"/>
        </w:rPr>
        <w:t xml:space="preserve"> </w:t>
      </w:r>
      <w:r>
        <w:rPr>
          <w:rFonts w:ascii="Times New Roman" w:hAnsi="Times New Roman"/>
          <w:sz w:val="24"/>
          <w:szCs w:val="24"/>
        </w:rPr>
        <w:t>load assignment, for example – in faculty meetings (Gabrielli, TR at 401), service activities (Stekoll, TR at 1117-1118; Srinivasan, TR at 1291), and writing reports related to research grants (Stekoll at 1170).  Teaching duties also require time in keeping abreast of the literature in the specialty</w:t>
      </w:r>
      <w:r w:rsidR="00AE0E5F">
        <w:rPr>
          <w:rFonts w:ascii="Times New Roman" w:hAnsi="Times New Roman"/>
          <w:sz w:val="24"/>
          <w:szCs w:val="24"/>
        </w:rPr>
        <w:t xml:space="preserve"> being taught</w:t>
      </w:r>
      <w:r>
        <w:rPr>
          <w:rFonts w:ascii="Times New Roman" w:hAnsi="Times New Roman"/>
          <w:sz w:val="24"/>
          <w:szCs w:val="24"/>
        </w:rPr>
        <w:t>.  (Srinivasan, TR at 1290).</w:t>
      </w:r>
    </w:p>
    <w:p w:rsidR="00754E19" w:rsidRDefault="00754E19" w:rsidP="00754E19">
      <w:pPr>
        <w:pStyle w:val="NoSpacing"/>
        <w:jc w:val="both"/>
        <w:rPr>
          <w:rFonts w:ascii="Times New Roman" w:hAnsi="Times New Roman"/>
          <w:sz w:val="24"/>
          <w:szCs w:val="24"/>
        </w:rPr>
      </w:pPr>
    </w:p>
    <w:p w:rsidR="00647CFF" w:rsidRDefault="00AE0E5F" w:rsidP="00BA34D7">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lastRenderedPageBreak/>
        <w:t xml:space="preserve">The similarities </w:t>
      </w:r>
      <w:r w:rsidR="00E7188D">
        <w:rPr>
          <w:rFonts w:ascii="Times New Roman" w:hAnsi="Times New Roman"/>
          <w:sz w:val="24"/>
          <w:szCs w:val="24"/>
        </w:rPr>
        <w:t>in hours for the faculty in</w:t>
      </w:r>
      <w:r>
        <w:rPr>
          <w:rFonts w:ascii="Times New Roman" w:hAnsi="Times New Roman"/>
          <w:sz w:val="24"/>
          <w:szCs w:val="24"/>
        </w:rPr>
        <w:t xml:space="preserve"> the two bargaining units' outweigh any differences.</w:t>
      </w:r>
    </w:p>
    <w:p w:rsidR="007D0925" w:rsidRDefault="007D0925" w:rsidP="007D0925">
      <w:pPr>
        <w:pStyle w:val="NoSpacing"/>
        <w:jc w:val="center"/>
        <w:rPr>
          <w:rFonts w:ascii="Times New Roman" w:hAnsi="Times New Roman"/>
          <w:b/>
          <w:sz w:val="24"/>
          <w:szCs w:val="24"/>
        </w:rPr>
      </w:pPr>
    </w:p>
    <w:p w:rsidR="00CC66AD" w:rsidRDefault="00F41132" w:rsidP="00F41132">
      <w:pPr>
        <w:pStyle w:val="NoSpacing"/>
        <w:rPr>
          <w:rFonts w:ascii="Times New Roman" w:hAnsi="Times New Roman"/>
          <w:b/>
          <w:sz w:val="24"/>
          <w:szCs w:val="24"/>
        </w:rPr>
      </w:pPr>
      <w:r>
        <w:rPr>
          <w:rFonts w:ascii="Times New Roman" w:hAnsi="Times New Roman"/>
          <w:b/>
          <w:sz w:val="24"/>
          <w:szCs w:val="24"/>
        </w:rPr>
        <w:t>K.</w:t>
      </w:r>
      <w:r>
        <w:rPr>
          <w:rFonts w:ascii="Times New Roman" w:hAnsi="Times New Roman"/>
          <w:b/>
          <w:sz w:val="24"/>
          <w:szCs w:val="24"/>
        </w:rPr>
        <w:tab/>
      </w:r>
      <w:r w:rsidR="00CC66AD" w:rsidRPr="00F41132">
        <w:rPr>
          <w:rFonts w:ascii="Times New Roman" w:hAnsi="Times New Roman"/>
          <w:b/>
          <w:sz w:val="24"/>
          <w:szCs w:val="24"/>
          <w:u w:val="single"/>
        </w:rPr>
        <w:t>Other Working Conditions</w:t>
      </w:r>
      <w:r>
        <w:rPr>
          <w:rFonts w:ascii="Times New Roman" w:hAnsi="Times New Roman"/>
          <w:b/>
          <w:sz w:val="24"/>
          <w:szCs w:val="24"/>
          <w:u w:val="single"/>
        </w:rPr>
        <w:t>.</w:t>
      </w:r>
    </w:p>
    <w:p w:rsidR="007D0925" w:rsidRDefault="007D0925" w:rsidP="007D0925">
      <w:pPr>
        <w:pStyle w:val="NoSpacing"/>
        <w:jc w:val="center"/>
        <w:rPr>
          <w:rFonts w:ascii="Times New Roman" w:hAnsi="Times New Roman"/>
          <w:sz w:val="24"/>
          <w:szCs w:val="24"/>
        </w:rPr>
      </w:pPr>
    </w:p>
    <w:p w:rsidR="00DD712C" w:rsidRDefault="00A66BF1" w:rsidP="00BA34D7">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Faculty in the UNAC and UAFT</w:t>
      </w:r>
      <w:r w:rsidR="004A7063">
        <w:rPr>
          <w:rFonts w:ascii="Times New Roman" w:hAnsi="Times New Roman"/>
          <w:sz w:val="24"/>
          <w:szCs w:val="24"/>
        </w:rPr>
        <w:t>-represented</w:t>
      </w:r>
      <w:r>
        <w:rPr>
          <w:rFonts w:ascii="Times New Roman" w:hAnsi="Times New Roman"/>
          <w:sz w:val="24"/>
          <w:szCs w:val="24"/>
        </w:rPr>
        <w:t xml:space="preserve"> bargaining units receive health and other </w:t>
      </w:r>
      <w:r w:rsidR="00DD712C">
        <w:rPr>
          <w:rFonts w:ascii="Times New Roman" w:hAnsi="Times New Roman"/>
          <w:sz w:val="24"/>
          <w:szCs w:val="24"/>
        </w:rPr>
        <w:t>benefits</w:t>
      </w:r>
      <w:r>
        <w:rPr>
          <w:rFonts w:ascii="Times New Roman" w:hAnsi="Times New Roman"/>
          <w:sz w:val="24"/>
          <w:szCs w:val="24"/>
        </w:rPr>
        <w:t xml:space="preserve"> negotiated with the University.  Their tenure track positions have benefits that are different from those in the adjuncts</w:t>
      </w:r>
      <w:r w:rsidR="00401188">
        <w:rPr>
          <w:rFonts w:ascii="Times New Roman" w:hAnsi="Times New Roman"/>
          <w:sz w:val="24"/>
          <w:szCs w:val="24"/>
        </w:rPr>
        <w:t>'</w:t>
      </w:r>
      <w:r>
        <w:rPr>
          <w:rFonts w:ascii="Times New Roman" w:hAnsi="Times New Roman"/>
          <w:sz w:val="24"/>
          <w:szCs w:val="24"/>
        </w:rPr>
        <w:t xml:space="preserve"> bargaining unit.  (Behner, TR at 345).  </w:t>
      </w:r>
      <w:r w:rsidR="00401188">
        <w:rPr>
          <w:rFonts w:ascii="Times New Roman" w:hAnsi="Times New Roman"/>
          <w:sz w:val="24"/>
          <w:szCs w:val="24"/>
        </w:rPr>
        <w:t xml:space="preserve">There is no significant difference in the benefits </w:t>
      </w:r>
      <w:r w:rsidR="00183EA7">
        <w:rPr>
          <w:rFonts w:ascii="Times New Roman" w:hAnsi="Times New Roman"/>
          <w:sz w:val="24"/>
          <w:szCs w:val="24"/>
        </w:rPr>
        <w:t xml:space="preserve">for members </w:t>
      </w:r>
      <w:r w:rsidR="00401188">
        <w:rPr>
          <w:rFonts w:ascii="Times New Roman" w:hAnsi="Times New Roman"/>
          <w:sz w:val="24"/>
          <w:szCs w:val="24"/>
        </w:rPr>
        <w:t xml:space="preserve">of the two full-time faculty units.  </w:t>
      </w:r>
      <w:r w:rsidR="00DD712C">
        <w:rPr>
          <w:rFonts w:ascii="Times New Roman" w:hAnsi="Times New Roman"/>
          <w:sz w:val="24"/>
          <w:szCs w:val="24"/>
        </w:rPr>
        <w:t xml:space="preserve">All university regular faculty members are eligible for educational benefits, insurance, health insurance, life insurance, disability insurance, retirement benefits, annual and sick leave, holiday and parental leave, and other benefits pursuant to </w:t>
      </w:r>
      <w:r w:rsidR="004A7063">
        <w:rPr>
          <w:rFonts w:ascii="Times New Roman" w:hAnsi="Times New Roman"/>
          <w:sz w:val="24"/>
          <w:szCs w:val="24"/>
        </w:rPr>
        <w:t>B</w:t>
      </w:r>
      <w:r w:rsidR="00DD712C">
        <w:rPr>
          <w:rFonts w:ascii="Times New Roman" w:hAnsi="Times New Roman"/>
          <w:sz w:val="24"/>
          <w:szCs w:val="24"/>
        </w:rPr>
        <w:t xml:space="preserve">oard of </w:t>
      </w:r>
      <w:r w:rsidR="004A7063">
        <w:rPr>
          <w:rFonts w:ascii="Times New Roman" w:hAnsi="Times New Roman"/>
          <w:sz w:val="24"/>
          <w:szCs w:val="24"/>
        </w:rPr>
        <w:t>R</w:t>
      </w:r>
      <w:r w:rsidR="00DD712C">
        <w:rPr>
          <w:rFonts w:ascii="Times New Roman" w:hAnsi="Times New Roman"/>
          <w:sz w:val="24"/>
          <w:szCs w:val="24"/>
        </w:rPr>
        <w:t xml:space="preserve">egents policy.  (Exhibit 382).  This policy does not differentiate </w:t>
      </w:r>
      <w:r w:rsidR="00401188">
        <w:rPr>
          <w:rFonts w:ascii="Times New Roman" w:hAnsi="Times New Roman"/>
          <w:sz w:val="24"/>
          <w:szCs w:val="24"/>
        </w:rPr>
        <w:t>between</w:t>
      </w:r>
      <w:r w:rsidR="00DD712C">
        <w:rPr>
          <w:rFonts w:ascii="Times New Roman" w:hAnsi="Times New Roman"/>
          <w:sz w:val="24"/>
          <w:szCs w:val="24"/>
        </w:rPr>
        <w:t xml:space="preserve"> benefits for UAFT or UNAC</w:t>
      </w:r>
      <w:r w:rsidR="00401188">
        <w:rPr>
          <w:rFonts w:ascii="Times New Roman" w:hAnsi="Times New Roman"/>
          <w:sz w:val="24"/>
          <w:szCs w:val="24"/>
        </w:rPr>
        <w:t>'s bargaining unit members</w:t>
      </w:r>
      <w:r w:rsidR="00DD712C">
        <w:rPr>
          <w:rFonts w:ascii="Times New Roman" w:hAnsi="Times New Roman"/>
          <w:sz w:val="24"/>
          <w:szCs w:val="24"/>
        </w:rPr>
        <w:t>.</w:t>
      </w:r>
    </w:p>
    <w:p w:rsidR="009A7C19" w:rsidRDefault="009A7C19" w:rsidP="009A7C19">
      <w:pPr>
        <w:pStyle w:val="NoSpacing"/>
        <w:jc w:val="both"/>
        <w:rPr>
          <w:rFonts w:ascii="Times New Roman" w:hAnsi="Times New Roman"/>
          <w:sz w:val="24"/>
          <w:szCs w:val="24"/>
        </w:rPr>
      </w:pPr>
    </w:p>
    <w:p w:rsidR="00D16531" w:rsidRDefault="00D16531" w:rsidP="00BA34D7">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Other working conditions do not differentiate one group of </w:t>
      </w:r>
      <w:r w:rsidR="00E7188D">
        <w:rPr>
          <w:rFonts w:ascii="Times New Roman" w:hAnsi="Times New Roman"/>
          <w:sz w:val="24"/>
          <w:szCs w:val="24"/>
        </w:rPr>
        <w:t xml:space="preserve">the full-time, regular </w:t>
      </w:r>
      <w:r w:rsidR="004A7063">
        <w:rPr>
          <w:rFonts w:ascii="Times New Roman" w:hAnsi="Times New Roman"/>
          <w:sz w:val="24"/>
          <w:szCs w:val="24"/>
        </w:rPr>
        <w:t xml:space="preserve">faculty members </w:t>
      </w:r>
      <w:r>
        <w:rPr>
          <w:rFonts w:ascii="Times New Roman" w:hAnsi="Times New Roman"/>
          <w:sz w:val="24"/>
          <w:szCs w:val="24"/>
        </w:rPr>
        <w:t>from another.</w:t>
      </w:r>
    </w:p>
    <w:p w:rsidR="007D0925" w:rsidRDefault="007D0925" w:rsidP="007D0925">
      <w:pPr>
        <w:pStyle w:val="NoSpacing"/>
        <w:jc w:val="center"/>
        <w:rPr>
          <w:rFonts w:ascii="Times New Roman" w:hAnsi="Times New Roman"/>
          <w:b/>
          <w:sz w:val="24"/>
          <w:szCs w:val="24"/>
        </w:rPr>
      </w:pPr>
    </w:p>
    <w:p w:rsidR="00D503E6" w:rsidRDefault="00F41132" w:rsidP="00F41132">
      <w:pPr>
        <w:pStyle w:val="NoSpacing"/>
        <w:rPr>
          <w:rFonts w:ascii="Times New Roman" w:hAnsi="Times New Roman"/>
          <w:b/>
          <w:sz w:val="24"/>
          <w:szCs w:val="24"/>
        </w:rPr>
      </w:pPr>
      <w:r>
        <w:rPr>
          <w:rFonts w:ascii="Times New Roman" w:hAnsi="Times New Roman"/>
          <w:b/>
          <w:sz w:val="24"/>
          <w:szCs w:val="24"/>
        </w:rPr>
        <w:t>L.</w:t>
      </w:r>
      <w:r>
        <w:rPr>
          <w:rFonts w:ascii="Times New Roman" w:hAnsi="Times New Roman"/>
          <w:b/>
          <w:sz w:val="24"/>
          <w:szCs w:val="24"/>
        </w:rPr>
        <w:tab/>
      </w:r>
      <w:r w:rsidR="00D503E6" w:rsidRPr="00F41132">
        <w:rPr>
          <w:rFonts w:ascii="Times New Roman" w:hAnsi="Times New Roman"/>
          <w:b/>
          <w:sz w:val="24"/>
          <w:szCs w:val="24"/>
          <w:u w:val="single"/>
        </w:rPr>
        <w:t>Desires of Employees</w:t>
      </w:r>
      <w:r w:rsidRPr="00F41132">
        <w:rPr>
          <w:rFonts w:ascii="Times New Roman" w:hAnsi="Times New Roman"/>
          <w:b/>
          <w:sz w:val="24"/>
          <w:szCs w:val="24"/>
          <w:u w:val="single"/>
        </w:rPr>
        <w:t>.</w:t>
      </w:r>
    </w:p>
    <w:p w:rsidR="007D0925" w:rsidRDefault="007D0925" w:rsidP="007D0925">
      <w:pPr>
        <w:pStyle w:val="NoSpacing"/>
        <w:jc w:val="center"/>
        <w:rPr>
          <w:rFonts w:ascii="Times New Roman" w:hAnsi="Times New Roman"/>
          <w:sz w:val="24"/>
          <w:szCs w:val="24"/>
        </w:rPr>
      </w:pPr>
    </w:p>
    <w:p w:rsidR="00D503E6" w:rsidRDefault="00D503E6" w:rsidP="00BA34D7">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There are 1,332 full-time faculty at the University, including 974 in UNAC</w:t>
      </w:r>
      <w:r w:rsidR="00E7188D">
        <w:rPr>
          <w:rFonts w:ascii="Times New Roman" w:hAnsi="Times New Roman"/>
          <w:sz w:val="24"/>
          <w:szCs w:val="24"/>
        </w:rPr>
        <w:t>'s unit</w:t>
      </w:r>
      <w:r>
        <w:rPr>
          <w:rFonts w:ascii="Times New Roman" w:hAnsi="Times New Roman"/>
          <w:sz w:val="24"/>
          <w:szCs w:val="24"/>
        </w:rPr>
        <w:t xml:space="preserve"> and 358 in UAFT</w:t>
      </w:r>
      <w:r w:rsidR="00E7188D">
        <w:rPr>
          <w:rFonts w:ascii="Times New Roman" w:hAnsi="Times New Roman"/>
          <w:sz w:val="24"/>
          <w:szCs w:val="24"/>
        </w:rPr>
        <w:t>'s unit</w:t>
      </w:r>
      <w:r>
        <w:rPr>
          <w:rFonts w:ascii="Times New Roman" w:hAnsi="Times New Roman"/>
          <w:sz w:val="24"/>
          <w:szCs w:val="24"/>
        </w:rPr>
        <w:t>.  (Exhibit 42; Ooms, TR at 573-575).  There was no significant testimony that reflects the desires</w:t>
      </w:r>
      <w:r w:rsidR="00C771B4">
        <w:rPr>
          <w:rFonts w:ascii="Times New Roman" w:hAnsi="Times New Roman"/>
          <w:sz w:val="24"/>
          <w:szCs w:val="24"/>
        </w:rPr>
        <w:t xml:space="preserve"> of</w:t>
      </w:r>
      <w:r>
        <w:rPr>
          <w:rFonts w:ascii="Times New Roman" w:hAnsi="Times New Roman"/>
          <w:sz w:val="24"/>
          <w:szCs w:val="24"/>
        </w:rPr>
        <w:t xml:space="preserve"> </w:t>
      </w:r>
      <w:r w:rsidR="00C771B4">
        <w:rPr>
          <w:rFonts w:ascii="Times New Roman" w:hAnsi="Times New Roman"/>
          <w:sz w:val="24"/>
          <w:szCs w:val="24"/>
        </w:rPr>
        <w:t xml:space="preserve">employees </w:t>
      </w:r>
      <w:r>
        <w:rPr>
          <w:rFonts w:ascii="Times New Roman" w:hAnsi="Times New Roman"/>
          <w:sz w:val="24"/>
          <w:szCs w:val="24"/>
        </w:rPr>
        <w:t xml:space="preserve">or </w:t>
      </w:r>
      <w:r w:rsidR="00C771B4">
        <w:rPr>
          <w:rFonts w:ascii="Times New Roman" w:hAnsi="Times New Roman"/>
          <w:sz w:val="24"/>
          <w:szCs w:val="24"/>
        </w:rPr>
        <w:t xml:space="preserve">their </w:t>
      </w:r>
      <w:r>
        <w:rPr>
          <w:rFonts w:ascii="Times New Roman" w:hAnsi="Times New Roman"/>
          <w:sz w:val="24"/>
          <w:szCs w:val="24"/>
        </w:rPr>
        <w:t>bargaining unit preferences one way or the other.  This factor did not weigh in this decision.</w:t>
      </w:r>
      <w:r w:rsidR="006F1C94">
        <w:rPr>
          <w:rStyle w:val="FootnoteReference"/>
          <w:rFonts w:ascii="Times New Roman" w:hAnsi="Times New Roman"/>
          <w:sz w:val="24"/>
          <w:szCs w:val="24"/>
        </w:rPr>
        <w:footnoteReference w:id="47"/>
      </w:r>
    </w:p>
    <w:p w:rsidR="007D0925" w:rsidRDefault="007D0925" w:rsidP="007D0925">
      <w:pPr>
        <w:pStyle w:val="NoSpacing"/>
        <w:jc w:val="both"/>
        <w:rPr>
          <w:rFonts w:ascii="Times New Roman" w:hAnsi="Times New Roman"/>
          <w:sz w:val="24"/>
          <w:szCs w:val="24"/>
        </w:rPr>
      </w:pPr>
    </w:p>
    <w:p w:rsidR="00D503E6" w:rsidRDefault="00F41132" w:rsidP="00F41132">
      <w:pPr>
        <w:pStyle w:val="NoSpacing"/>
        <w:rPr>
          <w:rFonts w:ascii="Times New Roman" w:hAnsi="Times New Roman"/>
          <w:sz w:val="24"/>
          <w:szCs w:val="24"/>
        </w:rPr>
      </w:pPr>
      <w:r>
        <w:rPr>
          <w:rFonts w:ascii="Times New Roman" w:hAnsi="Times New Roman"/>
          <w:b/>
          <w:sz w:val="24"/>
          <w:szCs w:val="24"/>
        </w:rPr>
        <w:t>M.</w:t>
      </w:r>
      <w:r>
        <w:rPr>
          <w:rFonts w:ascii="Times New Roman" w:hAnsi="Times New Roman"/>
          <w:b/>
          <w:sz w:val="24"/>
          <w:szCs w:val="24"/>
        </w:rPr>
        <w:tab/>
      </w:r>
      <w:r w:rsidR="00D16531" w:rsidRPr="00F41132">
        <w:rPr>
          <w:rFonts w:ascii="Times New Roman" w:hAnsi="Times New Roman"/>
          <w:b/>
          <w:sz w:val="24"/>
          <w:szCs w:val="24"/>
          <w:u w:val="single"/>
        </w:rPr>
        <w:t>History of Collective Bargaining</w:t>
      </w:r>
      <w:r w:rsidRPr="00F41132">
        <w:rPr>
          <w:rFonts w:ascii="Times New Roman" w:hAnsi="Times New Roman"/>
          <w:b/>
          <w:sz w:val="24"/>
          <w:szCs w:val="24"/>
          <w:u w:val="single"/>
        </w:rPr>
        <w:t>.</w:t>
      </w:r>
    </w:p>
    <w:p w:rsidR="00D16531" w:rsidRDefault="001D2872"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There is a lengthy history of collective bargaining between the University and both unions, particularly with UAFT</w:t>
      </w:r>
      <w:r w:rsidR="000019D8">
        <w:rPr>
          <w:rFonts w:ascii="Times New Roman" w:hAnsi="Times New Roman"/>
          <w:sz w:val="24"/>
          <w:szCs w:val="24"/>
        </w:rPr>
        <w:t>/ACCFT</w:t>
      </w:r>
      <w:r>
        <w:rPr>
          <w:rFonts w:ascii="Times New Roman" w:hAnsi="Times New Roman"/>
          <w:sz w:val="24"/>
          <w:szCs w:val="24"/>
        </w:rPr>
        <w:t>.</w:t>
      </w:r>
    </w:p>
    <w:p w:rsidR="001D2872" w:rsidRDefault="001D2872"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The University and UAFT have negotiated </w:t>
      </w:r>
      <w:r w:rsidR="00020774">
        <w:rPr>
          <w:rFonts w:ascii="Times New Roman" w:hAnsi="Times New Roman"/>
          <w:sz w:val="24"/>
          <w:szCs w:val="24"/>
        </w:rPr>
        <w:t xml:space="preserve">collective bargaining </w:t>
      </w:r>
      <w:r>
        <w:rPr>
          <w:rFonts w:ascii="Times New Roman" w:hAnsi="Times New Roman"/>
          <w:sz w:val="24"/>
          <w:szCs w:val="24"/>
        </w:rPr>
        <w:t xml:space="preserve">agreements since 1974.  The relationship between the University and UAFT </w:t>
      </w:r>
      <w:r w:rsidR="00524F4B">
        <w:rPr>
          <w:rFonts w:ascii="Times New Roman" w:hAnsi="Times New Roman"/>
          <w:sz w:val="24"/>
          <w:szCs w:val="24"/>
        </w:rPr>
        <w:t xml:space="preserve">often </w:t>
      </w:r>
      <w:r>
        <w:rPr>
          <w:rFonts w:ascii="Times New Roman" w:hAnsi="Times New Roman"/>
          <w:sz w:val="24"/>
          <w:szCs w:val="24"/>
        </w:rPr>
        <w:t xml:space="preserve">has been contentious throughout this </w:t>
      </w:r>
      <w:r w:rsidR="00311A26">
        <w:rPr>
          <w:rFonts w:ascii="Times New Roman" w:hAnsi="Times New Roman"/>
          <w:sz w:val="24"/>
          <w:szCs w:val="24"/>
        </w:rPr>
        <w:t xml:space="preserve">lengthy </w:t>
      </w:r>
      <w:r>
        <w:rPr>
          <w:rFonts w:ascii="Times New Roman" w:hAnsi="Times New Roman"/>
          <w:sz w:val="24"/>
          <w:szCs w:val="24"/>
        </w:rPr>
        <w:t xml:space="preserve">period.  </w:t>
      </w:r>
      <w:r w:rsidR="0012213E">
        <w:rPr>
          <w:rFonts w:ascii="Times New Roman" w:hAnsi="Times New Roman"/>
          <w:sz w:val="24"/>
          <w:szCs w:val="24"/>
        </w:rPr>
        <w:t>(</w:t>
      </w:r>
      <w:r w:rsidR="0012213E" w:rsidRPr="00344211">
        <w:rPr>
          <w:rFonts w:ascii="Times New Roman" w:hAnsi="Times New Roman"/>
          <w:i/>
          <w:sz w:val="24"/>
          <w:szCs w:val="24"/>
        </w:rPr>
        <w:t>See</w:t>
      </w:r>
      <w:r w:rsidR="0012213E">
        <w:rPr>
          <w:rFonts w:ascii="Times New Roman" w:hAnsi="Times New Roman"/>
          <w:sz w:val="24"/>
          <w:szCs w:val="24"/>
        </w:rPr>
        <w:t xml:space="preserve"> Exhibit 41 at 205</w:t>
      </w:r>
      <w:r w:rsidR="00524F4B">
        <w:rPr>
          <w:rFonts w:ascii="Times New Roman" w:hAnsi="Times New Roman"/>
          <w:sz w:val="24"/>
          <w:szCs w:val="24"/>
        </w:rPr>
        <w:t>, and Exhibit 504 at 9, finding of fact 35</w:t>
      </w:r>
      <w:r w:rsidR="00524F4B">
        <w:rPr>
          <w:rStyle w:val="FootnoteReference"/>
          <w:rFonts w:ascii="Times New Roman" w:hAnsi="Times New Roman"/>
          <w:sz w:val="24"/>
          <w:szCs w:val="24"/>
        </w:rPr>
        <w:footnoteReference w:id="48"/>
      </w:r>
      <w:r w:rsidR="0012213E">
        <w:rPr>
          <w:rFonts w:ascii="Times New Roman" w:hAnsi="Times New Roman"/>
          <w:sz w:val="24"/>
          <w:szCs w:val="24"/>
        </w:rPr>
        <w:t>).</w:t>
      </w:r>
      <w:r w:rsidR="002B4F2B">
        <w:rPr>
          <w:rFonts w:ascii="Times New Roman" w:hAnsi="Times New Roman"/>
          <w:sz w:val="24"/>
          <w:szCs w:val="24"/>
        </w:rPr>
        <w:t xml:space="preserve">  </w:t>
      </w:r>
      <w:r w:rsidR="00020774">
        <w:rPr>
          <w:rFonts w:ascii="Times New Roman" w:hAnsi="Times New Roman"/>
          <w:sz w:val="24"/>
          <w:szCs w:val="24"/>
        </w:rPr>
        <w:t>The parties negotiated three agreements between 1974 and 1987.  When the University restructured and merged the community colleges into the university system in 1987, the University refused to negotiate with UAFT (then ACCFT)</w:t>
      </w:r>
      <w:r w:rsidR="00DF6B72">
        <w:rPr>
          <w:rFonts w:ascii="Times New Roman" w:hAnsi="Times New Roman"/>
          <w:sz w:val="24"/>
          <w:szCs w:val="24"/>
        </w:rPr>
        <w:t xml:space="preserve">, contending that after the merger, the only remaining </w:t>
      </w:r>
      <w:r w:rsidR="00DF6B72">
        <w:rPr>
          <w:rFonts w:ascii="Times New Roman" w:hAnsi="Times New Roman"/>
          <w:sz w:val="24"/>
          <w:szCs w:val="24"/>
        </w:rPr>
        <w:lastRenderedPageBreak/>
        <w:t>part of the old community college bargaining unit was the six faculty members at Prince William Community College.</w:t>
      </w:r>
      <w:r w:rsidR="00DF6B72">
        <w:rPr>
          <w:rStyle w:val="FootnoteReference"/>
          <w:rFonts w:ascii="Times New Roman" w:hAnsi="Times New Roman"/>
          <w:sz w:val="24"/>
          <w:szCs w:val="24"/>
        </w:rPr>
        <w:footnoteReference w:id="49"/>
      </w:r>
    </w:p>
    <w:p w:rsidR="00DF6B72" w:rsidRDefault="00DF6B72"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The parties ultimately agreed to arbitrate numerous issues related to the merger, and after several hearings, arbitrator Tim Bornstein issued three opinion and awards.  (Exhibits 500, 501, and 502).</w:t>
      </w:r>
    </w:p>
    <w:p w:rsidR="00DF6B72" w:rsidRDefault="00DF6B72"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Bornstein concluded that the former community college bargaining unit remained intact.  </w:t>
      </w:r>
      <w:r w:rsidR="002B4F2B">
        <w:rPr>
          <w:rFonts w:ascii="Times New Roman" w:hAnsi="Times New Roman"/>
          <w:sz w:val="24"/>
          <w:szCs w:val="24"/>
        </w:rPr>
        <w:t xml:space="preserve">On July 1, 1987, </w:t>
      </w:r>
      <w:r>
        <w:rPr>
          <w:rFonts w:ascii="Times New Roman" w:hAnsi="Times New Roman"/>
          <w:sz w:val="24"/>
          <w:szCs w:val="24"/>
        </w:rPr>
        <w:t xml:space="preserve">Bornstein held that the University violated the parties' collective bargaining contract.  (Exhibit 501 at 15, opinion issued on January 5, 1990).  The University and UAFT subsequently stipulated to a new description of the former community college bargaining unit on May 26, 1992.  The agency board granted the stipulation on </w:t>
      </w:r>
      <w:r w:rsidR="001D6464">
        <w:rPr>
          <w:rFonts w:ascii="Times New Roman" w:hAnsi="Times New Roman"/>
          <w:sz w:val="24"/>
          <w:szCs w:val="24"/>
        </w:rPr>
        <w:t>June 11, 1992.  (Exhibit 505 at 4).</w:t>
      </w:r>
    </w:p>
    <w:p w:rsidR="00A54FBF" w:rsidRDefault="00B70AAF"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 xml:space="preserve">In 1995, UNAC petitioned this agency </w:t>
      </w:r>
      <w:r w:rsidR="00A54FBF">
        <w:rPr>
          <w:rFonts w:ascii="Times New Roman" w:hAnsi="Times New Roman"/>
          <w:sz w:val="24"/>
          <w:szCs w:val="24"/>
        </w:rPr>
        <w:t xml:space="preserve">to </w:t>
      </w:r>
      <w:r>
        <w:rPr>
          <w:rFonts w:ascii="Times New Roman" w:hAnsi="Times New Roman"/>
          <w:sz w:val="24"/>
          <w:szCs w:val="24"/>
        </w:rPr>
        <w:t>represent</w:t>
      </w:r>
      <w:r w:rsidR="00A54FBF">
        <w:rPr>
          <w:rFonts w:ascii="Times New Roman" w:hAnsi="Times New Roman"/>
          <w:sz w:val="24"/>
          <w:szCs w:val="24"/>
        </w:rPr>
        <w:t xml:space="preserve"> the</w:t>
      </w:r>
      <w:r>
        <w:rPr>
          <w:rFonts w:ascii="Times New Roman" w:hAnsi="Times New Roman"/>
          <w:sz w:val="24"/>
          <w:szCs w:val="24"/>
        </w:rPr>
        <w:t xml:space="preserve"> </w:t>
      </w:r>
      <w:r w:rsidR="00A00130">
        <w:rPr>
          <w:rFonts w:ascii="Times New Roman" w:hAnsi="Times New Roman"/>
          <w:sz w:val="24"/>
          <w:szCs w:val="24"/>
        </w:rPr>
        <w:t>U</w:t>
      </w:r>
      <w:r>
        <w:rPr>
          <w:rFonts w:ascii="Times New Roman" w:hAnsi="Times New Roman"/>
          <w:sz w:val="24"/>
          <w:szCs w:val="24"/>
        </w:rPr>
        <w:t>niversity's remaining unrepresented full-time faculty members</w:t>
      </w:r>
      <w:r w:rsidR="00A54FBF">
        <w:rPr>
          <w:rFonts w:ascii="Times New Roman" w:hAnsi="Times New Roman"/>
          <w:sz w:val="24"/>
          <w:szCs w:val="24"/>
        </w:rPr>
        <w:t xml:space="preserve">.  (Exhibit 504 at 2)  In its response, the University objected to the description of the bargaining unit, contending that the merger of the community colleges into the </w:t>
      </w:r>
      <w:r w:rsidR="00A00130">
        <w:rPr>
          <w:rFonts w:ascii="Times New Roman" w:hAnsi="Times New Roman"/>
          <w:sz w:val="24"/>
          <w:szCs w:val="24"/>
        </w:rPr>
        <w:t>U</w:t>
      </w:r>
      <w:r w:rsidR="00A54FBF">
        <w:rPr>
          <w:rFonts w:ascii="Times New Roman" w:hAnsi="Times New Roman"/>
          <w:sz w:val="24"/>
          <w:szCs w:val="24"/>
        </w:rPr>
        <w:t>niversity system had resulted in an integrated faculty that should appropriately be a single bargaining unit.  (Exhibit 504 at 3, 13).  The agency board concluded that two separate units were appropriate.</w:t>
      </w:r>
    </w:p>
    <w:p w:rsidR="00C771B4" w:rsidRDefault="00C771B4" w:rsidP="00BA34D7">
      <w:pPr>
        <w:pStyle w:val="NoSpacing"/>
        <w:numPr>
          <w:ilvl w:val="0"/>
          <w:numId w:val="3"/>
        </w:numPr>
        <w:spacing w:before="240"/>
        <w:ind w:left="1440" w:hanging="720"/>
        <w:jc w:val="both"/>
        <w:rPr>
          <w:rFonts w:ascii="Times New Roman" w:hAnsi="Times New Roman"/>
          <w:sz w:val="24"/>
          <w:szCs w:val="24"/>
        </w:rPr>
      </w:pPr>
      <w:r>
        <w:rPr>
          <w:rFonts w:ascii="Times New Roman" w:hAnsi="Times New Roman"/>
          <w:sz w:val="24"/>
          <w:szCs w:val="24"/>
        </w:rPr>
        <w:t>The bargaining relationship between UAFT and the University continues to be contentious.</w:t>
      </w:r>
    </w:p>
    <w:p w:rsidR="005C76E8" w:rsidRDefault="00020774" w:rsidP="00BA34D7">
      <w:pPr>
        <w:pStyle w:val="NoSpacing"/>
        <w:numPr>
          <w:ilvl w:val="0"/>
          <w:numId w:val="3"/>
        </w:numPr>
        <w:spacing w:before="240"/>
        <w:ind w:left="1440" w:hanging="720"/>
        <w:jc w:val="both"/>
        <w:rPr>
          <w:rFonts w:ascii="Times New Roman" w:hAnsi="Times New Roman"/>
          <w:sz w:val="24"/>
          <w:szCs w:val="24"/>
        </w:rPr>
      </w:pPr>
      <w:r w:rsidRPr="005C76E8">
        <w:rPr>
          <w:rFonts w:ascii="Times New Roman" w:hAnsi="Times New Roman"/>
          <w:sz w:val="24"/>
          <w:szCs w:val="24"/>
        </w:rPr>
        <w:t xml:space="preserve">The University and UNAC have negotiated </w:t>
      </w:r>
      <w:r w:rsidR="00C771B4" w:rsidRPr="005C76E8">
        <w:rPr>
          <w:rFonts w:ascii="Times New Roman" w:hAnsi="Times New Roman"/>
          <w:sz w:val="24"/>
          <w:szCs w:val="24"/>
        </w:rPr>
        <w:t xml:space="preserve">several collective bargaining </w:t>
      </w:r>
      <w:r w:rsidRPr="005C76E8">
        <w:rPr>
          <w:rFonts w:ascii="Times New Roman" w:hAnsi="Times New Roman"/>
          <w:sz w:val="24"/>
          <w:szCs w:val="24"/>
        </w:rPr>
        <w:t>agreements since 1996.</w:t>
      </w:r>
      <w:r w:rsidR="00C771B4" w:rsidRPr="005C76E8">
        <w:rPr>
          <w:rFonts w:ascii="Times New Roman" w:hAnsi="Times New Roman"/>
          <w:sz w:val="24"/>
          <w:szCs w:val="24"/>
        </w:rPr>
        <w:t xml:space="preserve">  There is no evidence of a contentious relationship other than the issues that resulted in this unit clarification proceeding.</w:t>
      </w:r>
    </w:p>
    <w:p w:rsidR="0012213E" w:rsidRPr="005C76E8" w:rsidRDefault="0012213E" w:rsidP="00BA34D7">
      <w:pPr>
        <w:pStyle w:val="NoSpacing"/>
        <w:numPr>
          <w:ilvl w:val="0"/>
          <w:numId w:val="3"/>
        </w:numPr>
        <w:spacing w:before="240"/>
        <w:ind w:left="1440" w:hanging="720"/>
        <w:jc w:val="both"/>
        <w:rPr>
          <w:rFonts w:ascii="Times New Roman" w:hAnsi="Times New Roman"/>
          <w:sz w:val="24"/>
          <w:szCs w:val="24"/>
        </w:rPr>
      </w:pPr>
      <w:r w:rsidRPr="005C76E8">
        <w:rPr>
          <w:rFonts w:ascii="Times New Roman" w:hAnsi="Times New Roman"/>
          <w:sz w:val="24"/>
          <w:szCs w:val="24"/>
        </w:rPr>
        <w:t xml:space="preserve">The unit placement issues in this dispute have negatively affected </w:t>
      </w:r>
      <w:r w:rsidR="00083E85" w:rsidRPr="005C76E8">
        <w:rPr>
          <w:rFonts w:ascii="Times New Roman" w:hAnsi="Times New Roman"/>
          <w:sz w:val="24"/>
          <w:szCs w:val="24"/>
        </w:rPr>
        <w:t xml:space="preserve">some of </w:t>
      </w:r>
      <w:r w:rsidR="00D93BF9" w:rsidRPr="005C76E8">
        <w:rPr>
          <w:rFonts w:ascii="Times New Roman" w:hAnsi="Times New Roman"/>
          <w:sz w:val="24"/>
          <w:szCs w:val="24"/>
        </w:rPr>
        <w:t>the collective</w:t>
      </w:r>
      <w:r w:rsidRPr="005C76E8">
        <w:rPr>
          <w:rFonts w:ascii="Times New Roman" w:hAnsi="Times New Roman"/>
          <w:sz w:val="24"/>
          <w:szCs w:val="24"/>
        </w:rPr>
        <w:t xml:space="preserve"> bargaining</w:t>
      </w:r>
      <w:r w:rsidR="00083E85" w:rsidRPr="005C76E8">
        <w:rPr>
          <w:rFonts w:ascii="Times New Roman" w:hAnsi="Times New Roman"/>
          <w:sz w:val="24"/>
          <w:szCs w:val="24"/>
        </w:rPr>
        <w:t xml:space="preserve"> relationships</w:t>
      </w:r>
      <w:r w:rsidRPr="005C76E8">
        <w:rPr>
          <w:rFonts w:ascii="Times New Roman" w:hAnsi="Times New Roman"/>
          <w:sz w:val="24"/>
          <w:szCs w:val="24"/>
        </w:rPr>
        <w:t>.</w:t>
      </w:r>
    </w:p>
    <w:p w:rsidR="007D0925" w:rsidRDefault="007D0925" w:rsidP="007D0925">
      <w:pPr>
        <w:pStyle w:val="NoSpacing"/>
        <w:jc w:val="center"/>
        <w:rPr>
          <w:rFonts w:ascii="Times New Roman" w:hAnsi="Times New Roman"/>
          <w:b/>
          <w:sz w:val="24"/>
          <w:szCs w:val="24"/>
        </w:rPr>
      </w:pPr>
    </w:p>
    <w:p w:rsidR="001D2872" w:rsidRDefault="00F41132" w:rsidP="00F41132">
      <w:pPr>
        <w:pStyle w:val="NoSpacing"/>
        <w:rPr>
          <w:rFonts w:ascii="Times New Roman" w:hAnsi="Times New Roman"/>
          <w:b/>
          <w:sz w:val="24"/>
          <w:szCs w:val="24"/>
        </w:rPr>
      </w:pPr>
      <w:r>
        <w:rPr>
          <w:rFonts w:ascii="Times New Roman" w:hAnsi="Times New Roman"/>
          <w:b/>
          <w:sz w:val="24"/>
          <w:szCs w:val="24"/>
        </w:rPr>
        <w:t>N.</w:t>
      </w:r>
      <w:r>
        <w:rPr>
          <w:rFonts w:ascii="Times New Roman" w:hAnsi="Times New Roman"/>
          <w:b/>
          <w:sz w:val="24"/>
          <w:szCs w:val="24"/>
        </w:rPr>
        <w:tab/>
      </w:r>
      <w:r w:rsidR="001D2872" w:rsidRPr="00F41132">
        <w:rPr>
          <w:rFonts w:ascii="Times New Roman" w:hAnsi="Times New Roman"/>
          <w:b/>
          <w:sz w:val="24"/>
          <w:szCs w:val="24"/>
          <w:u w:val="single"/>
        </w:rPr>
        <w:t>Unnecessary Fragmenting</w:t>
      </w:r>
      <w:r w:rsidRPr="00F41132">
        <w:rPr>
          <w:rFonts w:ascii="Times New Roman" w:hAnsi="Times New Roman"/>
          <w:b/>
          <w:sz w:val="24"/>
          <w:szCs w:val="24"/>
          <w:u w:val="single"/>
        </w:rPr>
        <w:t>.</w:t>
      </w:r>
    </w:p>
    <w:p w:rsidR="000019D8" w:rsidRDefault="000019D8" w:rsidP="007D0925">
      <w:pPr>
        <w:pStyle w:val="NoSpacing"/>
        <w:jc w:val="center"/>
        <w:rPr>
          <w:rFonts w:ascii="Times New Roman" w:hAnsi="Times New Roman"/>
          <w:sz w:val="24"/>
          <w:szCs w:val="24"/>
        </w:rPr>
      </w:pPr>
    </w:p>
    <w:p w:rsidR="001D2872" w:rsidRDefault="001D2872" w:rsidP="00BA34D7">
      <w:pPr>
        <w:pStyle w:val="NoSpacing"/>
        <w:numPr>
          <w:ilvl w:val="0"/>
          <w:numId w:val="3"/>
        </w:numPr>
        <w:ind w:left="1440" w:hanging="720"/>
        <w:jc w:val="both"/>
        <w:rPr>
          <w:rFonts w:ascii="Times New Roman" w:hAnsi="Times New Roman"/>
          <w:sz w:val="24"/>
          <w:szCs w:val="24"/>
        </w:rPr>
      </w:pPr>
      <w:r>
        <w:rPr>
          <w:rFonts w:ascii="Times New Roman" w:hAnsi="Times New Roman"/>
          <w:sz w:val="24"/>
          <w:szCs w:val="24"/>
        </w:rPr>
        <w:t xml:space="preserve">There is no increase in </w:t>
      </w:r>
      <w:r w:rsidR="00E651FD">
        <w:rPr>
          <w:rFonts w:ascii="Times New Roman" w:hAnsi="Times New Roman"/>
          <w:sz w:val="24"/>
          <w:szCs w:val="24"/>
        </w:rPr>
        <w:t xml:space="preserve">the number of bargaining </w:t>
      </w:r>
      <w:r>
        <w:rPr>
          <w:rFonts w:ascii="Times New Roman" w:hAnsi="Times New Roman"/>
          <w:sz w:val="24"/>
          <w:szCs w:val="24"/>
        </w:rPr>
        <w:t>units in this particular unit clarification petition.  There was no evidence submitted on unnecessary fragmenting.</w:t>
      </w:r>
    </w:p>
    <w:p w:rsidR="00BA34D7" w:rsidRDefault="00BA34D7" w:rsidP="00BA34D7">
      <w:pPr>
        <w:pStyle w:val="NoSpacing"/>
        <w:jc w:val="both"/>
        <w:rPr>
          <w:rFonts w:ascii="Times New Roman" w:hAnsi="Times New Roman"/>
          <w:sz w:val="24"/>
          <w:szCs w:val="24"/>
        </w:rPr>
      </w:pPr>
    </w:p>
    <w:p w:rsidR="00BA34D7" w:rsidRDefault="00BA34D7" w:rsidP="00BA34D7">
      <w:pPr>
        <w:pStyle w:val="NoSpacing"/>
        <w:jc w:val="both"/>
        <w:rPr>
          <w:rFonts w:ascii="Times New Roman" w:hAnsi="Times New Roman"/>
          <w:sz w:val="24"/>
          <w:szCs w:val="24"/>
        </w:rPr>
      </w:pPr>
    </w:p>
    <w:p w:rsidR="00BA34D7" w:rsidRDefault="00BA34D7" w:rsidP="00BA34D7">
      <w:pPr>
        <w:pStyle w:val="NoSpacing"/>
        <w:jc w:val="both"/>
        <w:rPr>
          <w:rFonts w:ascii="Times New Roman" w:hAnsi="Times New Roman"/>
          <w:sz w:val="24"/>
          <w:szCs w:val="24"/>
        </w:rPr>
      </w:pPr>
    </w:p>
    <w:p w:rsidR="00BA34D7" w:rsidRDefault="00BA34D7" w:rsidP="00BA34D7">
      <w:pPr>
        <w:pStyle w:val="NoSpacing"/>
        <w:jc w:val="both"/>
        <w:rPr>
          <w:rFonts w:ascii="Times New Roman" w:hAnsi="Times New Roman"/>
          <w:sz w:val="24"/>
          <w:szCs w:val="24"/>
        </w:rPr>
      </w:pPr>
    </w:p>
    <w:p w:rsidR="00BA34D7" w:rsidRDefault="00BA34D7" w:rsidP="00BA34D7">
      <w:pPr>
        <w:pStyle w:val="NoSpacing"/>
        <w:jc w:val="both"/>
        <w:rPr>
          <w:rFonts w:ascii="Times New Roman" w:hAnsi="Times New Roman"/>
          <w:sz w:val="24"/>
          <w:szCs w:val="24"/>
        </w:rPr>
      </w:pPr>
    </w:p>
    <w:p w:rsidR="000019D8" w:rsidRDefault="000019D8" w:rsidP="000019D8">
      <w:pPr>
        <w:pStyle w:val="NoSpacing"/>
        <w:jc w:val="both"/>
        <w:rPr>
          <w:rFonts w:ascii="Times New Roman" w:hAnsi="Times New Roman"/>
          <w:sz w:val="24"/>
          <w:szCs w:val="24"/>
        </w:rPr>
      </w:pPr>
    </w:p>
    <w:p w:rsidR="00C771B4" w:rsidRDefault="00473691" w:rsidP="000019D8">
      <w:pPr>
        <w:pStyle w:val="NoSpacing"/>
        <w:jc w:val="center"/>
        <w:rPr>
          <w:rFonts w:ascii="Times New Roman" w:hAnsi="Times New Roman"/>
          <w:sz w:val="24"/>
          <w:szCs w:val="24"/>
        </w:rPr>
      </w:pPr>
      <w:r>
        <w:rPr>
          <w:rFonts w:ascii="Times New Roman" w:hAnsi="Times New Roman"/>
          <w:b/>
          <w:sz w:val="24"/>
          <w:szCs w:val="24"/>
          <w:u w:val="single"/>
        </w:rPr>
        <w:lastRenderedPageBreak/>
        <w:t>ANALYSIS</w:t>
      </w:r>
    </w:p>
    <w:p w:rsidR="00746A64" w:rsidRPr="007943D6" w:rsidRDefault="003F0E1F" w:rsidP="00E651FD">
      <w:pPr>
        <w:pStyle w:val="NoSpacing"/>
        <w:spacing w:before="240"/>
        <w:jc w:val="both"/>
        <w:rPr>
          <w:rFonts w:ascii="Times New Roman" w:hAnsi="Times New Roman"/>
          <w:b/>
          <w:sz w:val="24"/>
          <w:szCs w:val="24"/>
        </w:rPr>
      </w:pPr>
      <w:r w:rsidRPr="007943D6">
        <w:rPr>
          <w:rFonts w:ascii="Times New Roman" w:hAnsi="Times New Roman"/>
          <w:b/>
          <w:sz w:val="24"/>
          <w:szCs w:val="24"/>
        </w:rPr>
        <w:t>1.</w:t>
      </w:r>
      <w:r w:rsidRPr="007943D6">
        <w:rPr>
          <w:rFonts w:ascii="Times New Roman" w:hAnsi="Times New Roman"/>
          <w:b/>
          <w:sz w:val="24"/>
          <w:szCs w:val="24"/>
        </w:rPr>
        <w:tab/>
      </w:r>
      <w:r w:rsidR="00746A64" w:rsidRPr="007943D6">
        <w:rPr>
          <w:rFonts w:ascii="Times New Roman" w:hAnsi="Times New Roman"/>
          <w:b/>
          <w:sz w:val="24"/>
          <w:szCs w:val="24"/>
          <w:u w:val="single"/>
        </w:rPr>
        <w:t xml:space="preserve">Are there changed circumstances, since certification of the full-time faculty </w:t>
      </w:r>
      <w:r w:rsidR="00746A64" w:rsidRPr="0063748C">
        <w:rPr>
          <w:rFonts w:ascii="Times New Roman" w:hAnsi="Times New Roman"/>
          <w:b/>
          <w:sz w:val="24"/>
          <w:szCs w:val="24"/>
          <w:u w:val="single"/>
        </w:rPr>
        <w:t>barga</w:t>
      </w:r>
      <w:r w:rsidR="0004523E" w:rsidRPr="0063748C">
        <w:rPr>
          <w:rFonts w:ascii="Times New Roman" w:hAnsi="Times New Roman"/>
          <w:b/>
          <w:sz w:val="24"/>
          <w:szCs w:val="24"/>
          <w:u w:val="single"/>
        </w:rPr>
        <w:t xml:space="preserve">ining </w:t>
      </w:r>
      <w:r w:rsidR="00746A64" w:rsidRPr="007943D6">
        <w:rPr>
          <w:rFonts w:ascii="Times New Roman" w:hAnsi="Times New Roman"/>
          <w:b/>
          <w:sz w:val="24"/>
          <w:szCs w:val="24"/>
          <w:u w:val="single"/>
        </w:rPr>
        <w:t>units at the University of Alaska, which require clarification of the unit boundaries</w:t>
      </w:r>
      <w:r w:rsidR="004E449A" w:rsidRPr="007943D6">
        <w:rPr>
          <w:rFonts w:ascii="Times New Roman" w:hAnsi="Times New Roman"/>
          <w:b/>
          <w:sz w:val="24"/>
          <w:szCs w:val="24"/>
          <w:u w:val="single"/>
        </w:rPr>
        <w:t xml:space="preserve"> b</w:t>
      </w:r>
      <w:r w:rsidR="00746A64" w:rsidRPr="007943D6">
        <w:rPr>
          <w:rFonts w:ascii="Times New Roman" w:hAnsi="Times New Roman"/>
          <w:b/>
          <w:sz w:val="24"/>
          <w:szCs w:val="24"/>
          <w:u w:val="single"/>
        </w:rPr>
        <w:t>etween the UAFT and UNAC-represented units</w:t>
      </w:r>
      <w:r w:rsidR="00746A64" w:rsidRPr="007943D6">
        <w:rPr>
          <w:rFonts w:ascii="Times New Roman" w:hAnsi="Times New Roman"/>
          <w:b/>
          <w:sz w:val="24"/>
          <w:szCs w:val="24"/>
        </w:rPr>
        <w:t>?</w:t>
      </w:r>
    </w:p>
    <w:p w:rsidR="003F0E1F" w:rsidRDefault="003F0E1F" w:rsidP="00E651FD">
      <w:pPr>
        <w:pStyle w:val="NoSpacing"/>
        <w:spacing w:before="240"/>
        <w:jc w:val="both"/>
        <w:rPr>
          <w:rFonts w:ascii="Times New Roman" w:hAnsi="Times New Roman"/>
          <w:sz w:val="24"/>
          <w:szCs w:val="24"/>
        </w:rPr>
      </w:pPr>
      <w:r>
        <w:rPr>
          <w:rFonts w:ascii="Times New Roman" w:hAnsi="Times New Roman"/>
          <w:sz w:val="24"/>
          <w:szCs w:val="24"/>
        </w:rPr>
        <w:tab/>
        <w:t>In this unit clarification proceeding, where unit composition and boundaries betwe</w:t>
      </w:r>
      <w:r w:rsidR="0004523E">
        <w:rPr>
          <w:rFonts w:ascii="Times New Roman" w:hAnsi="Times New Roman"/>
          <w:sz w:val="24"/>
          <w:szCs w:val="24"/>
        </w:rPr>
        <w:t xml:space="preserve">en the UAFT and UNAC units are </w:t>
      </w:r>
      <w:r>
        <w:rPr>
          <w:rFonts w:ascii="Times New Roman" w:hAnsi="Times New Roman"/>
          <w:sz w:val="24"/>
          <w:szCs w:val="24"/>
        </w:rPr>
        <w:t>dispute</w:t>
      </w:r>
      <w:r w:rsidR="0004523E">
        <w:rPr>
          <w:rFonts w:ascii="Times New Roman" w:hAnsi="Times New Roman"/>
          <w:sz w:val="24"/>
          <w:szCs w:val="24"/>
        </w:rPr>
        <w:t>d</w:t>
      </w:r>
      <w:r>
        <w:rPr>
          <w:rFonts w:ascii="Times New Roman" w:hAnsi="Times New Roman"/>
          <w:sz w:val="24"/>
          <w:szCs w:val="24"/>
        </w:rPr>
        <w:t xml:space="preserve">, we must first determine whether changed circumstances since certification of the bargaining units </w:t>
      </w:r>
      <w:r w:rsidR="0004523E">
        <w:rPr>
          <w:rFonts w:ascii="Times New Roman" w:hAnsi="Times New Roman"/>
          <w:sz w:val="24"/>
          <w:szCs w:val="24"/>
        </w:rPr>
        <w:t>justify clarifying</w:t>
      </w:r>
      <w:r>
        <w:rPr>
          <w:rFonts w:ascii="Times New Roman" w:hAnsi="Times New Roman"/>
          <w:sz w:val="24"/>
          <w:szCs w:val="24"/>
        </w:rPr>
        <w:t xml:space="preserve"> and </w:t>
      </w:r>
      <w:r w:rsidR="0004523E">
        <w:rPr>
          <w:rFonts w:ascii="Times New Roman" w:hAnsi="Times New Roman"/>
          <w:sz w:val="24"/>
          <w:szCs w:val="24"/>
        </w:rPr>
        <w:t>reshaping the</w:t>
      </w:r>
      <w:r>
        <w:rPr>
          <w:rFonts w:ascii="Times New Roman" w:hAnsi="Times New Roman"/>
          <w:sz w:val="24"/>
          <w:szCs w:val="24"/>
        </w:rPr>
        <w:t xml:space="preserve"> units.</w:t>
      </w:r>
    </w:p>
    <w:p w:rsidR="00EA5FBD" w:rsidRDefault="00EA5FBD" w:rsidP="00E651FD">
      <w:pPr>
        <w:pStyle w:val="NoSpacing"/>
        <w:spacing w:before="240"/>
        <w:jc w:val="both"/>
        <w:rPr>
          <w:rFonts w:ascii="Times New Roman" w:hAnsi="Times New Roman"/>
          <w:sz w:val="24"/>
          <w:szCs w:val="24"/>
        </w:rPr>
      </w:pPr>
      <w:r>
        <w:rPr>
          <w:rFonts w:ascii="Times New Roman" w:hAnsi="Times New Roman"/>
          <w:sz w:val="24"/>
          <w:szCs w:val="24"/>
        </w:rPr>
        <w:tab/>
      </w:r>
      <w:r w:rsidR="0004523E">
        <w:rPr>
          <w:rFonts w:ascii="Times New Roman" w:hAnsi="Times New Roman"/>
          <w:sz w:val="24"/>
          <w:szCs w:val="24"/>
        </w:rPr>
        <w:t>Previously, t</w:t>
      </w:r>
      <w:r>
        <w:rPr>
          <w:rFonts w:ascii="Times New Roman" w:hAnsi="Times New Roman"/>
          <w:sz w:val="24"/>
          <w:szCs w:val="24"/>
        </w:rPr>
        <w:t>his Agency addressed unit clarification:</w:t>
      </w:r>
    </w:p>
    <w:p w:rsidR="00EA5FBD" w:rsidRDefault="00EA5FBD" w:rsidP="00037E62">
      <w:pPr>
        <w:pStyle w:val="NoSpacing"/>
        <w:spacing w:before="240"/>
        <w:ind w:left="720" w:right="720"/>
        <w:jc w:val="both"/>
        <w:rPr>
          <w:rFonts w:ascii="Times New Roman" w:hAnsi="Times New Roman"/>
          <w:sz w:val="24"/>
          <w:szCs w:val="24"/>
        </w:rPr>
      </w:pPr>
      <w:r>
        <w:rPr>
          <w:rFonts w:ascii="Times New Roman" w:hAnsi="Times New Roman"/>
          <w:sz w:val="24"/>
          <w:szCs w:val="24"/>
        </w:rPr>
        <w:t>A bargaining unit may be clarified if there is some confusion over the contours of a unit or the parties dispute whether a particular position belongs in the unit.  A petition for clarification of the unit can be appropriate if circumstances have changed in the ownership or operations of the employer, such as reorganization, consolidation, abolition or creation of job classes, or if there has been a material change in the law. (citation omitted).</w:t>
      </w:r>
    </w:p>
    <w:p w:rsidR="00EA5FBD" w:rsidRPr="00037E62" w:rsidRDefault="00037E62" w:rsidP="00E651FD">
      <w:pPr>
        <w:pStyle w:val="NoSpacing"/>
        <w:spacing w:before="240"/>
        <w:jc w:val="both"/>
        <w:rPr>
          <w:rFonts w:ascii="Times New Roman" w:hAnsi="Times New Roman"/>
          <w:sz w:val="24"/>
          <w:szCs w:val="24"/>
        </w:rPr>
      </w:pPr>
      <w:r>
        <w:rPr>
          <w:rFonts w:ascii="Times New Roman" w:hAnsi="Times New Roman"/>
          <w:i/>
          <w:sz w:val="24"/>
          <w:szCs w:val="24"/>
        </w:rPr>
        <w:t>Northwest Arctic Education Association, NEA/Alaska v. Northwest Arctic Borough School District</w:t>
      </w:r>
      <w:r>
        <w:rPr>
          <w:rFonts w:ascii="Times New Roman" w:hAnsi="Times New Roman"/>
          <w:sz w:val="24"/>
          <w:szCs w:val="24"/>
        </w:rPr>
        <w:t>, Decision and Order No. 162 at 6 (June 30, 1993).</w:t>
      </w:r>
    </w:p>
    <w:p w:rsidR="003F0E1F" w:rsidRDefault="003F0E1F" w:rsidP="00E651FD">
      <w:pPr>
        <w:pStyle w:val="NoSpacing"/>
        <w:spacing w:before="240"/>
        <w:jc w:val="both"/>
        <w:rPr>
          <w:rFonts w:ascii="Times New Roman" w:hAnsi="Times New Roman"/>
          <w:sz w:val="24"/>
          <w:szCs w:val="24"/>
        </w:rPr>
      </w:pPr>
      <w:r>
        <w:rPr>
          <w:rFonts w:ascii="Times New Roman" w:hAnsi="Times New Roman"/>
          <w:sz w:val="24"/>
          <w:szCs w:val="24"/>
        </w:rPr>
        <w:tab/>
        <w:t xml:space="preserve">After initial recognition and certification of a bargaining unit, a bargaining agent or public employer may bring a petition for unit clarification to resolve a dispute over the unit's composition under 8 AAC 97.050(a), which </w:t>
      </w:r>
      <w:r w:rsidR="00EB5307">
        <w:rPr>
          <w:rFonts w:ascii="Times New Roman" w:hAnsi="Times New Roman"/>
          <w:sz w:val="24"/>
          <w:szCs w:val="24"/>
        </w:rPr>
        <w:t>provides</w:t>
      </w:r>
      <w:r>
        <w:rPr>
          <w:rFonts w:ascii="Times New Roman" w:hAnsi="Times New Roman"/>
          <w:sz w:val="24"/>
          <w:szCs w:val="24"/>
        </w:rPr>
        <w:t xml:space="preserve"> in part:  "A public employer or public employee representative may file a petition seeking (1) clarification of an existing bargaining unit, where no question concerning representation exists, in order to resolve a question of unit composition raised by changed circumstances since certification[.]"</w:t>
      </w:r>
    </w:p>
    <w:p w:rsidR="003F0E1F" w:rsidRDefault="003F0E1F" w:rsidP="00E651FD">
      <w:pPr>
        <w:pStyle w:val="NoSpacing"/>
        <w:spacing w:before="240"/>
        <w:jc w:val="both"/>
        <w:rPr>
          <w:rFonts w:ascii="Times New Roman" w:hAnsi="Times New Roman"/>
          <w:sz w:val="24"/>
          <w:szCs w:val="24"/>
        </w:rPr>
      </w:pPr>
      <w:r>
        <w:rPr>
          <w:rFonts w:ascii="Times New Roman" w:hAnsi="Times New Roman"/>
          <w:sz w:val="24"/>
          <w:szCs w:val="24"/>
        </w:rPr>
        <w:tab/>
        <w:t xml:space="preserve">Under this regulation, a threshold question is whether </w:t>
      </w:r>
      <w:r w:rsidR="00E5091F">
        <w:rPr>
          <w:rFonts w:ascii="Times New Roman" w:hAnsi="Times New Roman"/>
          <w:sz w:val="24"/>
          <w:szCs w:val="24"/>
        </w:rPr>
        <w:t xml:space="preserve">a question concerning representation exists.  We find in this case that there is no argument and no evidence </w:t>
      </w:r>
      <w:r w:rsidR="00EB5307">
        <w:rPr>
          <w:rFonts w:ascii="Times New Roman" w:hAnsi="Times New Roman"/>
          <w:sz w:val="24"/>
          <w:szCs w:val="24"/>
        </w:rPr>
        <w:t xml:space="preserve">supporting a finding </w:t>
      </w:r>
      <w:r w:rsidR="00E5091F">
        <w:rPr>
          <w:rFonts w:ascii="Times New Roman" w:hAnsi="Times New Roman"/>
          <w:sz w:val="24"/>
          <w:szCs w:val="24"/>
        </w:rPr>
        <w:t>that a question concerning represent</w:t>
      </w:r>
      <w:r w:rsidR="007702A8">
        <w:rPr>
          <w:rFonts w:ascii="Times New Roman" w:hAnsi="Times New Roman"/>
          <w:sz w:val="24"/>
          <w:szCs w:val="24"/>
        </w:rPr>
        <w:t>at</w:t>
      </w:r>
      <w:r w:rsidR="00332655">
        <w:rPr>
          <w:rFonts w:ascii="Times New Roman" w:hAnsi="Times New Roman"/>
          <w:sz w:val="24"/>
          <w:szCs w:val="24"/>
        </w:rPr>
        <w:t>ion</w:t>
      </w:r>
      <w:r w:rsidR="00E5091F">
        <w:rPr>
          <w:rFonts w:ascii="Times New Roman" w:hAnsi="Times New Roman"/>
          <w:sz w:val="24"/>
          <w:szCs w:val="24"/>
        </w:rPr>
        <w:t xml:space="preserve"> exists.  </w:t>
      </w:r>
      <w:r w:rsidR="00E651FD">
        <w:rPr>
          <w:rFonts w:ascii="Times New Roman" w:hAnsi="Times New Roman"/>
          <w:sz w:val="24"/>
          <w:szCs w:val="24"/>
        </w:rPr>
        <w:t>Therefore, the first issue for analysis under this regulation is whether a question of unit composition needs resolution due to changed circumstances since certification; if so, we must then determine whether those changes justify clarification of the two</w:t>
      </w:r>
      <w:r w:rsidR="005B6600">
        <w:rPr>
          <w:rFonts w:ascii="Times New Roman" w:hAnsi="Times New Roman"/>
          <w:sz w:val="24"/>
          <w:szCs w:val="24"/>
        </w:rPr>
        <w:t>,</w:t>
      </w:r>
      <w:r w:rsidR="00E651FD">
        <w:rPr>
          <w:rFonts w:ascii="Times New Roman" w:hAnsi="Times New Roman"/>
          <w:sz w:val="24"/>
          <w:szCs w:val="24"/>
        </w:rPr>
        <w:t xml:space="preserve"> full-time</w:t>
      </w:r>
      <w:r w:rsidR="005B6600">
        <w:rPr>
          <w:rFonts w:ascii="Times New Roman" w:hAnsi="Times New Roman"/>
          <w:sz w:val="24"/>
          <w:szCs w:val="24"/>
        </w:rPr>
        <w:t>,</w:t>
      </w:r>
      <w:r w:rsidR="00E651FD">
        <w:rPr>
          <w:rFonts w:ascii="Times New Roman" w:hAnsi="Times New Roman"/>
          <w:sz w:val="24"/>
          <w:szCs w:val="24"/>
        </w:rPr>
        <w:t xml:space="preserve"> faculty units at the University.</w:t>
      </w:r>
    </w:p>
    <w:p w:rsidR="00E651FD" w:rsidRDefault="00E651FD" w:rsidP="00E651FD">
      <w:pPr>
        <w:pStyle w:val="NoSpacing"/>
        <w:spacing w:before="240"/>
        <w:jc w:val="both"/>
        <w:rPr>
          <w:rFonts w:ascii="Times New Roman" w:hAnsi="Times New Roman"/>
          <w:sz w:val="24"/>
          <w:szCs w:val="24"/>
        </w:rPr>
      </w:pPr>
      <w:r>
        <w:rPr>
          <w:rFonts w:ascii="Times New Roman" w:hAnsi="Times New Roman"/>
          <w:sz w:val="24"/>
          <w:szCs w:val="24"/>
        </w:rPr>
        <w:tab/>
      </w:r>
      <w:r w:rsidR="0091308C">
        <w:rPr>
          <w:rFonts w:ascii="Times New Roman" w:hAnsi="Times New Roman"/>
          <w:sz w:val="24"/>
          <w:szCs w:val="24"/>
        </w:rPr>
        <w:t xml:space="preserve">After certification of a unit, this agency will generally not modify the scope of a unit absent changed circumstances raising a question of unit </w:t>
      </w:r>
      <w:r w:rsidR="0033578B">
        <w:rPr>
          <w:rFonts w:ascii="Times New Roman" w:hAnsi="Times New Roman"/>
          <w:sz w:val="24"/>
          <w:szCs w:val="24"/>
        </w:rPr>
        <w:t>clarification</w:t>
      </w:r>
      <w:r w:rsidR="0091308C">
        <w:rPr>
          <w:rFonts w:ascii="Times New Roman" w:hAnsi="Times New Roman"/>
          <w:sz w:val="24"/>
          <w:szCs w:val="24"/>
        </w:rPr>
        <w:t xml:space="preserve">.  </w:t>
      </w:r>
      <w:r>
        <w:rPr>
          <w:rFonts w:ascii="Times New Roman" w:hAnsi="Times New Roman"/>
          <w:sz w:val="24"/>
          <w:szCs w:val="24"/>
        </w:rPr>
        <w:t xml:space="preserve">In </w:t>
      </w:r>
      <w:r>
        <w:rPr>
          <w:rFonts w:ascii="Times New Roman" w:hAnsi="Times New Roman"/>
          <w:i/>
          <w:sz w:val="24"/>
          <w:szCs w:val="24"/>
        </w:rPr>
        <w:t>Lower Kuskokwim Education Association/NEA-</w:t>
      </w:r>
      <w:r w:rsidR="0033578B">
        <w:rPr>
          <w:rFonts w:ascii="Times New Roman" w:hAnsi="Times New Roman"/>
          <w:i/>
          <w:sz w:val="24"/>
          <w:szCs w:val="24"/>
        </w:rPr>
        <w:t>Alaska</w:t>
      </w:r>
      <w:r>
        <w:rPr>
          <w:rFonts w:ascii="Times New Roman" w:hAnsi="Times New Roman"/>
          <w:i/>
          <w:sz w:val="24"/>
          <w:szCs w:val="24"/>
        </w:rPr>
        <w:t xml:space="preserve"> vs. Lower Kuskokwim School District</w:t>
      </w:r>
      <w:r>
        <w:rPr>
          <w:rFonts w:ascii="Times New Roman" w:hAnsi="Times New Roman"/>
          <w:sz w:val="24"/>
          <w:szCs w:val="24"/>
        </w:rPr>
        <w:t>, Decision and Order No. 172 (March 2, 1994) (D&amp;O 172), this agency discussed changed circumstances</w:t>
      </w:r>
      <w:r w:rsidR="0033578B">
        <w:rPr>
          <w:rFonts w:ascii="Times New Roman" w:hAnsi="Times New Roman"/>
          <w:sz w:val="24"/>
          <w:szCs w:val="24"/>
        </w:rPr>
        <w:t xml:space="preserve"> in the context of the scope of a unit</w:t>
      </w:r>
      <w:r>
        <w:rPr>
          <w:rFonts w:ascii="Times New Roman" w:hAnsi="Times New Roman"/>
          <w:sz w:val="24"/>
          <w:szCs w:val="24"/>
        </w:rPr>
        <w:t>:</w:t>
      </w:r>
    </w:p>
    <w:p w:rsidR="00E651FD" w:rsidRDefault="00E651FD" w:rsidP="00E651FD">
      <w:pPr>
        <w:pStyle w:val="NoSpacing"/>
        <w:spacing w:before="240"/>
        <w:ind w:left="720" w:right="720"/>
        <w:jc w:val="both"/>
        <w:rPr>
          <w:rFonts w:ascii="Times New Roman" w:hAnsi="Times New Roman"/>
          <w:sz w:val="24"/>
          <w:szCs w:val="24"/>
        </w:rPr>
      </w:pPr>
      <w:r>
        <w:rPr>
          <w:rFonts w:ascii="Times New Roman" w:hAnsi="Times New Roman"/>
          <w:sz w:val="24"/>
          <w:szCs w:val="24"/>
        </w:rPr>
        <w:t xml:space="preserve">To change the scope of a unit to add a position historically excluded, some changed circumstances must be shown.  Changes that would be relevant to a unit determination would be changes to factors listed in AS 23.40.090 – community of </w:t>
      </w:r>
      <w:r>
        <w:rPr>
          <w:rFonts w:ascii="Times New Roman" w:hAnsi="Times New Roman"/>
          <w:sz w:val="24"/>
          <w:szCs w:val="24"/>
        </w:rPr>
        <w:lastRenderedPageBreak/>
        <w:t>interest, wages, hours, working conditions, history of collective bargaining, and desires of employees.</w:t>
      </w:r>
    </w:p>
    <w:p w:rsidR="00E651FD" w:rsidRDefault="00E651FD" w:rsidP="00F41132">
      <w:pPr>
        <w:pStyle w:val="NoSpacing"/>
        <w:spacing w:before="240"/>
        <w:jc w:val="both"/>
        <w:rPr>
          <w:rFonts w:ascii="Times New Roman" w:hAnsi="Times New Roman"/>
          <w:sz w:val="24"/>
          <w:szCs w:val="24"/>
        </w:rPr>
      </w:pPr>
      <w:r>
        <w:rPr>
          <w:rFonts w:ascii="Times New Roman" w:hAnsi="Times New Roman"/>
          <w:sz w:val="24"/>
          <w:szCs w:val="24"/>
        </w:rPr>
        <w:t>(D&amp;O 172 at 8)</w:t>
      </w:r>
      <w:r w:rsidR="0033578B">
        <w:rPr>
          <w:rFonts w:ascii="Times New Roman" w:hAnsi="Times New Roman"/>
          <w:sz w:val="24"/>
          <w:szCs w:val="24"/>
        </w:rPr>
        <w:t xml:space="preserve">  (</w:t>
      </w:r>
      <w:r w:rsidR="0033578B" w:rsidRPr="00DB5DAA">
        <w:rPr>
          <w:rFonts w:ascii="Times New Roman" w:hAnsi="Times New Roman"/>
          <w:i/>
          <w:sz w:val="24"/>
          <w:szCs w:val="24"/>
        </w:rPr>
        <w:t>See also</w:t>
      </w:r>
      <w:r w:rsidR="0033578B">
        <w:rPr>
          <w:rFonts w:ascii="Times New Roman" w:hAnsi="Times New Roman"/>
          <w:sz w:val="24"/>
          <w:szCs w:val="24"/>
        </w:rPr>
        <w:t xml:space="preserve"> </w:t>
      </w:r>
      <w:r w:rsidR="0033578B">
        <w:rPr>
          <w:rFonts w:ascii="Times New Roman" w:hAnsi="Times New Roman"/>
          <w:i/>
          <w:sz w:val="24"/>
          <w:szCs w:val="24"/>
        </w:rPr>
        <w:t>Alaska State Employees Association, AFSCME Local 52, AFL-CIO vs. State of Alaska</w:t>
      </w:r>
      <w:r w:rsidR="0033578B">
        <w:rPr>
          <w:rFonts w:ascii="Times New Roman" w:hAnsi="Times New Roman"/>
          <w:sz w:val="24"/>
          <w:szCs w:val="24"/>
        </w:rPr>
        <w:t>, Decision and Order No. 237 at 8 (</w:t>
      </w:r>
      <w:r w:rsidR="00EF382D">
        <w:rPr>
          <w:rFonts w:ascii="Times New Roman" w:hAnsi="Times New Roman"/>
          <w:sz w:val="24"/>
          <w:szCs w:val="24"/>
        </w:rPr>
        <w:t>August 19, 1998)</w:t>
      </w:r>
      <w:r>
        <w:rPr>
          <w:rFonts w:ascii="Times New Roman" w:hAnsi="Times New Roman"/>
          <w:sz w:val="24"/>
          <w:szCs w:val="24"/>
        </w:rPr>
        <w:t>.</w:t>
      </w:r>
    </w:p>
    <w:p w:rsidR="003838CE" w:rsidRDefault="004F312E" w:rsidP="00E651FD">
      <w:pPr>
        <w:pStyle w:val="NoSpacing"/>
        <w:spacing w:before="240"/>
        <w:ind w:right="720"/>
        <w:jc w:val="both"/>
        <w:rPr>
          <w:rFonts w:ascii="Times New Roman" w:hAnsi="Times New Roman"/>
          <w:sz w:val="24"/>
          <w:szCs w:val="24"/>
        </w:rPr>
      </w:pPr>
      <w:r>
        <w:rPr>
          <w:rFonts w:ascii="Times New Roman" w:hAnsi="Times New Roman"/>
          <w:sz w:val="24"/>
          <w:szCs w:val="24"/>
        </w:rPr>
        <w:tab/>
        <w:t>We have previously emphasized the importance of community of interest</w:t>
      </w:r>
      <w:r w:rsidR="003838CE">
        <w:rPr>
          <w:rFonts w:ascii="Times New Roman" w:hAnsi="Times New Roman"/>
          <w:sz w:val="24"/>
          <w:szCs w:val="24"/>
        </w:rPr>
        <w:t xml:space="preserve"> in unit determinations.</w:t>
      </w:r>
    </w:p>
    <w:p w:rsidR="003838CE" w:rsidRDefault="003838CE" w:rsidP="003838CE">
      <w:pPr>
        <w:pStyle w:val="NoSpacing"/>
        <w:spacing w:before="240"/>
        <w:ind w:left="720" w:right="720"/>
        <w:jc w:val="both"/>
        <w:rPr>
          <w:rFonts w:ascii="Times New Roman" w:hAnsi="Times New Roman"/>
          <w:sz w:val="24"/>
          <w:szCs w:val="24"/>
        </w:rPr>
      </w:pPr>
      <w:r>
        <w:rPr>
          <w:rFonts w:ascii="Times New Roman" w:hAnsi="Times New Roman"/>
          <w:sz w:val="24"/>
          <w:szCs w:val="24"/>
        </w:rPr>
        <w:tab/>
        <w:t xml:space="preserve">Community of interest is the fundamental factor in bargaining unit determinations involving not only previously unrepresented employees but also attempts to sever a group of already represented employees from a larger bargaining unit.  In </w:t>
      </w:r>
      <w:r>
        <w:rPr>
          <w:rFonts w:ascii="Times New Roman" w:hAnsi="Times New Roman"/>
          <w:i/>
          <w:sz w:val="24"/>
          <w:szCs w:val="24"/>
        </w:rPr>
        <w:t>Kalamazoo Paper Box Corp.</w:t>
      </w:r>
      <w:r>
        <w:rPr>
          <w:rFonts w:ascii="Times New Roman" w:hAnsi="Times New Roman"/>
          <w:sz w:val="24"/>
          <w:szCs w:val="24"/>
        </w:rPr>
        <w:t xml:space="preserve">, a unit-severance case, the Board enumerated the factors used in determining whether </w:t>
      </w:r>
      <w:r w:rsidR="00B07EBC">
        <w:rPr>
          <w:rFonts w:ascii="Times New Roman" w:hAnsi="Times New Roman"/>
          <w:sz w:val="24"/>
          <w:szCs w:val="24"/>
        </w:rPr>
        <w:t>community</w:t>
      </w:r>
      <w:r>
        <w:rPr>
          <w:rFonts w:ascii="Times New Roman" w:hAnsi="Times New Roman"/>
          <w:sz w:val="24"/>
          <w:szCs w:val="24"/>
        </w:rPr>
        <w:t xml:space="preserve"> of interest sets a group of employees apart from other employees:</w:t>
      </w:r>
    </w:p>
    <w:p w:rsidR="003838CE" w:rsidRPr="003838CE" w:rsidRDefault="003838CE" w:rsidP="003838CE">
      <w:pPr>
        <w:pStyle w:val="NoSpacing"/>
        <w:spacing w:before="240"/>
        <w:ind w:left="1440" w:right="1440"/>
        <w:jc w:val="both"/>
        <w:rPr>
          <w:rFonts w:ascii="Times New Roman" w:hAnsi="Times New Roman"/>
          <w:sz w:val="24"/>
          <w:szCs w:val="24"/>
        </w:rPr>
      </w:pPr>
      <w:r>
        <w:rPr>
          <w:rFonts w:ascii="Times New Roman" w:hAnsi="Times New Roman"/>
          <w:sz w:val="24"/>
          <w:szCs w:val="24"/>
        </w:rPr>
        <w:t>[A] difference in method of wages or compensation; different hours of work; different employment benefits; separate supervision; the degree of dissimilar qualifications, training and skills; differences in job functions and amount of working time spent away from the employment or plant situs . . . ; the infrequency or lack of contact with other employees or interchange with them; and the history of collective bargaining.</w:t>
      </w:r>
    </w:p>
    <w:p w:rsidR="004F312E" w:rsidRPr="003838CE" w:rsidRDefault="003838CE" w:rsidP="00B06A2C">
      <w:pPr>
        <w:pStyle w:val="NoSpacing"/>
        <w:tabs>
          <w:tab w:val="left" w:pos="9360"/>
        </w:tabs>
        <w:spacing w:before="240"/>
        <w:jc w:val="both"/>
        <w:rPr>
          <w:rFonts w:ascii="Times New Roman" w:hAnsi="Times New Roman"/>
          <w:sz w:val="24"/>
          <w:szCs w:val="24"/>
        </w:rPr>
      </w:pPr>
      <w:r>
        <w:rPr>
          <w:rFonts w:ascii="Times New Roman" w:hAnsi="Times New Roman"/>
          <w:i/>
          <w:sz w:val="24"/>
          <w:szCs w:val="24"/>
        </w:rPr>
        <w:t>City of Seldovia vs. International Brotherhood of Electrical Workers, Local 1347, AFL-CIO,</w:t>
      </w:r>
      <w:r w:rsidR="0078308F">
        <w:rPr>
          <w:rFonts w:ascii="Times New Roman" w:hAnsi="Times New Roman"/>
          <w:i/>
          <w:sz w:val="24"/>
          <w:szCs w:val="24"/>
        </w:rPr>
        <w:t xml:space="preserve"> </w:t>
      </w:r>
      <w:r w:rsidR="0078308F" w:rsidRPr="007D0925">
        <w:rPr>
          <w:rFonts w:ascii="Times New Roman" w:hAnsi="Times New Roman"/>
          <w:sz w:val="24"/>
          <w:szCs w:val="24"/>
        </w:rPr>
        <w:t xml:space="preserve">Decision and Order No. </w:t>
      </w:r>
      <w:r w:rsidR="007D0925">
        <w:rPr>
          <w:rFonts w:ascii="Times New Roman" w:hAnsi="Times New Roman"/>
          <w:sz w:val="24"/>
          <w:szCs w:val="24"/>
        </w:rPr>
        <w:t>280</w:t>
      </w:r>
      <w:r>
        <w:rPr>
          <w:rFonts w:ascii="Times New Roman" w:hAnsi="Times New Roman"/>
          <w:sz w:val="24"/>
          <w:szCs w:val="24"/>
        </w:rPr>
        <w:t xml:space="preserve"> at 13 (August 22, 2006) citing 1</w:t>
      </w:r>
      <w:r w:rsidR="00B07EBC">
        <w:rPr>
          <w:rFonts w:ascii="Times New Roman" w:hAnsi="Times New Roman"/>
          <w:sz w:val="24"/>
          <w:szCs w:val="24"/>
        </w:rPr>
        <w:t xml:space="preserve"> </w:t>
      </w:r>
      <w:r>
        <w:rPr>
          <w:rFonts w:ascii="Times New Roman" w:hAnsi="Times New Roman"/>
          <w:sz w:val="24"/>
          <w:szCs w:val="24"/>
        </w:rPr>
        <w:t xml:space="preserve">Patrick Hardin and John E. Higgins, Jr., </w:t>
      </w:r>
      <w:r>
        <w:rPr>
          <w:rFonts w:ascii="Times New Roman" w:hAnsi="Times New Roman"/>
          <w:i/>
          <w:sz w:val="24"/>
          <w:szCs w:val="24"/>
        </w:rPr>
        <w:t>The Developing Labor Law</w:t>
      </w:r>
      <w:r>
        <w:rPr>
          <w:rFonts w:ascii="Times New Roman" w:hAnsi="Times New Roman"/>
          <w:sz w:val="24"/>
          <w:szCs w:val="24"/>
        </w:rPr>
        <w:t xml:space="preserve"> at 592 (4</w:t>
      </w:r>
      <w:r w:rsidRPr="003838CE">
        <w:rPr>
          <w:rFonts w:ascii="Times New Roman" w:hAnsi="Times New Roman"/>
          <w:sz w:val="24"/>
          <w:szCs w:val="24"/>
          <w:vertAlign w:val="superscript"/>
        </w:rPr>
        <w:t>th</w:t>
      </w:r>
      <w:r>
        <w:rPr>
          <w:rFonts w:ascii="Times New Roman" w:hAnsi="Times New Roman"/>
          <w:sz w:val="24"/>
          <w:szCs w:val="24"/>
        </w:rPr>
        <w:t xml:space="preserve"> Ed. 2001), and </w:t>
      </w:r>
      <w:r>
        <w:rPr>
          <w:rFonts w:ascii="Times New Roman" w:hAnsi="Times New Roman"/>
          <w:i/>
          <w:sz w:val="24"/>
          <w:szCs w:val="24"/>
        </w:rPr>
        <w:t>Kalamazoo Paper Box</w:t>
      </w:r>
      <w:r>
        <w:rPr>
          <w:rFonts w:ascii="Times New Roman" w:hAnsi="Times New Roman"/>
          <w:sz w:val="24"/>
          <w:szCs w:val="24"/>
        </w:rPr>
        <w:t>, 136 NLRB 134, 138 (March 6, 1962).</w:t>
      </w:r>
      <w:r w:rsidR="00EA5FBD">
        <w:rPr>
          <w:rStyle w:val="FootnoteReference"/>
          <w:rFonts w:ascii="Times New Roman" w:hAnsi="Times New Roman"/>
          <w:sz w:val="24"/>
          <w:szCs w:val="24"/>
        </w:rPr>
        <w:footnoteReference w:id="50"/>
      </w:r>
      <w:r>
        <w:rPr>
          <w:rFonts w:ascii="Times New Roman" w:hAnsi="Times New Roman"/>
          <w:sz w:val="24"/>
          <w:szCs w:val="24"/>
        </w:rPr>
        <w:t xml:space="preserve">  </w:t>
      </w:r>
    </w:p>
    <w:p w:rsidR="00EF382D" w:rsidRDefault="000A3D5C" w:rsidP="00E651FD">
      <w:pPr>
        <w:pStyle w:val="NoSpacing"/>
        <w:spacing w:before="240"/>
        <w:ind w:right="720"/>
        <w:jc w:val="both"/>
        <w:rPr>
          <w:rFonts w:ascii="Times New Roman" w:hAnsi="Times New Roman"/>
          <w:sz w:val="24"/>
          <w:szCs w:val="24"/>
        </w:rPr>
      </w:pPr>
      <w:r>
        <w:rPr>
          <w:rFonts w:ascii="Times New Roman" w:hAnsi="Times New Roman"/>
          <w:sz w:val="24"/>
          <w:szCs w:val="24"/>
        </w:rPr>
        <w:tab/>
      </w:r>
      <w:r w:rsidR="00EF382D">
        <w:rPr>
          <w:rFonts w:ascii="Times New Roman" w:hAnsi="Times New Roman"/>
          <w:sz w:val="24"/>
          <w:szCs w:val="24"/>
        </w:rPr>
        <w:t xml:space="preserve">In </w:t>
      </w:r>
      <w:r w:rsidR="00EF382D">
        <w:rPr>
          <w:rFonts w:ascii="Times New Roman" w:hAnsi="Times New Roman"/>
          <w:i/>
          <w:sz w:val="24"/>
          <w:szCs w:val="24"/>
        </w:rPr>
        <w:t>Union Electric</w:t>
      </w:r>
      <w:r w:rsidR="00EF382D">
        <w:rPr>
          <w:rFonts w:ascii="Times New Roman" w:hAnsi="Times New Roman"/>
          <w:sz w:val="24"/>
          <w:szCs w:val="24"/>
        </w:rPr>
        <w:t xml:space="preserve">, </w:t>
      </w:r>
      <w:r w:rsidR="00781CEE">
        <w:rPr>
          <w:rFonts w:ascii="Times New Roman" w:hAnsi="Times New Roman"/>
          <w:sz w:val="24"/>
          <w:szCs w:val="24"/>
        </w:rPr>
        <w:t>the National Labor Relations Board discussed when unit clarification is appropriate:</w:t>
      </w:r>
    </w:p>
    <w:p w:rsidR="00781CEE" w:rsidRDefault="00781CEE" w:rsidP="00C900E6">
      <w:pPr>
        <w:pStyle w:val="NoSpacing"/>
        <w:spacing w:before="240"/>
        <w:ind w:left="720" w:right="720"/>
        <w:jc w:val="both"/>
        <w:rPr>
          <w:rFonts w:ascii="Times New Roman" w:hAnsi="Times New Roman"/>
          <w:sz w:val="24"/>
          <w:szCs w:val="24"/>
        </w:rPr>
      </w:pPr>
      <w:r>
        <w:rPr>
          <w:rFonts w:ascii="Times New Roman" w:hAnsi="Times New Roman"/>
          <w:sz w:val="24"/>
          <w:szCs w:val="24"/>
        </w:rPr>
        <w:t xml:space="preserve">Unit clarification, as the term implies, is appropriate for resolving ambiguities concerning the unit placement of individuals who, for example, come within a newly established classification of disputed unit placement or, within an existing classification which has undergone recent, substantial changes in the duties and responsibilities of the employees in it so as to create a real doubt as to whether the individuals in such </w:t>
      </w:r>
      <w:r w:rsidR="00C900E6">
        <w:rPr>
          <w:rFonts w:ascii="Times New Roman" w:hAnsi="Times New Roman"/>
          <w:sz w:val="24"/>
          <w:szCs w:val="24"/>
        </w:rPr>
        <w:t>classification</w:t>
      </w:r>
      <w:r>
        <w:rPr>
          <w:rFonts w:ascii="Times New Roman" w:hAnsi="Times New Roman"/>
          <w:sz w:val="24"/>
          <w:szCs w:val="24"/>
        </w:rPr>
        <w:t xml:space="preserve"> continue to fall within the category-excluded or included-that they occupied in the past.  Clarification is not appropriate, however, for upsetting an agreement of a union and employer or an established practice of such parties concerning the unit placement of various individuals, even if the agreement was entered into by one of the parties for what it claims to be mistaken </w:t>
      </w:r>
      <w:r>
        <w:rPr>
          <w:rFonts w:ascii="Times New Roman" w:hAnsi="Times New Roman"/>
          <w:sz w:val="24"/>
          <w:szCs w:val="24"/>
        </w:rPr>
        <w:lastRenderedPageBreak/>
        <w:t>reasons or the practice has become established by acquiescence and not express consent.</w:t>
      </w:r>
    </w:p>
    <w:p w:rsidR="00781CEE" w:rsidRDefault="00781CEE" w:rsidP="00E651FD">
      <w:pPr>
        <w:pStyle w:val="NoSpacing"/>
        <w:spacing w:before="240"/>
        <w:ind w:right="720"/>
        <w:jc w:val="both"/>
        <w:rPr>
          <w:rFonts w:ascii="Times New Roman" w:hAnsi="Times New Roman"/>
          <w:sz w:val="24"/>
          <w:szCs w:val="24"/>
        </w:rPr>
      </w:pPr>
      <w:r>
        <w:rPr>
          <w:rFonts w:ascii="Times New Roman" w:hAnsi="Times New Roman"/>
          <w:i/>
          <w:sz w:val="24"/>
          <w:szCs w:val="24"/>
        </w:rPr>
        <w:t>Union Electric Company</w:t>
      </w:r>
      <w:r>
        <w:rPr>
          <w:rFonts w:ascii="Times New Roman" w:hAnsi="Times New Roman"/>
          <w:sz w:val="24"/>
          <w:szCs w:val="24"/>
        </w:rPr>
        <w:t>, 217 NLRB No 124, 217 NLRB 666 at 667</w:t>
      </w:r>
      <w:r w:rsidR="00BF25FA">
        <w:rPr>
          <w:rFonts w:ascii="Times New Roman" w:hAnsi="Times New Roman"/>
          <w:sz w:val="24"/>
          <w:szCs w:val="24"/>
        </w:rPr>
        <w:t>, (May 1, 1975)</w:t>
      </w:r>
      <w:r>
        <w:rPr>
          <w:rFonts w:ascii="Times New Roman" w:hAnsi="Times New Roman"/>
          <w:sz w:val="24"/>
          <w:szCs w:val="24"/>
        </w:rPr>
        <w:t>.</w:t>
      </w:r>
    </w:p>
    <w:p w:rsidR="00C900E6" w:rsidRDefault="00C900E6" w:rsidP="00B06A2C">
      <w:pPr>
        <w:pStyle w:val="NoSpacing"/>
        <w:spacing w:before="240"/>
        <w:jc w:val="both"/>
        <w:rPr>
          <w:rFonts w:ascii="Times New Roman" w:hAnsi="Times New Roman"/>
          <w:sz w:val="24"/>
          <w:szCs w:val="24"/>
        </w:rPr>
      </w:pPr>
      <w:r>
        <w:rPr>
          <w:rFonts w:ascii="Times New Roman" w:hAnsi="Times New Roman"/>
          <w:sz w:val="24"/>
          <w:szCs w:val="24"/>
        </w:rPr>
        <w:tab/>
        <w:t xml:space="preserve">In </w:t>
      </w:r>
      <w:r w:rsidRPr="00C900E6">
        <w:rPr>
          <w:rFonts w:ascii="Times New Roman" w:hAnsi="Times New Roman"/>
          <w:i/>
          <w:sz w:val="24"/>
          <w:szCs w:val="24"/>
        </w:rPr>
        <w:t>National Labor Relations Board v. Mississippi Power &amp; Light Company</w:t>
      </w:r>
      <w:r>
        <w:rPr>
          <w:rFonts w:ascii="Times New Roman" w:hAnsi="Times New Roman"/>
          <w:sz w:val="24"/>
          <w:szCs w:val="24"/>
        </w:rPr>
        <w:t>, 769 F.2d 276 (August 26, 1985)</w:t>
      </w:r>
      <w:r w:rsidR="00EB5307">
        <w:rPr>
          <w:rFonts w:ascii="Times New Roman" w:hAnsi="Times New Roman"/>
          <w:sz w:val="24"/>
          <w:szCs w:val="24"/>
        </w:rPr>
        <w:t xml:space="preserve"> </w:t>
      </w:r>
      <w:r w:rsidR="00D14DF3">
        <w:rPr>
          <w:rFonts w:ascii="Times New Roman" w:hAnsi="Times New Roman"/>
          <w:sz w:val="24"/>
          <w:szCs w:val="24"/>
        </w:rPr>
        <w:t>(</w:t>
      </w:r>
      <w:r w:rsidR="00D14DF3" w:rsidRPr="00D14DF3">
        <w:rPr>
          <w:rFonts w:ascii="Times New Roman" w:hAnsi="Times New Roman"/>
          <w:i/>
          <w:sz w:val="24"/>
          <w:szCs w:val="24"/>
        </w:rPr>
        <w:t>Mississippi Power</w:t>
      </w:r>
      <w:r w:rsidR="00D14DF3">
        <w:rPr>
          <w:rFonts w:ascii="Times New Roman" w:hAnsi="Times New Roman"/>
          <w:sz w:val="24"/>
          <w:szCs w:val="24"/>
        </w:rPr>
        <w:t>)</w:t>
      </w:r>
      <w:r>
        <w:rPr>
          <w:rFonts w:ascii="Times New Roman" w:hAnsi="Times New Roman"/>
          <w:sz w:val="24"/>
          <w:szCs w:val="24"/>
        </w:rPr>
        <w:t>, the Circuit Court of Appeals discussed the mechanism of unit clarification:</w:t>
      </w:r>
    </w:p>
    <w:p w:rsidR="00C900E6" w:rsidRPr="00D14DF3" w:rsidRDefault="00C900E6" w:rsidP="00D14DF3">
      <w:pPr>
        <w:pStyle w:val="NoSpacing"/>
        <w:spacing w:before="240"/>
        <w:ind w:left="720" w:right="720"/>
        <w:jc w:val="both"/>
        <w:rPr>
          <w:rFonts w:ascii="Times New Roman" w:hAnsi="Times New Roman"/>
          <w:sz w:val="24"/>
          <w:szCs w:val="24"/>
        </w:rPr>
      </w:pPr>
      <w:r>
        <w:rPr>
          <w:rFonts w:ascii="Times New Roman" w:hAnsi="Times New Roman"/>
          <w:sz w:val="24"/>
          <w:szCs w:val="24"/>
        </w:rPr>
        <w:t xml:space="preserve">Unit Clarification procedures permit the NLRB to add employees to a particular bargaining unit.  The addition is accomplished without an election.  The added employees are considered covered by the existing collective bargaining </w:t>
      </w:r>
      <w:r w:rsidR="00C653F3">
        <w:rPr>
          <w:rFonts w:ascii="Times New Roman" w:hAnsi="Times New Roman"/>
          <w:sz w:val="24"/>
          <w:szCs w:val="24"/>
        </w:rPr>
        <w:t>agreement</w:t>
      </w:r>
      <w:r>
        <w:rPr>
          <w:rFonts w:ascii="Times New Roman" w:hAnsi="Times New Roman"/>
          <w:sz w:val="24"/>
          <w:szCs w:val="24"/>
        </w:rPr>
        <w:t>.  The theory of unit clari</w:t>
      </w:r>
      <w:r w:rsidR="00D14DF3">
        <w:rPr>
          <w:rFonts w:ascii="Times New Roman" w:hAnsi="Times New Roman"/>
          <w:sz w:val="24"/>
          <w:szCs w:val="24"/>
        </w:rPr>
        <w:t xml:space="preserve">fication, insofar as adding positions to the collective bargaining unit, is that the added employees functionally are within the existing bargaining unit but had not formally been included due to changed circumstances (for example, evolving or newly created jobs).  </w:t>
      </w:r>
      <w:r w:rsidR="00D14DF3">
        <w:rPr>
          <w:rFonts w:ascii="Times New Roman" w:hAnsi="Times New Roman"/>
          <w:i/>
          <w:sz w:val="24"/>
          <w:szCs w:val="24"/>
        </w:rPr>
        <w:t xml:space="preserve">See NLRB v. Magna Corp., </w:t>
      </w:r>
      <w:r w:rsidR="00D14DF3">
        <w:rPr>
          <w:rFonts w:ascii="Times New Roman" w:hAnsi="Times New Roman"/>
          <w:sz w:val="24"/>
          <w:szCs w:val="24"/>
        </w:rPr>
        <w:t>734 F.2d 1057, 1061 (5</w:t>
      </w:r>
      <w:r w:rsidR="00D14DF3" w:rsidRPr="00D14DF3">
        <w:rPr>
          <w:rFonts w:ascii="Times New Roman" w:hAnsi="Times New Roman"/>
          <w:sz w:val="24"/>
          <w:szCs w:val="24"/>
          <w:vertAlign w:val="superscript"/>
        </w:rPr>
        <w:t>th</w:t>
      </w:r>
      <w:r w:rsidR="00D14DF3">
        <w:rPr>
          <w:rFonts w:ascii="Times New Roman" w:hAnsi="Times New Roman"/>
          <w:sz w:val="24"/>
          <w:szCs w:val="24"/>
        </w:rPr>
        <w:t xml:space="preserve"> Cir. 1984); </w:t>
      </w:r>
      <w:r w:rsidR="00D14DF3">
        <w:rPr>
          <w:rFonts w:ascii="Times New Roman" w:hAnsi="Times New Roman"/>
          <w:i/>
          <w:sz w:val="24"/>
          <w:szCs w:val="24"/>
        </w:rPr>
        <w:t>Consolidated Papers, Inc. v. NLRB</w:t>
      </w:r>
      <w:r w:rsidR="00D14DF3">
        <w:rPr>
          <w:rFonts w:ascii="Times New Roman" w:hAnsi="Times New Roman"/>
          <w:sz w:val="24"/>
          <w:szCs w:val="24"/>
        </w:rPr>
        <w:t>, 670 F.2d 754, 756-57 (7</w:t>
      </w:r>
      <w:r w:rsidR="00D14DF3" w:rsidRPr="00D14DF3">
        <w:rPr>
          <w:rFonts w:ascii="Times New Roman" w:hAnsi="Times New Roman"/>
          <w:sz w:val="24"/>
          <w:szCs w:val="24"/>
          <w:vertAlign w:val="superscript"/>
        </w:rPr>
        <w:t>th</w:t>
      </w:r>
      <w:r w:rsidR="00D14DF3">
        <w:rPr>
          <w:rFonts w:ascii="Times New Roman" w:hAnsi="Times New Roman"/>
          <w:sz w:val="24"/>
          <w:szCs w:val="24"/>
        </w:rPr>
        <w:t xml:space="preserve"> Cir. 1982); </w:t>
      </w:r>
      <w:r w:rsidR="00D14DF3">
        <w:rPr>
          <w:rFonts w:ascii="Times New Roman" w:hAnsi="Times New Roman"/>
          <w:i/>
          <w:sz w:val="24"/>
          <w:szCs w:val="24"/>
        </w:rPr>
        <w:t>Boston Cutting Die Co.</w:t>
      </w:r>
      <w:r w:rsidR="00D14DF3">
        <w:rPr>
          <w:rFonts w:ascii="Times New Roman" w:hAnsi="Times New Roman"/>
          <w:sz w:val="24"/>
          <w:szCs w:val="24"/>
        </w:rPr>
        <w:t xml:space="preserve">, 258 NLRB 771 (1981); </w:t>
      </w:r>
      <w:r w:rsidR="00D14DF3">
        <w:rPr>
          <w:rFonts w:ascii="Times New Roman" w:hAnsi="Times New Roman"/>
          <w:i/>
          <w:sz w:val="24"/>
          <w:szCs w:val="24"/>
        </w:rPr>
        <w:t>Massachusetts Teachers Ass'n</w:t>
      </w:r>
      <w:r w:rsidR="00D14DF3">
        <w:rPr>
          <w:rFonts w:ascii="Times New Roman" w:hAnsi="Times New Roman"/>
          <w:sz w:val="24"/>
          <w:szCs w:val="24"/>
        </w:rPr>
        <w:t xml:space="preserve">, 236 NLRB 1427 (1978); </w:t>
      </w:r>
      <w:r w:rsidR="00D14DF3">
        <w:rPr>
          <w:rFonts w:ascii="Times New Roman" w:hAnsi="Times New Roman"/>
          <w:i/>
          <w:sz w:val="24"/>
          <w:szCs w:val="24"/>
        </w:rPr>
        <w:t>Arthur C. Logan Memorial Hospital</w:t>
      </w:r>
      <w:r w:rsidR="00D14DF3">
        <w:rPr>
          <w:rFonts w:ascii="Times New Roman" w:hAnsi="Times New Roman"/>
          <w:sz w:val="24"/>
          <w:szCs w:val="24"/>
        </w:rPr>
        <w:t xml:space="preserve">, 231 NLRB 778 (1977); </w:t>
      </w:r>
      <w:r w:rsidR="00D14DF3">
        <w:rPr>
          <w:rFonts w:ascii="Times New Roman" w:hAnsi="Times New Roman"/>
          <w:i/>
          <w:sz w:val="24"/>
          <w:szCs w:val="24"/>
        </w:rPr>
        <w:t>Copperweld Specialty Steel Co.</w:t>
      </w:r>
      <w:r w:rsidR="00D14DF3">
        <w:rPr>
          <w:rFonts w:ascii="Times New Roman" w:hAnsi="Times New Roman"/>
          <w:sz w:val="24"/>
          <w:szCs w:val="24"/>
        </w:rPr>
        <w:t>, 204 NLRB 46 (1973).</w:t>
      </w:r>
    </w:p>
    <w:p w:rsidR="00C900E6" w:rsidRPr="00D14DF3" w:rsidRDefault="00D14DF3" w:rsidP="00E651FD">
      <w:pPr>
        <w:pStyle w:val="NoSpacing"/>
        <w:spacing w:before="240"/>
        <w:ind w:right="720"/>
        <w:jc w:val="both"/>
        <w:rPr>
          <w:rFonts w:ascii="Times New Roman" w:hAnsi="Times New Roman"/>
          <w:sz w:val="24"/>
          <w:szCs w:val="24"/>
        </w:rPr>
      </w:pPr>
      <w:r>
        <w:rPr>
          <w:rFonts w:ascii="Times New Roman" w:hAnsi="Times New Roman"/>
          <w:i/>
          <w:sz w:val="24"/>
          <w:szCs w:val="24"/>
        </w:rPr>
        <w:t>Mississippi Power</w:t>
      </w:r>
      <w:r>
        <w:rPr>
          <w:rFonts w:ascii="Times New Roman" w:hAnsi="Times New Roman"/>
          <w:sz w:val="24"/>
          <w:szCs w:val="24"/>
        </w:rPr>
        <w:t>, 769 F.2d at 279.</w:t>
      </w:r>
    </w:p>
    <w:p w:rsidR="00B13A6A" w:rsidRDefault="009D3651" w:rsidP="008A0C24">
      <w:pPr>
        <w:pStyle w:val="NoSpacing"/>
        <w:spacing w:before="240"/>
        <w:jc w:val="both"/>
        <w:rPr>
          <w:rFonts w:ascii="Times New Roman" w:hAnsi="Times New Roman"/>
          <w:sz w:val="24"/>
          <w:szCs w:val="24"/>
        </w:rPr>
      </w:pPr>
      <w:r>
        <w:rPr>
          <w:rFonts w:ascii="Times New Roman" w:hAnsi="Times New Roman"/>
          <w:sz w:val="24"/>
          <w:szCs w:val="24"/>
        </w:rPr>
        <w:tab/>
      </w:r>
      <w:r w:rsidR="00B13A6A">
        <w:rPr>
          <w:rFonts w:ascii="Times New Roman" w:hAnsi="Times New Roman"/>
          <w:sz w:val="24"/>
          <w:szCs w:val="24"/>
        </w:rPr>
        <w:t>In the context of the University, changed circumstances include, among other things, changes to program structure</w:t>
      </w:r>
      <w:r w:rsidR="00EB5307">
        <w:rPr>
          <w:rFonts w:ascii="Times New Roman" w:hAnsi="Times New Roman"/>
          <w:sz w:val="24"/>
          <w:szCs w:val="24"/>
        </w:rPr>
        <w:t xml:space="preserve"> such as</w:t>
      </w:r>
      <w:r w:rsidR="00B13A6A">
        <w:rPr>
          <w:rFonts w:ascii="Times New Roman" w:hAnsi="Times New Roman"/>
          <w:sz w:val="24"/>
          <w:szCs w:val="24"/>
        </w:rPr>
        <w:t xml:space="preserve"> expan</w:t>
      </w:r>
      <w:r w:rsidR="00732D12">
        <w:rPr>
          <w:rFonts w:ascii="Times New Roman" w:hAnsi="Times New Roman"/>
          <w:sz w:val="24"/>
          <w:szCs w:val="24"/>
        </w:rPr>
        <w:t>ding</w:t>
      </w:r>
      <w:r w:rsidR="00B13A6A">
        <w:rPr>
          <w:rFonts w:ascii="Times New Roman" w:hAnsi="Times New Roman"/>
          <w:sz w:val="24"/>
          <w:szCs w:val="24"/>
        </w:rPr>
        <w:t xml:space="preserve"> programs from two-year certificates and degrees to baccalaureate and graduate degrees.  </w:t>
      </w:r>
      <w:r w:rsidR="00B5038A">
        <w:rPr>
          <w:rFonts w:ascii="Times New Roman" w:hAnsi="Times New Roman"/>
          <w:sz w:val="24"/>
          <w:szCs w:val="24"/>
        </w:rPr>
        <w:t>They also</w:t>
      </w:r>
      <w:r w:rsidR="00B13A6A">
        <w:rPr>
          <w:rFonts w:ascii="Times New Roman" w:hAnsi="Times New Roman"/>
          <w:sz w:val="24"/>
          <w:szCs w:val="24"/>
        </w:rPr>
        <w:t xml:space="preserve"> include </w:t>
      </w:r>
      <w:r w:rsidR="00EB5307">
        <w:rPr>
          <w:rFonts w:ascii="Times New Roman" w:hAnsi="Times New Roman"/>
          <w:sz w:val="24"/>
          <w:szCs w:val="24"/>
        </w:rPr>
        <w:t xml:space="preserve">evolving </w:t>
      </w:r>
      <w:r w:rsidR="00B13A6A">
        <w:rPr>
          <w:rFonts w:ascii="Times New Roman" w:hAnsi="Times New Roman"/>
          <w:sz w:val="24"/>
          <w:szCs w:val="24"/>
        </w:rPr>
        <w:t xml:space="preserve">changes in job duties </w:t>
      </w:r>
      <w:r w:rsidR="00732D12">
        <w:rPr>
          <w:rFonts w:ascii="Times New Roman" w:hAnsi="Times New Roman"/>
          <w:sz w:val="24"/>
          <w:szCs w:val="24"/>
        </w:rPr>
        <w:t>and</w:t>
      </w:r>
      <w:r w:rsidR="00B13A6A">
        <w:rPr>
          <w:rFonts w:ascii="Times New Roman" w:hAnsi="Times New Roman"/>
          <w:sz w:val="24"/>
          <w:szCs w:val="24"/>
        </w:rPr>
        <w:t xml:space="preserve"> responsibilities</w:t>
      </w:r>
      <w:r w:rsidR="00EB5307">
        <w:rPr>
          <w:rFonts w:ascii="Times New Roman" w:hAnsi="Times New Roman"/>
          <w:sz w:val="24"/>
          <w:szCs w:val="24"/>
        </w:rPr>
        <w:t xml:space="preserve"> that affect</w:t>
      </w:r>
      <w:r w:rsidR="00B13A6A">
        <w:rPr>
          <w:rFonts w:ascii="Times New Roman" w:hAnsi="Times New Roman"/>
          <w:sz w:val="24"/>
          <w:szCs w:val="24"/>
        </w:rPr>
        <w:t xml:space="preserve"> </w:t>
      </w:r>
      <w:r w:rsidR="00EB5307">
        <w:rPr>
          <w:rFonts w:ascii="Times New Roman" w:hAnsi="Times New Roman"/>
          <w:sz w:val="24"/>
          <w:szCs w:val="24"/>
        </w:rPr>
        <w:t>workload</w:t>
      </w:r>
      <w:r w:rsidR="00B13A6A">
        <w:rPr>
          <w:rFonts w:ascii="Times New Roman" w:hAnsi="Times New Roman"/>
          <w:sz w:val="24"/>
          <w:szCs w:val="24"/>
        </w:rPr>
        <w:t xml:space="preserve"> assignments for individual faculty positions as the University </w:t>
      </w:r>
      <w:r w:rsidR="00732D12">
        <w:rPr>
          <w:rFonts w:ascii="Times New Roman" w:hAnsi="Times New Roman"/>
          <w:sz w:val="24"/>
          <w:szCs w:val="24"/>
        </w:rPr>
        <w:t xml:space="preserve">has </w:t>
      </w:r>
      <w:r w:rsidR="00B13A6A">
        <w:rPr>
          <w:rFonts w:ascii="Times New Roman" w:hAnsi="Times New Roman"/>
          <w:sz w:val="24"/>
          <w:szCs w:val="24"/>
        </w:rPr>
        <w:t>changed and expanded programs over time</w:t>
      </w:r>
      <w:r w:rsidR="00B5038A">
        <w:rPr>
          <w:rFonts w:ascii="Times New Roman" w:hAnsi="Times New Roman"/>
          <w:sz w:val="24"/>
          <w:szCs w:val="24"/>
        </w:rPr>
        <w:t>, and changes needed for credentials to teach in evolving programs</w:t>
      </w:r>
      <w:r w:rsidR="00B13A6A">
        <w:rPr>
          <w:rFonts w:ascii="Times New Roman" w:hAnsi="Times New Roman"/>
          <w:sz w:val="24"/>
          <w:szCs w:val="24"/>
        </w:rPr>
        <w:t xml:space="preserve">.  </w:t>
      </w:r>
      <w:r w:rsidR="00332655">
        <w:rPr>
          <w:rFonts w:ascii="Times New Roman" w:hAnsi="Times New Roman"/>
          <w:sz w:val="24"/>
          <w:szCs w:val="24"/>
        </w:rPr>
        <w:t>Additional changes have occurred in teaching using distance learning technology.</w:t>
      </w:r>
    </w:p>
    <w:p w:rsidR="0032197B" w:rsidRDefault="00B13A6A" w:rsidP="008A0C24">
      <w:pPr>
        <w:pStyle w:val="NoSpacing"/>
        <w:spacing w:before="240"/>
        <w:jc w:val="both"/>
        <w:rPr>
          <w:rFonts w:ascii="Times New Roman" w:hAnsi="Times New Roman"/>
          <w:sz w:val="24"/>
          <w:szCs w:val="24"/>
        </w:rPr>
      </w:pPr>
      <w:r>
        <w:rPr>
          <w:rFonts w:ascii="Times New Roman" w:hAnsi="Times New Roman"/>
          <w:sz w:val="24"/>
          <w:szCs w:val="24"/>
        </w:rPr>
        <w:tab/>
      </w:r>
      <w:r w:rsidR="00C224A7">
        <w:rPr>
          <w:rFonts w:ascii="Times New Roman" w:hAnsi="Times New Roman"/>
          <w:sz w:val="24"/>
          <w:szCs w:val="24"/>
        </w:rPr>
        <w:t xml:space="preserve">We have reviewed the entire, massive record.  We find </w:t>
      </w:r>
      <w:r w:rsidR="002A467D">
        <w:rPr>
          <w:rFonts w:ascii="Times New Roman" w:hAnsi="Times New Roman"/>
          <w:sz w:val="24"/>
          <w:szCs w:val="24"/>
        </w:rPr>
        <w:t xml:space="preserve">this record shows </w:t>
      </w:r>
      <w:r w:rsidR="00C224A7">
        <w:rPr>
          <w:rFonts w:ascii="Times New Roman" w:hAnsi="Times New Roman"/>
          <w:sz w:val="24"/>
          <w:szCs w:val="24"/>
        </w:rPr>
        <w:t>that the structure of teaching</w:t>
      </w:r>
      <w:r w:rsidR="002A467D">
        <w:rPr>
          <w:rFonts w:ascii="Times New Roman" w:hAnsi="Times New Roman"/>
          <w:sz w:val="24"/>
          <w:szCs w:val="24"/>
        </w:rPr>
        <w:t xml:space="preserve"> in many programs</w:t>
      </w:r>
      <w:r w:rsidR="00C224A7">
        <w:rPr>
          <w:rFonts w:ascii="Times New Roman" w:hAnsi="Times New Roman"/>
          <w:sz w:val="24"/>
          <w:szCs w:val="24"/>
        </w:rPr>
        <w:t xml:space="preserve"> at the University has changed since most community colleges</w:t>
      </w:r>
      <w:r w:rsidR="005E56D4">
        <w:rPr>
          <w:rFonts w:ascii="Times New Roman" w:hAnsi="Times New Roman"/>
          <w:sz w:val="24"/>
          <w:szCs w:val="24"/>
        </w:rPr>
        <w:t xml:space="preserve"> were eliminated</w:t>
      </w:r>
      <w:r w:rsidR="00C224A7">
        <w:rPr>
          <w:rFonts w:ascii="Times New Roman" w:hAnsi="Times New Roman"/>
          <w:sz w:val="24"/>
          <w:szCs w:val="24"/>
        </w:rPr>
        <w:t xml:space="preserve"> in the 1987 merger, and even since </w:t>
      </w:r>
      <w:r w:rsidR="00B5038A">
        <w:rPr>
          <w:rFonts w:ascii="Times New Roman" w:hAnsi="Times New Roman"/>
          <w:sz w:val="24"/>
          <w:szCs w:val="24"/>
        </w:rPr>
        <w:t xml:space="preserve">UNAC's 1996 </w:t>
      </w:r>
      <w:r w:rsidR="00C224A7">
        <w:rPr>
          <w:rFonts w:ascii="Times New Roman" w:hAnsi="Times New Roman"/>
          <w:sz w:val="24"/>
          <w:szCs w:val="24"/>
        </w:rPr>
        <w:t>certification.</w:t>
      </w:r>
      <w:r w:rsidR="008E08FA">
        <w:rPr>
          <w:rFonts w:ascii="Times New Roman" w:hAnsi="Times New Roman"/>
          <w:sz w:val="24"/>
          <w:szCs w:val="24"/>
        </w:rPr>
        <w:t xml:space="preserve">  </w:t>
      </w:r>
      <w:r w:rsidR="0032197B">
        <w:rPr>
          <w:rFonts w:ascii="Times New Roman" w:hAnsi="Times New Roman"/>
          <w:sz w:val="24"/>
          <w:szCs w:val="24"/>
        </w:rPr>
        <w:t xml:space="preserve">Primarily, </w:t>
      </w:r>
      <w:r w:rsidR="005E56D4">
        <w:rPr>
          <w:rFonts w:ascii="Times New Roman" w:hAnsi="Times New Roman"/>
          <w:sz w:val="24"/>
          <w:szCs w:val="24"/>
        </w:rPr>
        <w:t xml:space="preserve">many </w:t>
      </w:r>
      <w:r w:rsidR="0032197B">
        <w:rPr>
          <w:rFonts w:ascii="Times New Roman" w:hAnsi="Times New Roman"/>
          <w:sz w:val="24"/>
          <w:szCs w:val="24"/>
        </w:rPr>
        <w:t>programs once considered vocational technical have evolved</w:t>
      </w:r>
      <w:r w:rsidR="005C1A0E">
        <w:rPr>
          <w:rFonts w:ascii="Times New Roman" w:hAnsi="Times New Roman"/>
          <w:sz w:val="24"/>
          <w:szCs w:val="24"/>
        </w:rPr>
        <w:t xml:space="preserve"> and changed so substantially that</w:t>
      </w:r>
      <w:r w:rsidR="0032197B">
        <w:rPr>
          <w:rFonts w:ascii="Times New Roman" w:hAnsi="Times New Roman"/>
          <w:sz w:val="24"/>
          <w:szCs w:val="24"/>
        </w:rPr>
        <w:t xml:space="preserve"> the </w:t>
      </w:r>
      <w:r w:rsidR="005C1A0E">
        <w:rPr>
          <w:rFonts w:ascii="Times New Roman" w:hAnsi="Times New Roman"/>
          <w:sz w:val="24"/>
          <w:szCs w:val="24"/>
        </w:rPr>
        <w:t xml:space="preserve">question arises whether the </w:t>
      </w:r>
      <w:r w:rsidR="0032197B">
        <w:rPr>
          <w:rFonts w:ascii="Times New Roman" w:hAnsi="Times New Roman"/>
          <w:sz w:val="24"/>
          <w:szCs w:val="24"/>
        </w:rPr>
        <w:t xml:space="preserve">teaching duties and </w:t>
      </w:r>
      <w:r w:rsidR="005C1A0E">
        <w:rPr>
          <w:rFonts w:ascii="Times New Roman" w:hAnsi="Times New Roman"/>
          <w:sz w:val="24"/>
          <w:szCs w:val="24"/>
        </w:rPr>
        <w:t xml:space="preserve">responsibilities </w:t>
      </w:r>
      <w:r w:rsidR="0032197B">
        <w:rPr>
          <w:rFonts w:ascii="Times New Roman" w:hAnsi="Times New Roman"/>
          <w:sz w:val="24"/>
          <w:szCs w:val="24"/>
        </w:rPr>
        <w:t xml:space="preserve">associated with those programs </w:t>
      </w:r>
      <w:r w:rsidR="005C1A0E">
        <w:rPr>
          <w:rFonts w:ascii="Times New Roman" w:hAnsi="Times New Roman"/>
          <w:sz w:val="24"/>
          <w:szCs w:val="24"/>
        </w:rPr>
        <w:t xml:space="preserve">should still be considered vocational technical.  </w:t>
      </w:r>
    </w:p>
    <w:p w:rsidR="00C224A7" w:rsidRDefault="005C1A0E" w:rsidP="008A0C24">
      <w:pPr>
        <w:pStyle w:val="NoSpacing"/>
        <w:spacing w:before="240"/>
        <w:jc w:val="both"/>
        <w:rPr>
          <w:rFonts w:ascii="Times New Roman" w:hAnsi="Times New Roman"/>
          <w:sz w:val="24"/>
          <w:szCs w:val="24"/>
        </w:rPr>
      </w:pPr>
      <w:r>
        <w:rPr>
          <w:rFonts w:ascii="Times New Roman" w:hAnsi="Times New Roman"/>
          <w:sz w:val="24"/>
          <w:szCs w:val="24"/>
        </w:rPr>
        <w:tab/>
      </w:r>
      <w:r w:rsidR="002A467D">
        <w:rPr>
          <w:rFonts w:ascii="Times New Roman" w:hAnsi="Times New Roman"/>
          <w:sz w:val="24"/>
          <w:szCs w:val="24"/>
        </w:rPr>
        <w:t>In addition</w:t>
      </w:r>
      <w:r w:rsidR="001466F8">
        <w:rPr>
          <w:rFonts w:ascii="Times New Roman" w:hAnsi="Times New Roman"/>
          <w:sz w:val="24"/>
          <w:szCs w:val="24"/>
        </w:rPr>
        <w:t xml:space="preserve"> to changed circumstances</w:t>
      </w:r>
      <w:r>
        <w:rPr>
          <w:rFonts w:ascii="Times New Roman" w:hAnsi="Times New Roman"/>
          <w:sz w:val="24"/>
          <w:szCs w:val="24"/>
        </w:rPr>
        <w:t xml:space="preserve"> in many vocational technical programs – and the related teaching responsibilities -</w:t>
      </w:r>
      <w:r w:rsidR="002A467D">
        <w:rPr>
          <w:rFonts w:ascii="Times New Roman" w:hAnsi="Times New Roman"/>
          <w:sz w:val="24"/>
          <w:szCs w:val="24"/>
        </w:rPr>
        <w:t xml:space="preserve"> m</w:t>
      </w:r>
      <w:r w:rsidR="00C653F3">
        <w:rPr>
          <w:rFonts w:ascii="Times New Roman" w:hAnsi="Times New Roman"/>
          <w:sz w:val="24"/>
          <w:szCs w:val="24"/>
        </w:rPr>
        <w:t>any</w:t>
      </w:r>
      <w:r w:rsidR="008E08FA">
        <w:rPr>
          <w:rFonts w:ascii="Times New Roman" w:hAnsi="Times New Roman"/>
          <w:sz w:val="24"/>
          <w:szCs w:val="24"/>
        </w:rPr>
        <w:t xml:space="preserve"> of the former community college faculty members are now integrated into </w:t>
      </w:r>
      <w:r w:rsidR="001466F8">
        <w:rPr>
          <w:rFonts w:ascii="Times New Roman" w:hAnsi="Times New Roman"/>
          <w:sz w:val="24"/>
          <w:szCs w:val="24"/>
        </w:rPr>
        <w:t xml:space="preserve">university </w:t>
      </w:r>
      <w:r w:rsidR="008E08FA">
        <w:rPr>
          <w:rFonts w:ascii="Times New Roman" w:hAnsi="Times New Roman"/>
          <w:sz w:val="24"/>
          <w:szCs w:val="24"/>
        </w:rPr>
        <w:t xml:space="preserve">programs that lead students to </w:t>
      </w:r>
      <w:r w:rsidR="005E56D4">
        <w:rPr>
          <w:rFonts w:ascii="Times New Roman" w:hAnsi="Times New Roman"/>
          <w:sz w:val="24"/>
          <w:szCs w:val="24"/>
        </w:rPr>
        <w:t xml:space="preserve">obtaining </w:t>
      </w:r>
      <w:r w:rsidR="008E08FA">
        <w:rPr>
          <w:rFonts w:ascii="Times New Roman" w:hAnsi="Times New Roman"/>
          <w:sz w:val="24"/>
          <w:szCs w:val="24"/>
        </w:rPr>
        <w:t>four</w:t>
      </w:r>
      <w:r w:rsidR="00C653F3">
        <w:rPr>
          <w:rFonts w:ascii="Times New Roman" w:hAnsi="Times New Roman"/>
          <w:sz w:val="24"/>
          <w:szCs w:val="24"/>
        </w:rPr>
        <w:t>-</w:t>
      </w:r>
      <w:r w:rsidR="003F7B34">
        <w:rPr>
          <w:rFonts w:ascii="Times New Roman" w:hAnsi="Times New Roman"/>
          <w:sz w:val="24"/>
          <w:szCs w:val="24"/>
        </w:rPr>
        <w:t>year – bachelors</w:t>
      </w:r>
      <w:r w:rsidR="008E08FA">
        <w:rPr>
          <w:rFonts w:ascii="Times New Roman" w:hAnsi="Times New Roman"/>
          <w:sz w:val="24"/>
          <w:szCs w:val="24"/>
        </w:rPr>
        <w:t xml:space="preserve"> – and </w:t>
      </w:r>
      <w:r w:rsidR="005E56D4">
        <w:rPr>
          <w:rFonts w:ascii="Times New Roman" w:hAnsi="Times New Roman"/>
          <w:sz w:val="24"/>
          <w:szCs w:val="24"/>
        </w:rPr>
        <w:t xml:space="preserve">higher </w:t>
      </w:r>
      <w:r w:rsidR="008E08FA">
        <w:rPr>
          <w:rFonts w:ascii="Times New Roman" w:hAnsi="Times New Roman"/>
          <w:sz w:val="24"/>
          <w:szCs w:val="24"/>
        </w:rPr>
        <w:t>graduate degrees.</w:t>
      </w:r>
      <w:r w:rsidR="001466F8">
        <w:rPr>
          <w:rFonts w:ascii="Times New Roman" w:hAnsi="Times New Roman"/>
          <w:sz w:val="24"/>
          <w:szCs w:val="24"/>
        </w:rPr>
        <w:t xml:space="preserve">  They work with and interact with faculty members who teach the upper division courses in those programs.</w:t>
      </w:r>
      <w:r w:rsidR="008E08FA">
        <w:rPr>
          <w:rFonts w:ascii="Times New Roman" w:hAnsi="Times New Roman"/>
          <w:sz w:val="24"/>
          <w:szCs w:val="24"/>
        </w:rPr>
        <w:t xml:space="preserve">  This integration has resulted in overlapping teaching duties, </w:t>
      </w:r>
      <w:r w:rsidR="001466F8">
        <w:rPr>
          <w:rFonts w:ascii="Times New Roman" w:hAnsi="Times New Roman"/>
          <w:sz w:val="24"/>
          <w:szCs w:val="24"/>
        </w:rPr>
        <w:t xml:space="preserve">mutual </w:t>
      </w:r>
      <w:r w:rsidR="008E08FA">
        <w:rPr>
          <w:rFonts w:ascii="Times New Roman" w:hAnsi="Times New Roman"/>
          <w:sz w:val="24"/>
          <w:szCs w:val="24"/>
        </w:rPr>
        <w:t>supervision</w:t>
      </w:r>
      <w:r w:rsidR="001466F8">
        <w:rPr>
          <w:rFonts w:ascii="Times New Roman" w:hAnsi="Times New Roman"/>
          <w:sz w:val="24"/>
          <w:szCs w:val="24"/>
        </w:rPr>
        <w:t xml:space="preserve"> and </w:t>
      </w:r>
      <w:r w:rsidR="008E08FA">
        <w:rPr>
          <w:rFonts w:ascii="Times New Roman" w:hAnsi="Times New Roman"/>
          <w:sz w:val="24"/>
          <w:szCs w:val="24"/>
        </w:rPr>
        <w:t>evaluation</w:t>
      </w:r>
      <w:r w:rsidR="001466F8">
        <w:rPr>
          <w:rFonts w:ascii="Times New Roman" w:hAnsi="Times New Roman"/>
          <w:sz w:val="24"/>
          <w:szCs w:val="24"/>
        </w:rPr>
        <w:t xml:space="preserve"> tasks</w:t>
      </w:r>
      <w:r w:rsidR="008E08FA">
        <w:rPr>
          <w:rFonts w:ascii="Times New Roman" w:hAnsi="Times New Roman"/>
          <w:sz w:val="24"/>
          <w:szCs w:val="24"/>
        </w:rPr>
        <w:t>, and substantial interaction</w:t>
      </w:r>
      <w:r w:rsidR="00C653F3">
        <w:rPr>
          <w:rFonts w:ascii="Times New Roman" w:hAnsi="Times New Roman"/>
          <w:sz w:val="24"/>
          <w:szCs w:val="24"/>
        </w:rPr>
        <w:t xml:space="preserve"> between </w:t>
      </w:r>
      <w:r w:rsidR="001466F8">
        <w:rPr>
          <w:rFonts w:ascii="Times New Roman" w:hAnsi="Times New Roman"/>
          <w:sz w:val="24"/>
          <w:szCs w:val="24"/>
        </w:rPr>
        <w:t xml:space="preserve">many </w:t>
      </w:r>
      <w:r w:rsidR="00C653F3">
        <w:rPr>
          <w:rFonts w:ascii="Times New Roman" w:hAnsi="Times New Roman"/>
          <w:sz w:val="24"/>
          <w:szCs w:val="24"/>
        </w:rPr>
        <w:t>UAFT and UNAC</w:t>
      </w:r>
      <w:r w:rsidR="005E56D4">
        <w:rPr>
          <w:rFonts w:ascii="Times New Roman" w:hAnsi="Times New Roman"/>
          <w:sz w:val="24"/>
          <w:szCs w:val="24"/>
        </w:rPr>
        <w:t>-</w:t>
      </w:r>
      <w:r w:rsidR="00E4050A">
        <w:rPr>
          <w:rFonts w:ascii="Times New Roman" w:hAnsi="Times New Roman"/>
          <w:sz w:val="24"/>
          <w:szCs w:val="24"/>
        </w:rPr>
        <w:t>represented faculty</w:t>
      </w:r>
      <w:r w:rsidR="00C653F3">
        <w:rPr>
          <w:rFonts w:ascii="Times New Roman" w:hAnsi="Times New Roman"/>
          <w:sz w:val="24"/>
          <w:szCs w:val="24"/>
        </w:rPr>
        <w:t xml:space="preserve"> members</w:t>
      </w:r>
      <w:r w:rsidR="008E08FA">
        <w:rPr>
          <w:rFonts w:ascii="Times New Roman" w:hAnsi="Times New Roman"/>
          <w:sz w:val="24"/>
          <w:szCs w:val="24"/>
        </w:rPr>
        <w:t>.</w:t>
      </w:r>
    </w:p>
    <w:p w:rsidR="00A14AE4" w:rsidRDefault="003C21E4" w:rsidP="008A0C24">
      <w:pPr>
        <w:pStyle w:val="NoSpacing"/>
        <w:spacing w:before="240"/>
        <w:jc w:val="both"/>
        <w:rPr>
          <w:rFonts w:ascii="Times New Roman" w:hAnsi="Times New Roman"/>
          <w:sz w:val="24"/>
          <w:szCs w:val="24"/>
        </w:rPr>
      </w:pPr>
      <w:r>
        <w:rPr>
          <w:rFonts w:ascii="Times New Roman" w:hAnsi="Times New Roman"/>
          <w:sz w:val="24"/>
          <w:szCs w:val="24"/>
        </w:rPr>
        <w:lastRenderedPageBreak/>
        <w:tab/>
      </w:r>
      <w:r w:rsidR="00C653F3">
        <w:rPr>
          <w:rFonts w:ascii="Times New Roman" w:hAnsi="Times New Roman"/>
          <w:sz w:val="24"/>
          <w:szCs w:val="24"/>
        </w:rPr>
        <w:t xml:space="preserve">We find particularly that many course programs that were formerly part of the old community college curriculum have now </w:t>
      </w:r>
      <w:r w:rsidR="009C3B61">
        <w:rPr>
          <w:rFonts w:ascii="Times New Roman" w:hAnsi="Times New Roman"/>
          <w:sz w:val="24"/>
          <w:szCs w:val="24"/>
        </w:rPr>
        <w:t>evolved</w:t>
      </w:r>
      <w:r w:rsidR="00C653F3">
        <w:rPr>
          <w:rFonts w:ascii="Times New Roman" w:hAnsi="Times New Roman"/>
          <w:sz w:val="24"/>
          <w:szCs w:val="24"/>
        </w:rPr>
        <w:t xml:space="preserve"> into </w:t>
      </w:r>
      <w:r w:rsidR="009C3B61">
        <w:rPr>
          <w:rFonts w:ascii="Times New Roman" w:hAnsi="Times New Roman"/>
          <w:sz w:val="24"/>
          <w:szCs w:val="24"/>
        </w:rPr>
        <w:t xml:space="preserve">bachelor's and graduate programs.  </w:t>
      </w:r>
      <w:r w:rsidR="00A14AE4">
        <w:rPr>
          <w:rFonts w:ascii="Times New Roman" w:hAnsi="Times New Roman"/>
          <w:sz w:val="24"/>
          <w:szCs w:val="24"/>
        </w:rPr>
        <w:t>These course changes have in turn sparked an evolution in course load duties</w:t>
      </w:r>
      <w:r w:rsidR="003F7B34">
        <w:rPr>
          <w:rFonts w:ascii="Times New Roman" w:hAnsi="Times New Roman"/>
          <w:sz w:val="24"/>
          <w:szCs w:val="24"/>
        </w:rPr>
        <w:t xml:space="preserve"> and assignments</w:t>
      </w:r>
      <w:r w:rsidR="00A14AE4">
        <w:rPr>
          <w:rFonts w:ascii="Times New Roman" w:hAnsi="Times New Roman"/>
          <w:sz w:val="24"/>
          <w:szCs w:val="24"/>
        </w:rPr>
        <w:t xml:space="preserve">.  The University has recognized this change by </w:t>
      </w:r>
      <w:r w:rsidR="003F7B34">
        <w:rPr>
          <w:rFonts w:ascii="Times New Roman" w:hAnsi="Times New Roman"/>
          <w:sz w:val="24"/>
          <w:szCs w:val="24"/>
        </w:rPr>
        <w:t>shifting</w:t>
      </w:r>
      <w:r w:rsidR="00A14AE4">
        <w:rPr>
          <w:rFonts w:ascii="Times New Roman" w:hAnsi="Times New Roman"/>
          <w:sz w:val="24"/>
          <w:szCs w:val="24"/>
        </w:rPr>
        <w:t xml:space="preserve"> course load responsibilities as faculty members retire and are replaced by incoming faculty members.</w:t>
      </w:r>
    </w:p>
    <w:p w:rsidR="00C224A7" w:rsidRDefault="00A14AE4" w:rsidP="008A0C24">
      <w:pPr>
        <w:pStyle w:val="NoSpacing"/>
        <w:spacing w:before="240"/>
        <w:jc w:val="both"/>
        <w:rPr>
          <w:rFonts w:ascii="Times New Roman" w:hAnsi="Times New Roman"/>
          <w:sz w:val="24"/>
          <w:szCs w:val="24"/>
        </w:rPr>
      </w:pPr>
      <w:r>
        <w:rPr>
          <w:rFonts w:ascii="Times New Roman" w:hAnsi="Times New Roman"/>
          <w:sz w:val="24"/>
          <w:szCs w:val="24"/>
        </w:rPr>
        <w:tab/>
      </w:r>
      <w:r w:rsidR="001466F8">
        <w:rPr>
          <w:rFonts w:ascii="Times New Roman" w:hAnsi="Times New Roman"/>
          <w:sz w:val="24"/>
          <w:szCs w:val="24"/>
        </w:rPr>
        <w:t xml:space="preserve">This evolution has occurred over time, faster in some programs than in others, but it has nonetheless resulted in </w:t>
      </w:r>
      <w:r w:rsidR="009C3B61">
        <w:rPr>
          <w:rFonts w:ascii="Times New Roman" w:hAnsi="Times New Roman"/>
          <w:sz w:val="24"/>
          <w:szCs w:val="24"/>
        </w:rPr>
        <w:t>a substantial change in circumstances</w:t>
      </w:r>
      <w:r w:rsidR="001466F8">
        <w:rPr>
          <w:rFonts w:ascii="Times New Roman" w:hAnsi="Times New Roman"/>
          <w:sz w:val="24"/>
          <w:szCs w:val="24"/>
        </w:rPr>
        <w:t xml:space="preserve"> in teaching duties and responsibilities in many faculty positions.</w:t>
      </w:r>
      <w:r w:rsidR="009C3B61">
        <w:rPr>
          <w:rFonts w:ascii="Times New Roman" w:hAnsi="Times New Roman"/>
          <w:sz w:val="24"/>
          <w:szCs w:val="24"/>
        </w:rPr>
        <w:t xml:space="preserve">  </w:t>
      </w:r>
      <w:r w:rsidR="001466F8">
        <w:rPr>
          <w:rFonts w:ascii="Times New Roman" w:hAnsi="Times New Roman"/>
          <w:sz w:val="24"/>
          <w:szCs w:val="24"/>
        </w:rPr>
        <w:t xml:space="preserve">Expanding </w:t>
      </w:r>
      <w:r w:rsidR="009C3B61">
        <w:rPr>
          <w:rFonts w:ascii="Times New Roman" w:hAnsi="Times New Roman"/>
          <w:sz w:val="24"/>
          <w:szCs w:val="24"/>
        </w:rPr>
        <w:t xml:space="preserve">a program from a certificate or associate's degree program to </w:t>
      </w:r>
      <w:r w:rsidR="001466F8">
        <w:rPr>
          <w:rFonts w:ascii="Times New Roman" w:hAnsi="Times New Roman"/>
          <w:sz w:val="24"/>
          <w:szCs w:val="24"/>
        </w:rPr>
        <w:t xml:space="preserve">include </w:t>
      </w:r>
      <w:r w:rsidR="009C3B61">
        <w:rPr>
          <w:rFonts w:ascii="Times New Roman" w:hAnsi="Times New Roman"/>
          <w:sz w:val="24"/>
          <w:szCs w:val="24"/>
        </w:rPr>
        <w:t>a bachelor's and</w:t>
      </w:r>
      <w:r w:rsidR="001466F8">
        <w:rPr>
          <w:rFonts w:ascii="Times New Roman" w:hAnsi="Times New Roman"/>
          <w:sz w:val="24"/>
          <w:szCs w:val="24"/>
        </w:rPr>
        <w:t xml:space="preserve"> (in some programs)</w:t>
      </w:r>
      <w:r w:rsidR="009C3B61">
        <w:rPr>
          <w:rFonts w:ascii="Times New Roman" w:hAnsi="Times New Roman"/>
          <w:sz w:val="24"/>
          <w:szCs w:val="24"/>
        </w:rPr>
        <w:t xml:space="preserve"> graduate program is a substantial leap in scholastic requirements</w:t>
      </w:r>
      <w:r w:rsidR="00F51AA8">
        <w:rPr>
          <w:rFonts w:ascii="Times New Roman" w:hAnsi="Times New Roman"/>
          <w:sz w:val="24"/>
          <w:szCs w:val="24"/>
        </w:rPr>
        <w:t xml:space="preserve"> for students, and in educational credentials</w:t>
      </w:r>
      <w:r w:rsidR="002A467D">
        <w:rPr>
          <w:rFonts w:ascii="Times New Roman" w:hAnsi="Times New Roman"/>
          <w:sz w:val="24"/>
          <w:szCs w:val="24"/>
        </w:rPr>
        <w:t>,</w:t>
      </w:r>
      <w:r w:rsidR="00F51AA8">
        <w:rPr>
          <w:rFonts w:ascii="Times New Roman" w:hAnsi="Times New Roman"/>
          <w:sz w:val="24"/>
          <w:szCs w:val="24"/>
        </w:rPr>
        <w:t xml:space="preserve"> qualifications</w:t>
      </w:r>
      <w:r w:rsidR="002A467D">
        <w:rPr>
          <w:rFonts w:ascii="Times New Roman" w:hAnsi="Times New Roman"/>
          <w:sz w:val="24"/>
          <w:szCs w:val="24"/>
        </w:rPr>
        <w:t xml:space="preserve">, and scholastic </w:t>
      </w:r>
      <w:r w:rsidR="004327D5">
        <w:rPr>
          <w:rFonts w:ascii="Times New Roman" w:hAnsi="Times New Roman"/>
          <w:sz w:val="24"/>
          <w:szCs w:val="24"/>
        </w:rPr>
        <w:t xml:space="preserve">endeavors </w:t>
      </w:r>
      <w:r w:rsidR="00F51AA8">
        <w:rPr>
          <w:rFonts w:ascii="Times New Roman" w:hAnsi="Times New Roman"/>
          <w:sz w:val="24"/>
          <w:szCs w:val="24"/>
        </w:rPr>
        <w:t>for faculty members</w:t>
      </w:r>
      <w:r w:rsidR="009C3B61">
        <w:rPr>
          <w:rFonts w:ascii="Times New Roman" w:hAnsi="Times New Roman"/>
          <w:sz w:val="24"/>
          <w:szCs w:val="24"/>
        </w:rPr>
        <w:t>.</w:t>
      </w:r>
      <w:r w:rsidR="003F7B34">
        <w:rPr>
          <w:rFonts w:ascii="Times New Roman" w:hAnsi="Times New Roman"/>
          <w:sz w:val="24"/>
          <w:szCs w:val="24"/>
        </w:rPr>
        <w:t xml:space="preserve">  Though these changes have occurred </w:t>
      </w:r>
      <w:r w:rsidR="009549A1">
        <w:rPr>
          <w:rFonts w:ascii="Times New Roman" w:hAnsi="Times New Roman"/>
          <w:sz w:val="24"/>
          <w:szCs w:val="24"/>
        </w:rPr>
        <w:t>at different paces in different departments and programs at the University,</w:t>
      </w:r>
      <w:r w:rsidR="003F7B34">
        <w:rPr>
          <w:rFonts w:ascii="Times New Roman" w:hAnsi="Times New Roman"/>
          <w:sz w:val="24"/>
          <w:szCs w:val="24"/>
        </w:rPr>
        <w:t xml:space="preserve"> the changes are nonetheless dramatic.</w:t>
      </w:r>
    </w:p>
    <w:p w:rsidR="009549A1" w:rsidRDefault="009549A1" w:rsidP="008A0C24">
      <w:pPr>
        <w:pStyle w:val="NoSpacing"/>
        <w:spacing w:before="240"/>
        <w:jc w:val="both"/>
        <w:rPr>
          <w:rFonts w:ascii="Times New Roman" w:hAnsi="Times New Roman"/>
          <w:sz w:val="24"/>
          <w:szCs w:val="24"/>
        </w:rPr>
      </w:pPr>
      <w:r>
        <w:rPr>
          <w:rFonts w:ascii="Times New Roman" w:hAnsi="Times New Roman"/>
          <w:sz w:val="24"/>
          <w:szCs w:val="24"/>
        </w:rPr>
        <w:tab/>
      </w:r>
      <w:r w:rsidR="004327D5">
        <w:rPr>
          <w:rFonts w:ascii="Times New Roman" w:hAnsi="Times New Roman"/>
          <w:sz w:val="24"/>
          <w:szCs w:val="24"/>
        </w:rPr>
        <w:t>M</w:t>
      </w:r>
      <w:r>
        <w:rPr>
          <w:rFonts w:ascii="Times New Roman" w:hAnsi="Times New Roman"/>
          <w:sz w:val="24"/>
          <w:szCs w:val="24"/>
        </w:rPr>
        <w:t>ajor advances in distance learning</w:t>
      </w:r>
      <w:r w:rsidR="004327D5">
        <w:rPr>
          <w:rFonts w:ascii="Times New Roman" w:hAnsi="Times New Roman"/>
          <w:sz w:val="24"/>
          <w:szCs w:val="24"/>
        </w:rPr>
        <w:t xml:space="preserve"> have also resulted</w:t>
      </w:r>
      <w:r w:rsidR="00FF73EB">
        <w:rPr>
          <w:rFonts w:ascii="Times New Roman" w:hAnsi="Times New Roman"/>
          <w:sz w:val="24"/>
          <w:szCs w:val="24"/>
        </w:rPr>
        <w:t xml:space="preserve"> in changed circumstances, prompted integration in how and where courses are taught, and promoted integration in who teaches them</w:t>
      </w:r>
      <w:r>
        <w:rPr>
          <w:rFonts w:ascii="Times New Roman" w:hAnsi="Times New Roman"/>
          <w:sz w:val="24"/>
          <w:szCs w:val="24"/>
        </w:rPr>
        <w:t>.  The University has increasingly utilized</w:t>
      </w:r>
      <w:r w:rsidR="0038582C">
        <w:rPr>
          <w:rFonts w:ascii="Times New Roman" w:hAnsi="Times New Roman"/>
          <w:sz w:val="24"/>
          <w:szCs w:val="24"/>
        </w:rPr>
        <w:t xml:space="preserve"> various</w:t>
      </w:r>
      <w:r>
        <w:rPr>
          <w:rFonts w:ascii="Times New Roman" w:hAnsi="Times New Roman"/>
          <w:sz w:val="24"/>
          <w:szCs w:val="24"/>
        </w:rPr>
        <w:t xml:space="preserve"> technolog</w:t>
      </w:r>
      <w:r w:rsidR="0038582C">
        <w:rPr>
          <w:rFonts w:ascii="Times New Roman" w:hAnsi="Times New Roman"/>
          <w:sz w:val="24"/>
          <w:szCs w:val="24"/>
        </w:rPr>
        <w:t>ies</w:t>
      </w:r>
      <w:r>
        <w:rPr>
          <w:rFonts w:ascii="Times New Roman" w:hAnsi="Times New Roman"/>
          <w:sz w:val="24"/>
          <w:szCs w:val="24"/>
        </w:rPr>
        <w:t xml:space="preserve"> to bring students residing across the state into one </w:t>
      </w:r>
      <w:r w:rsidR="00077747">
        <w:rPr>
          <w:rFonts w:ascii="Times New Roman" w:hAnsi="Times New Roman"/>
          <w:sz w:val="24"/>
          <w:szCs w:val="24"/>
        </w:rPr>
        <w:t xml:space="preserve">common </w:t>
      </w:r>
      <w:r>
        <w:rPr>
          <w:rFonts w:ascii="Times New Roman" w:hAnsi="Times New Roman"/>
          <w:sz w:val="24"/>
          <w:szCs w:val="24"/>
        </w:rPr>
        <w:t>classroom.</w:t>
      </w:r>
      <w:r w:rsidR="00077747">
        <w:rPr>
          <w:rFonts w:ascii="Times New Roman" w:hAnsi="Times New Roman"/>
          <w:sz w:val="24"/>
          <w:szCs w:val="24"/>
        </w:rPr>
        <w:t xml:space="preserve">  For the students who take these classes, location is no longer a factor in course selection and participation.  As location has become less of a factor in </w:t>
      </w:r>
      <w:r w:rsidR="00B5038A">
        <w:rPr>
          <w:rFonts w:ascii="Times New Roman" w:hAnsi="Times New Roman"/>
          <w:sz w:val="24"/>
          <w:szCs w:val="24"/>
        </w:rPr>
        <w:t xml:space="preserve">teaching </w:t>
      </w:r>
      <w:r w:rsidR="00077747">
        <w:rPr>
          <w:rFonts w:ascii="Times New Roman" w:hAnsi="Times New Roman"/>
          <w:sz w:val="24"/>
          <w:szCs w:val="24"/>
        </w:rPr>
        <w:t xml:space="preserve">these courses, the need to separate faculty members into separate bargaining units </w:t>
      </w:r>
      <w:r w:rsidR="00B5038A">
        <w:rPr>
          <w:rFonts w:ascii="Times New Roman" w:hAnsi="Times New Roman"/>
          <w:sz w:val="24"/>
          <w:szCs w:val="24"/>
        </w:rPr>
        <w:t>--based on location--</w:t>
      </w:r>
      <w:r w:rsidR="00077747">
        <w:rPr>
          <w:rFonts w:ascii="Times New Roman" w:hAnsi="Times New Roman"/>
          <w:sz w:val="24"/>
          <w:szCs w:val="24"/>
        </w:rPr>
        <w:t>diminishes.</w:t>
      </w:r>
      <w:r w:rsidR="00FF73EB">
        <w:rPr>
          <w:rFonts w:ascii="Times New Roman" w:hAnsi="Times New Roman"/>
          <w:sz w:val="24"/>
          <w:szCs w:val="24"/>
        </w:rPr>
        <w:t xml:space="preserve">  Faculty now can and do teach classes from any site in the state that has distance learning capabilities.</w:t>
      </w:r>
    </w:p>
    <w:p w:rsidR="004F65A6" w:rsidRDefault="003C21E4" w:rsidP="008A0C24">
      <w:pPr>
        <w:pStyle w:val="NoSpacing"/>
        <w:spacing w:before="240"/>
        <w:jc w:val="both"/>
        <w:rPr>
          <w:rFonts w:ascii="Times New Roman" w:hAnsi="Times New Roman"/>
          <w:sz w:val="24"/>
          <w:szCs w:val="24"/>
        </w:rPr>
      </w:pPr>
      <w:r>
        <w:rPr>
          <w:rFonts w:ascii="Times New Roman" w:hAnsi="Times New Roman"/>
          <w:sz w:val="24"/>
          <w:szCs w:val="24"/>
        </w:rPr>
        <w:tab/>
      </w:r>
      <w:r w:rsidR="00B752A0">
        <w:rPr>
          <w:rFonts w:ascii="Times New Roman" w:hAnsi="Times New Roman"/>
          <w:sz w:val="24"/>
          <w:szCs w:val="24"/>
        </w:rPr>
        <w:t xml:space="preserve">Change in course loads is dynamic.  </w:t>
      </w:r>
      <w:r w:rsidR="00783FEC">
        <w:rPr>
          <w:rFonts w:ascii="Times New Roman" w:hAnsi="Times New Roman"/>
          <w:sz w:val="24"/>
          <w:szCs w:val="24"/>
        </w:rPr>
        <w:t>When a faculty member leaves a position, the University reviews that position's duties and determines</w:t>
      </w:r>
      <w:r w:rsidR="00A319EA">
        <w:rPr>
          <w:rFonts w:ascii="Times New Roman" w:hAnsi="Times New Roman"/>
          <w:sz w:val="24"/>
          <w:szCs w:val="24"/>
        </w:rPr>
        <w:t>, based on department needs,</w:t>
      </w:r>
      <w:r w:rsidR="00783FEC">
        <w:rPr>
          <w:rFonts w:ascii="Times New Roman" w:hAnsi="Times New Roman"/>
          <w:sz w:val="24"/>
          <w:szCs w:val="24"/>
        </w:rPr>
        <w:t xml:space="preserve"> whether the duties should remain the same, or whether program requirements necessitate</w:t>
      </w:r>
      <w:r w:rsidR="00B5038A">
        <w:rPr>
          <w:rFonts w:ascii="Times New Roman" w:hAnsi="Times New Roman"/>
          <w:sz w:val="24"/>
          <w:szCs w:val="24"/>
        </w:rPr>
        <w:t xml:space="preserve"> a</w:t>
      </w:r>
      <w:r w:rsidR="00783FEC">
        <w:rPr>
          <w:rFonts w:ascii="Times New Roman" w:hAnsi="Times New Roman"/>
          <w:sz w:val="24"/>
          <w:szCs w:val="24"/>
        </w:rPr>
        <w:t xml:space="preserve"> change in duties and course load.</w:t>
      </w:r>
      <w:r w:rsidR="00987912">
        <w:rPr>
          <w:rFonts w:ascii="Times New Roman" w:hAnsi="Times New Roman"/>
          <w:sz w:val="24"/>
          <w:szCs w:val="24"/>
        </w:rPr>
        <w:t xml:space="preserve">  (</w:t>
      </w:r>
      <w:r w:rsidR="00987912" w:rsidRPr="00DB5DAA">
        <w:rPr>
          <w:rFonts w:ascii="Times New Roman" w:hAnsi="Times New Roman"/>
          <w:i/>
          <w:sz w:val="24"/>
          <w:szCs w:val="24"/>
        </w:rPr>
        <w:t>See</w:t>
      </w:r>
      <w:r w:rsidR="00987912">
        <w:rPr>
          <w:rFonts w:ascii="Times New Roman" w:hAnsi="Times New Roman"/>
          <w:sz w:val="24"/>
          <w:szCs w:val="24"/>
        </w:rPr>
        <w:t xml:space="preserve"> Tullis, TR at 522).</w:t>
      </w:r>
      <w:r w:rsidR="00A319EA">
        <w:rPr>
          <w:rFonts w:ascii="Times New Roman" w:hAnsi="Times New Roman"/>
          <w:sz w:val="24"/>
          <w:szCs w:val="24"/>
        </w:rPr>
        <w:t xml:space="preserve">  </w:t>
      </w:r>
    </w:p>
    <w:p w:rsidR="00781CEE" w:rsidRDefault="00470150" w:rsidP="008A0C24">
      <w:pPr>
        <w:pStyle w:val="NoSpacing"/>
        <w:spacing w:before="240"/>
        <w:jc w:val="both"/>
        <w:rPr>
          <w:rFonts w:ascii="Times New Roman" w:hAnsi="Times New Roman"/>
          <w:sz w:val="24"/>
          <w:szCs w:val="24"/>
        </w:rPr>
      </w:pPr>
      <w:r>
        <w:rPr>
          <w:rFonts w:ascii="Times New Roman" w:hAnsi="Times New Roman"/>
          <w:sz w:val="24"/>
          <w:szCs w:val="24"/>
        </w:rPr>
        <w:tab/>
        <w:t>A major</w:t>
      </w:r>
      <w:r w:rsidR="00B5038A">
        <w:rPr>
          <w:rFonts w:ascii="Times New Roman" w:hAnsi="Times New Roman"/>
          <w:sz w:val="24"/>
          <w:szCs w:val="24"/>
        </w:rPr>
        <w:t>, post-merger</w:t>
      </w:r>
      <w:r>
        <w:rPr>
          <w:rFonts w:ascii="Times New Roman" w:hAnsi="Times New Roman"/>
          <w:sz w:val="24"/>
          <w:szCs w:val="24"/>
        </w:rPr>
        <w:t xml:space="preserve"> change is integration of faculty members who teach courses leading to bachelor's and graduate degrees.  </w:t>
      </w:r>
      <w:r w:rsidR="0032197B">
        <w:rPr>
          <w:rFonts w:ascii="Times New Roman" w:hAnsi="Times New Roman"/>
          <w:sz w:val="24"/>
          <w:szCs w:val="24"/>
        </w:rPr>
        <w:t xml:space="preserve">A preponderance of the </w:t>
      </w:r>
      <w:r>
        <w:rPr>
          <w:rFonts w:ascii="Times New Roman" w:hAnsi="Times New Roman"/>
          <w:sz w:val="24"/>
          <w:szCs w:val="24"/>
        </w:rPr>
        <w:t xml:space="preserve">evidence </w:t>
      </w:r>
      <w:r w:rsidR="0032197B">
        <w:rPr>
          <w:rFonts w:ascii="Times New Roman" w:hAnsi="Times New Roman"/>
          <w:sz w:val="24"/>
          <w:szCs w:val="24"/>
        </w:rPr>
        <w:t xml:space="preserve">shows </w:t>
      </w:r>
      <w:r>
        <w:rPr>
          <w:rFonts w:ascii="Times New Roman" w:hAnsi="Times New Roman"/>
          <w:sz w:val="24"/>
          <w:szCs w:val="24"/>
        </w:rPr>
        <w:t>that these faculty members</w:t>
      </w:r>
      <w:r w:rsidR="00B01A99">
        <w:rPr>
          <w:rFonts w:ascii="Times New Roman" w:hAnsi="Times New Roman"/>
          <w:sz w:val="24"/>
          <w:szCs w:val="24"/>
        </w:rPr>
        <w:t>, who teach lower and upper division courses,</w:t>
      </w:r>
      <w:r>
        <w:rPr>
          <w:rFonts w:ascii="Times New Roman" w:hAnsi="Times New Roman"/>
          <w:sz w:val="24"/>
          <w:szCs w:val="24"/>
        </w:rPr>
        <w:t xml:space="preserve"> work together in the process that </w:t>
      </w:r>
      <w:r w:rsidR="0023332F">
        <w:rPr>
          <w:rFonts w:ascii="Times New Roman" w:hAnsi="Times New Roman"/>
          <w:sz w:val="24"/>
          <w:szCs w:val="24"/>
        </w:rPr>
        <w:t xml:space="preserve">addresses </w:t>
      </w:r>
      <w:r>
        <w:rPr>
          <w:rFonts w:ascii="Times New Roman" w:hAnsi="Times New Roman"/>
          <w:sz w:val="24"/>
          <w:szCs w:val="24"/>
        </w:rPr>
        <w:t>students</w:t>
      </w:r>
      <w:r w:rsidR="0023332F">
        <w:rPr>
          <w:rFonts w:ascii="Times New Roman" w:hAnsi="Times New Roman"/>
          <w:sz w:val="24"/>
          <w:szCs w:val="24"/>
        </w:rPr>
        <w:t>'</w:t>
      </w:r>
      <w:r>
        <w:rPr>
          <w:rFonts w:ascii="Times New Roman" w:hAnsi="Times New Roman"/>
          <w:sz w:val="24"/>
          <w:szCs w:val="24"/>
        </w:rPr>
        <w:t xml:space="preserve"> educational needs to attain baccalaureate degrees and beyond.</w:t>
      </w:r>
    </w:p>
    <w:p w:rsidR="00B27DD9" w:rsidRDefault="00B27DD9" w:rsidP="00B27DD9">
      <w:pPr>
        <w:pStyle w:val="NoSpacing"/>
        <w:spacing w:before="240"/>
        <w:jc w:val="both"/>
        <w:rPr>
          <w:rFonts w:ascii="Times New Roman" w:hAnsi="Times New Roman"/>
          <w:sz w:val="24"/>
          <w:szCs w:val="24"/>
        </w:rPr>
      </w:pPr>
      <w:r>
        <w:rPr>
          <w:rFonts w:ascii="Times New Roman" w:hAnsi="Times New Roman"/>
          <w:sz w:val="24"/>
          <w:szCs w:val="24"/>
        </w:rPr>
        <w:tab/>
        <w:t>The record reveals that substantial changes at the University have increased the integration of many faculty members into the University since the 1987 merger and UNAC's 1996 certification.  These changes have rendered the two bargaining unit descriptions impractical, ambiguous, and inappropriate under the factors in AS 23.40.090.</w:t>
      </w:r>
    </w:p>
    <w:p w:rsidR="00894B9F" w:rsidRDefault="00EF382D" w:rsidP="008A33B4">
      <w:pPr>
        <w:pStyle w:val="NoSpacing"/>
        <w:spacing w:before="240"/>
        <w:jc w:val="both"/>
        <w:rPr>
          <w:rFonts w:ascii="Times New Roman" w:hAnsi="Times New Roman"/>
          <w:sz w:val="24"/>
          <w:szCs w:val="24"/>
        </w:rPr>
      </w:pPr>
      <w:r>
        <w:rPr>
          <w:rFonts w:ascii="Times New Roman" w:hAnsi="Times New Roman"/>
          <w:sz w:val="24"/>
          <w:szCs w:val="24"/>
        </w:rPr>
        <w:tab/>
      </w:r>
      <w:r w:rsidR="00894B9F">
        <w:rPr>
          <w:rFonts w:ascii="Times New Roman" w:hAnsi="Times New Roman"/>
          <w:sz w:val="24"/>
          <w:szCs w:val="24"/>
        </w:rPr>
        <w:t xml:space="preserve">Accordingly, we find there are numerous, substantial changed circumstances, since certification of </w:t>
      </w:r>
      <w:r w:rsidR="0023332F">
        <w:rPr>
          <w:rFonts w:ascii="Times New Roman" w:hAnsi="Times New Roman"/>
          <w:sz w:val="24"/>
          <w:szCs w:val="24"/>
        </w:rPr>
        <w:t xml:space="preserve">the </w:t>
      </w:r>
      <w:r w:rsidR="00894B9F">
        <w:rPr>
          <w:rFonts w:ascii="Times New Roman" w:hAnsi="Times New Roman"/>
          <w:sz w:val="24"/>
          <w:szCs w:val="24"/>
        </w:rPr>
        <w:t xml:space="preserve">UAFT and </w:t>
      </w:r>
      <w:r w:rsidR="0023332F">
        <w:rPr>
          <w:rFonts w:ascii="Times New Roman" w:hAnsi="Times New Roman"/>
          <w:sz w:val="24"/>
          <w:szCs w:val="24"/>
        </w:rPr>
        <w:t xml:space="preserve">the </w:t>
      </w:r>
      <w:r w:rsidR="00894B9F">
        <w:rPr>
          <w:rFonts w:ascii="Times New Roman" w:hAnsi="Times New Roman"/>
          <w:sz w:val="24"/>
          <w:szCs w:val="24"/>
        </w:rPr>
        <w:t>UNAC</w:t>
      </w:r>
      <w:r w:rsidR="00B5038A">
        <w:rPr>
          <w:rFonts w:ascii="Times New Roman" w:hAnsi="Times New Roman"/>
          <w:sz w:val="24"/>
          <w:szCs w:val="24"/>
        </w:rPr>
        <w:t xml:space="preserve">-represented </w:t>
      </w:r>
      <w:r w:rsidR="0023332F">
        <w:rPr>
          <w:rFonts w:ascii="Times New Roman" w:hAnsi="Times New Roman"/>
          <w:sz w:val="24"/>
          <w:szCs w:val="24"/>
        </w:rPr>
        <w:t>bargaining units</w:t>
      </w:r>
      <w:r w:rsidR="00894B9F">
        <w:rPr>
          <w:rFonts w:ascii="Times New Roman" w:hAnsi="Times New Roman"/>
          <w:sz w:val="24"/>
          <w:szCs w:val="24"/>
        </w:rPr>
        <w:t xml:space="preserve">, </w:t>
      </w:r>
      <w:r w:rsidR="00B5038A">
        <w:rPr>
          <w:rFonts w:ascii="Times New Roman" w:hAnsi="Times New Roman"/>
          <w:sz w:val="24"/>
          <w:szCs w:val="24"/>
        </w:rPr>
        <w:t>which</w:t>
      </w:r>
      <w:r w:rsidR="00894B9F">
        <w:rPr>
          <w:rFonts w:ascii="Times New Roman" w:hAnsi="Times New Roman"/>
          <w:sz w:val="24"/>
          <w:szCs w:val="24"/>
        </w:rPr>
        <w:t xml:space="preserve"> justify clarification and reconsideration of the effectiveness of the original bargaining unit descriptions, and </w:t>
      </w:r>
      <w:r w:rsidR="008269EE">
        <w:rPr>
          <w:rFonts w:ascii="Times New Roman" w:hAnsi="Times New Roman"/>
          <w:sz w:val="24"/>
          <w:szCs w:val="24"/>
        </w:rPr>
        <w:t>m</w:t>
      </w:r>
      <w:r w:rsidR="00894B9F">
        <w:rPr>
          <w:rFonts w:ascii="Times New Roman" w:hAnsi="Times New Roman"/>
          <w:sz w:val="24"/>
          <w:szCs w:val="24"/>
        </w:rPr>
        <w:t xml:space="preserve">odification is warranted.  In this factual framework, the central question becomes "whether the evidence establishes that the units previously found appropriate  . . . have, due to changed circumstances, now become inappropriate."  </w:t>
      </w:r>
      <w:r w:rsidR="00894B9F">
        <w:rPr>
          <w:rFonts w:ascii="Times New Roman" w:hAnsi="Times New Roman"/>
          <w:i/>
          <w:sz w:val="24"/>
          <w:szCs w:val="24"/>
        </w:rPr>
        <w:t>Ramada Inns, Inc. D/B/A Ramada Beverly Hills</w:t>
      </w:r>
      <w:r w:rsidR="00894B9F">
        <w:rPr>
          <w:rFonts w:ascii="Times New Roman" w:hAnsi="Times New Roman"/>
          <w:sz w:val="24"/>
          <w:szCs w:val="24"/>
        </w:rPr>
        <w:t>, 278 NLRB No. 95, 278 NLRB 691 (February 25, 1986).</w:t>
      </w:r>
      <w:r w:rsidR="00545B1B">
        <w:rPr>
          <w:rFonts w:ascii="Times New Roman" w:hAnsi="Times New Roman"/>
          <w:sz w:val="24"/>
          <w:szCs w:val="24"/>
        </w:rPr>
        <w:t xml:space="preserve">  We find that they have become </w:t>
      </w:r>
      <w:r w:rsidR="00545B1B">
        <w:rPr>
          <w:rFonts w:ascii="Times New Roman" w:hAnsi="Times New Roman"/>
          <w:sz w:val="24"/>
          <w:szCs w:val="24"/>
        </w:rPr>
        <w:lastRenderedPageBreak/>
        <w:t>inappropriate, and that they do not effectively and efficiently meet the needs of the students and the University system.</w:t>
      </w:r>
      <w:r w:rsidR="0023332F">
        <w:rPr>
          <w:rFonts w:ascii="Times New Roman" w:hAnsi="Times New Roman"/>
          <w:sz w:val="24"/>
          <w:szCs w:val="24"/>
        </w:rPr>
        <w:t xml:space="preserve"> </w:t>
      </w:r>
    </w:p>
    <w:p w:rsidR="00746A64" w:rsidRDefault="00746A64" w:rsidP="00746A64">
      <w:pPr>
        <w:pStyle w:val="NoSpacing"/>
        <w:jc w:val="both"/>
        <w:rPr>
          <w:rFonts w:ascii="Times New Roman" w:hAnsi="Times New Roman"/>
          <w:sz w:val="24"/>
          <w:szCs w:val="24"/>
        </w:rPr>
      </w:pPr>
    </w:p>
    <w:p w:rsidR="00746A64" w:rsidRPr="007943D6" w:rsidRDefault="00746A64" w:rsidP="00746A64">
      <w:pPr>
        <w:pStyle w:val="NoSpacing"/>
        <w:jc w:val="both"/>
        <w:rPr>
          <w:rFonts w:ascii="Times New Roman" w:hAnsi="Times New Roman"/>
          <w:b/>
          <w:sz w:val="24"/>
          <w:szCs w:val="24"/>
        </w:rPr>
      </w:pPr>
      <w:r w:rsidRPr="007943D6">
        <w:rPr>
          <w:rFonts w:ascii="Times New Roman" w:hAnsi="Times New Roman"/>
          <w:b/>
          <w:sz w:val="24"/>
          <w:szCs w:val="24"/>
        </w:rPr>
        <w:t>2.</w:t>
      </w:r>
      <w:r w:rsidRPr="007943D6">
        <w:rPr>
          <w:rFonts w:ascii="Times New Roman" w:hAnsi="Times New Roman"/>
          <w:b/>
          <w:sz w:val="24"/>
          <w:szCs w:val="24"/>
        </w:rPr>
        <w:tab/>
      </w:r>
      <w:r w:rsidRPr="007943D6">
        <w:rPr>
          <w:rFonts w:ascii="Times New Roman" w:hAnsi="Times New Roman"/>
          <w:b/>
          <w:sz w:val="24"/>
          <w:szCs w:val="24"/>
          <w:u w:val="single"/>
        </w:rPr>
        <w:t xml:space="preserve">If there are changed circumstances, what are the appropriate bargaining units for </w:t>
      </w:r>
      <w:r w:rsidRPr="0063748C">
        <w:rPr>
          <w:rFonts w:ascii="Times New Roman" w:hAnsi="Times New Roman"/>
          <w:b/>
          <w:sz w:val="24"/>
          <w:szCs w:val="24"/>
          <w:u w:val="single"/>
        </w:rPr>
        <w:t>faculty m</w:t>
      </w:r>
      <w:r w:rsidRPr="007943D6">
        <w:rPr>
          <w:rFonts w:ascii="Times New Roman" w:hAnsi="Times New Roman"/>
          <w:b/>
          <w:sz w:val="24"/>
          <w:szCs w:val="24"/>
          <w:u w:val="single"/>
        </w:rPr>
        <w:t>embers represented by UAFT and UNAC, for the purpose of collective bargaining</w:t>
      </w:r>
      <w:r w:rsidRPr="007943D6">
        <w:rPr>
          <w:rFonts w:ascii="Times New Roman" w:hAnsi="Times New Roman"/>
          <w:b/>
          <w:sz w:val="24"/>
          <w:szCs w:val="24"/>
        </w:rPr>
        <w:t>?</w:t>
      </w:r>
    </w:p>
    <w:p w:rsidR="00B06A2C" w:rsidRDefault="00894B9F" w:rsidP="008A0C24">
      <w:pPr>
        <w:pStyle w:val="NoSpacing"/>
        <w:spacing w:before="240"/>
        <w:jc w:val="both"/>
        <w:rPr>
          <w:rFonts w:ascii="Times New Roman" w:hAnsi="Times New Roman"/>
          <w:sz w:val="24"/>
          <w:szCs w:val="24"/>
        </w:rPr>
      </w:pPr>
      <w:r>
        <w:rPr>
          <w:rFonts w:ascii="Times New Roman" w:hAnsi="Times New Roman"/>
          <w:sz w:val="24"/>
          <w:szCs w:val="24"/>
        </w:rPr>
        <w:tab/>
        <w:t>In order to clarify the existing bargaining units, we must next determine the units appropriate for collective bargaining.  This determination requires analysis of</w:t>
      </w:r>
      <w:r w:rsidR="00B06A2C">
        <w:rPr>
          <w:rFonts w:ascii="Times New Roman" w:hAnsi="Times New Roman"/>
          <w:sz w:val="24"/>
          <w:szCs w:val="24"/>
        </w:rPr>
        <w:t xml:space="preserve"> the factors under AS 23.40.090, which provides:</w:t>
      </w:r>
    </w:p>
    <w:p w:rsidR="00B06A2C" w:rsidRDefault="00B06A2C" w:rsidP="00F41132">
      <w:pPr>
        <w:pStyle w:val="NoSpacing"/>
        <w:spacing w:before="240"/>
        <w:ind w:left="720" w:right="720"/>
        <w:jc w:val="both"/>
        <w:rPr>
          <w:rFonts w:ascii="Times New Roman" w:hAnsi="Times New Roman"/>
          <w:sz w:val="24"/>
          <w:szCs w:val="24"/>
        </w:rPr>
      </w:pPr>
      <w:r>
        <w:rPr>
          <w:rFonts w:ascii="Times New Roman" w:hAnsi="Times New Roman"/>
          <w:sz w:val="24"/>
          <w:szCs w:val="24"/>
        </w:rPr>
        <w:t>The labor relations agency shall decide in each case, in order to assure to employees the fullest freedom in exercising the rights guaranteed by AS 23.40.070 – 23.40.260, the unit appropriate for the purposes of collective bargaining, based on such factors as community of interest, wages, hours, and other working conditions of the employees involved, the history of collective bargaining, and the desires of the employees.  Bargaining units shall be as large as is reasonable, and unnecessary fragmenting shall be avoided.</w:t>
      </w:r>
    </w:p>
    <w:p w:rsidR="00016498" w:rsidRDefault="00016498" w:rsidP="008A0C24">
      <w:pPr>
        <w:pStyle w:val="NoSpacing"/>
        <w:spacing w:before="240"/>
        <w:jc w:val="both"/>
        <w:rPr>
          <w:rFonts w:ascii="Times New Roman" w:hAnsi="Times New Roman"/>
          <w:sz w:val="24"/>
          <w:szCs w:val="24"/>
        </w:rPr>
      </w:pPr>
      <w:r>
        <w:rPr>
          <w:rFonts w:ascii="Times New Roman" w:hAnsi="Times New Roman"/>
          <w:sz w:val="24"/>
          <w:szCs w:val="24"/>
        </w:rPr>
        <w:tab/>
        <w:t xml:space="preserve">In </w:t>
      </w:r>
      <w:r>
        <w:rPr>
          <w:rFonts w:ascii="Times New Roman" w:hAnsi="Times New Roman"/>
          <w:i/>
          <w:sz w:val="24"/>
          <w:szCs w:val="24"/>
        </w:rPr>
        <w:t>National Labor Relations Board v. Magna Corporation</w:t>
      </w:r>
      <w:r>
        <w:rPr>
          <w:rFonts w:ascii="Times New Roman" w:hAnsi="Times New Roman"/>
          <w:sz w:val="24"/>
          <w:szCs w:val="24"/>
        </w:rPr>
        <w:t>, 734 F.2d 1057 (1984), the United States Court of Appeals for the Fifth Circuit affirmed that the community of interest standard is applicable to unit clarification proceedings:</w:t>
      </w:r>
    </w:p>
    <w:p w:rsidR="00016498" w:rsidRDefault="00016498" w:rsidP="00D51731">
      <w:pPr>
        <w:pStyle w:val="NoSpacing"/>
        <w:spacing w:before="240"/>
        <w:ind w:left="720" w:right="720"/>
        <w:jc w:val="both"/>
        <w:rPr>
          <w:rFonts w:ascii="Times New Roman" w:hAnsi="Times New Roman"/>
          <w:sz w:val="24"/>
          <w:szCs w:val="24"/>
        </w:rPr>
      </w:pPr>
      <w:r>
        <w:rPr>
          <w:rFonts w:ascii="Times New Roman" w:hAnsi="Times New Roman"/>
          <w:sz w:val="24"/>
          <w:szCs w:val="24"/>
        </w:rPr>
        <w:t xml:space="preserve">We do not agree with the NLRB's contention that the community of interest standard is inapplicable in unit clarification proceedings involving substantially changed job </w:t>
      </w:r>
      <w:r w:rsidR="003C27E8">
        <w:rPr>
          <w:rFonts w:ascii="Times New Roman" w:hAnsi="Times New Roman"/>
          <w:sz w:val="24"/>
          <w:szCs w:val="24"/>
        </w:rPr>
        <w:t>classifications</w:t>
      </w:r>
      <w:r>
        <w:rPr>
          <w:rFonts w:ascii="Times New Roman" w:hAnsi="Times New Roman"/>
          <w:sz w:val="24"/>
          <w:szCs w:val="24"/>
        </w:rPr>
        <w:t>.  As Gorman states:</w:t>
      </w:r>
    </w:p>
    <w:p w:rsidR="00016498" w:rsidRDefault="00016498" w:rsidP="00D51731">
      <w:pPr>
        <w:pStyle w:val="NoSpacing"/>
        <w:spacing w:before="240"/>
        <w:ind w:left="1440" w:right="1440"/>
        <w:jc w:val="both"/>
        <w:rPr>
          <w:rFonts w:ascii="Times New Roman" w:hAnsi="Times New Roman"/>
          <w:sz w:val="24"/>
          <w:szCs w:val="24"/>
        </w:rPr>
      </w:pPr>
      <w:r>
        <w:rPr>
          <w:rFonts w:ascii="Times New Roman" w:hAnsi="Times New Roman"/>
          <w:sz w:val="24"/>
          <w:szCs w:val="24"/>
        </w:rPr>
        <w:t xml:space="preserve">The Board considers [the community of interest] factors in all of the several different procedural settings in which a unit-determination issue presents itself: (a) </w:t>
      </w:r>
      <w:r>
        <w:rPr>
          <w:rFonts w:ascii="Times New Roman" w:hAnsi="Times New Roman"/>
          <w:i/>
          <w:sz w:val="24"/>
          <w:szCs w:val="24"/>
        </w:rPr>
        <w:t>initial organizations</w:t>
      </w:r>
      <w:r>
        <w:rPr>
          <w:rFonts w:ascii="Times New Roman" w:hAnsi="Times New Roman"/>
          <w:sz w:val="24"/>
          <w:szCs w:val="24"/>
        </w:rPr>
        <w:t xml:space="preserve">, when there is no history of collective bargaining; (b) </w:t>
      </w:r>
      <w:r>
        <w:rPr>
          <w:rFonts w:ascii="Times New Roman" w:hAnsi="Times New Roman"/>
          <w:i/>
          <w:sz w:val="24"/>
          <w:szCs w:val="24"/>
        </w:rPr>
        <w:t>severance</w:t>
      </w:r>
      <w:r>
        <w:rPr>
          <w:rFonts w:ascii="Times New Roman" w:hAnsi="Times New Roman"/>
          <w:sz w:val="24"/>
          <w:szCs w:val="24"/>
        </w:rPr>
        <w:t xml:space="preserve">, when there is an existing unit – either by informal recognition or certification – and a group of </w:t>
      </w:r>
      <w:r w:rsidR="00D51731">
        <w:rPr>
          <w:rFonts w:ascii="Times New Roman" w:hAnsi="Times New Roman"/>
          <w:sz w:val="24"/>
          <w:szCs w:val="24"/>
        </w:rPr>
        <w:t>employees</w:t>
      </w:r>
      <w:r>
        <w:rPr>
          <w:rFonts w:ascii="Times New Roman" w:hAnsi="Times New Roman"/>
          <w:sz w:val="24"/>
          <w:szCs w:val="24"/>
        </w:rPr>
        <w:t xml:space="preserve"> wish to split off from the larger group and to bargain separately; (c) </w:t>
      </w:r>
      <w:r>
        <w:rPr>
          <w:rFonts w:ascii="Times New Roman" w:hAnsi="Times New Roman"/>
          <w:i/>
          <w:sz w:val="24"/>
          <w:szCs w:val="24"/>
        </w:rPr>
        <w:t>accretion</w:t>
      </w:r>
      <w:r>
        <w:rPr>
          <w:rFonts w:ascii="Times New Roman" w:hAnsi="Times New Roman"/>
          <w:sz w:val="24"/>
          <w:szCs w:val="24"/>
        </w:rPr>
        <w:t xml:space="preserve">, the opposite of severance, when there is an existing unit and through merger or other acquisition a group of employees (whether organized or not) is absorbed into the existing business enterprise; and (d) </w:t>
      </w:r>
      <w:r>
        <w:rPr>
          <w:rFonts w:ascii="Times New Roman" w:hAnsi="Times New Roman"/>
          <w:i/>
          <w:sz w:val="24"/>
          <w:szCs w:val="24"/>
        </w:rPr>
        <w:t>unit clarification</w:t>
      </w:r>
      <w:r>
        <w:rPr>
          <w:rFonts w:ascii="Times New Roman" w:hAnsi="Times New Roman"/>
          <w:sz w:val="24"/>
          <w:szCs w:val="24"/>
        </w:rPr>
        <w:t>, when the creation of a new job or the change in description of an existing job (and accretion as well) creates uncertainty as to the inclusion of those jobs in or their exclusion from an existing unit.</w:t>
      </w:r>
    </w:p>
    <w:p w:rsidR="00D51731" w:rsidRDefault="00D51731" w:rsidP="00D51731">
      <w:pPr>
        <w:pStyle w:val="NoSpacing"/>
        <w:spacing w:before="240"/>
        <w:ind w:left="1440" w:right="1440"/>
        <w:jc w:val="both"/>
        <w:rPr>
          <w:rFonts w:ascii="Times New Roman" w:hAnsi="Times New Roman"/>
          <w:sz w:val="24"/>
          <w:szCs w:val="24"/>
        </w:rPr>
      </w:pPr>
      <w:r>
        <w:rPr>
          <w:rFonts w:ascii="Times New Roman" w:hAnsi="Times New Roman"/>
          <w:i/>
          <w:sz w:val="24"/>
          <w:szCs w:val="24"/>
        </w:rPr>
        <w:t>Gorman</w:t>
      </w:r>
      <w:r>
        <w:rPr>
          <w:rFonts w:ascii="Times New Roman" w:hAnsi="Times New Roman"/>
          <w:sz w:val="24"/>
          <w:szCs w:val="24"/>
        </w:rPr>
        <w:t xml:space="preserve"> at 70.</w:t>
      </w:r>
    </w:p>
    <w:p w:rsidR="00D51731" w:rsidRPr="00D51731" w:rsidRDefault="00D51731" w:rsidP="008A0C24">
      <w:pPr>
        <w:pStyle w:val="NoSpacing"/>
        <w:spacing w:before="240"/>
        <w:jc w:val="both"/>
        <w:rPr>
          <w:rFonts w:ascii="Times New Roman" w:hAnsi="Times New Roman"/>
          <w:sz w:val="24"/>
          <w:szCs w:val="24"/>
        </w:rPr>
      </w:pPr>
      <w:r>
        <w:rPr>
          <w:rFonts w:ascii="Times New Roman" w:hAnsi="Times New Roman"/>
          <w:i/>
          <w:sz w:val="24"/>
          <w:szCs w:val="24"/>
        </w:rPr>
        <w:t>National Labor Relations Board v. Magna Corporation</w:t>
      </w:r>
      <w:r>
        <w:rPr>
          <w:rFonts w:ascii="Times New Roman" w:hAnsi="Times New Roman"/>
          <w:sz w:val="24"/>
          <w:szCs w:val="24"/>
        </w:rPr>
        <w:t xml:space="preserve">, 734 F.2d 1057, 1062, </w:t>
      </w:r>
      <w:r>
        <w:rPr>
          <w:rFonts w:ascii="Times New Roman" w:hAnsi="Times New Roman"/>
          <w:i/>
          <w:sz w:val="24"/>
          <w:szCs w:val="24"/>
        </w:rPr>
        <w:t>citing</w:t>
      </w:r>
      <w:r>
        <w:rPr>
          <w:rFonts w:ascii="Times New Roman" w:hAnsi="Times New Roman"/>
          <w:sz w:val="24"/>
          <w:szCs w:val="24"/>
        </w:rPr>
        <w:t xml:space="preserve"> R. Gorman, </w:t>
      </w:r>
      <w:r>
        <w:rPr>
          <w:rFonts w:ascii="Times New Roman" w:hAnsi="Times New Roman"/>
          <w:i/>
          <w:sz w:val="24"/>
          <w:szCs w:val="24"/>
        </w:rPr>
        <w:t xml:space="preserve">Labor Law: Unionization and Collective Bargaining </w:t>
      </w:r>
      <w:r>
        <w:rPr>
          <w:rFonts w:ascii="Times New Roman" w:hAnsi="Times New Roman"/>
          <w:sz w:val="24"/>
          <w:szCs w:val="24"/>
        </w:rPr>
        <w:t>69 (1976) (emphasis in original).</w:t>
      </w:r>
    </w:p>
    <w:p w:rsidR="00894B9F" w:rsidRPr="00894B9F" w:rsidRDefault="00016498" w:rsidP="008A0C24">
      <w:pPr>
        <w:pStyle w:val="NoSpacing"/>
        <w:spacing w:before="240"/>
        <w:jc w:val="both"/>
        <w:rPr>
          <w:rFonts w:ascii="Times New Roman" w:hAnsi="Times New Roman"/>
          <w:sz w:val="24"/>
          <w:szCs w:val="24"/>
        </w:rPr>
      </w:pPr>
      <w:r>
        <w:rPr>
          <w:rFonts w:ascii="Times New Roman" w:hAnsi="Times New Roman"/>
          <w:sz w:val="24"/>
          <w:szCs w:val="24"/>
        </w:rPr>
        <w:lastRenderedPageBreak/>
        <w:tab/>
      </w:r>
      <w:r w:rsidR="00894B9F">
        <w:rPr>
          <w:rFonts w:ascii="Times New Roman" w:hAnsi="Times New Roman"/>
          <w:sz w:val="24"/>
          <w:szCs w:val="24"/>
        </w:rPr>
        <w:t>As a preliminary matter, we address</w:t>
      </w:r>
      <w:r w:rsidR="001B25F2">
        <w:rPr>
          <w:rFonts w:ascii="Times New Roman" w:hAnsi="Times New Roman"/>
          <w:sz w:val="24"/>
          <w:szCs w:val="24"/>
        </w:rPr>
        <w:t xml:space="preserve"> the "one-unit" issue.  We reopened the record and </w:t>
      </w:r>
      <w:r w:rsidR="00423FB7">
        <w:rPr>
          <w:rFonts w:ascii="Times New Roman" w:hAnsi="Times New Roman"/>
          <w:sz w:val="24"/>
          <w:szCs w:val="24"/>
        </w:rPr>
        <w:t>ordered</w:t>
      </w:r>
      <w:r w:rsidR="001B25F2">
        <w:rPr>
          <w:rFonts w:ascii="Times New Roman" w:hAnsi="Times New Roman"/>
          <w:sz w:val="24"/>
          <w:szCs w:val="24"/>
        </w:rPr>
        <w:t xml:space="preserve"> the parties to brief </w:t>
      </w:r>
      <w:r w:rsidR="00423FB7">
        <w:rPr>
          <w:rFonts w:ascii="Times New Roman" w:hAnsi="Times New Roman"/>
          <w:sz w:val="24"/>
          <w:szCs w:val="24"/>
        </w:rPr>
        <w:t>"the appropriateness of one unit of non-adjunct faculty at the University. . . ."  (October 4, 2011).  Given our review of the record in this matter, and the substantial faculty and program integration that occurred since certification of the units, we found it important to get this briefing.</w:t>
      </w:r>
    </w:p>
    <w:p w:rsidR="001466F8" w:rsidRDefault="00423FB7" w:rsidP="008A0C24">
      <w:pPr>
        <w:pStyle w:val="NoSpacing"/>
        <w:spacing w:before="240"/>
        <w:jc w:val="both"/>
        <w:rPr>
          <w:rFonts w:ascii="Times New Roman" w:hAnsi="Times New Roman"/>
          <w:sz w:val="24"/>
          <w:szCs w:val="24"/>
        </w:rPr>
      </w:pPr>
      <w:r>
        <w:rPr>
          <w:rFonts w:ascii="Times New Roman" w:hAnsi="Times New Roman"/>
          <w:sz w:val="24"/>
          <w:szCs w:val="24"/>
        </w:rPr>
        <w:tab/>
        <w:t>The University and UA</w:t>
      </w:r>
      <w:r w:rsidR="00B5038A">
        <w:rPr>
          <w:rFonts w:ascii="Times New Roman" w:hAnsi="Times New Roman"/>
          <w:sz w:val="24"/>
          <w:szCs w:val="24"/>
        </w:rPr>
        <w:t>FT</w:t>
      </w:r>
      <w:r>
        <w:rPr>
          <w:rFonts w:ascii="Times New Roman" w:hAnsi="Times New Roman"/>
          <w:sz w:val="24"/>
          <w:szCs w:val="24"/>
        </w:rPr>
        <w:t xml:space="preserve"> opposed the notion of one bargaining unit of non-adjunct faculty.</w:t>
      </w:r>
      <w:r w:rsidR="00B909C0">
        <w:rPr>
          <w:rFonts w:ascii="Times New Roman" w:hAnsi="Times New Roman"/>
          <w:sz w:val="24"/>
          <w:szCs w:val="24"/>
        </w:rPr>
        <w:t xml:space="preserve">  The University contended that finding</w:t>
      </w:r>
      <w:r w:rsidR="00B5038A">
        <w:rPr>
          <w:rFonts w:ascii="Times New Roman" w:hAnsi="Times New Roman"/>
          <w:sz w:val="24"/>
          <w:szCs w:val="24"/>
        </w:rPr>
        <w:t xml:space="preserve"> appropriate</w:t>
      </w:r>
      <w:r w:rsidR="00B909C0">
        <w:rPr>
          <w:rFonts w:ascii="Times New Roman" w:hAnsi="Times New Roman"/>
          <w:sz w:val="24"/>
          <w:szCs w:val="24"/>
        </w:rPr>
        <w:t xml:space="preserve"> </w:t>
      </w:r>
      <w:r w:rsidR="00B5038A">
        <w:rPr>
          <w:rFonts w:ascii="Times New Roman" w:hAnsi="Times New Roman"/>
          <w:sz w:val="24"/>
          <w:szCs w:val="24"/>
        </w:rPr>
        <w:t xml:space="preserve">a </w:t>
      </w:r>
      <w:r w:rsidR="00B909C0">
        <w:rPr>
          <w:rFonts w:ascii="Times New Roman" w:hAnsi="Times New Roman"/>
          <w:sz w:val="24"/>
          <w:szCs w:val="24"/>
        </w:rPr>
        <w:t>merged, united unit of full-time faculty would raise a question of representation</w:t>
      </w:r>
      <w:r w:rsidR="00B5038A">
        <w:rPr>
          <w:rFonts w:ascii="Times New Roman" w:hAnsi="Times New Roman"/>
          <w:sz w:val="24"/>
          <w:szCs w:val="24"/>
        </w:rPr>
        <w:t>,</w:t>
      </w:r>
      <w:r w:rsidR="00B909C0">
        <w:rPr>
          <w:rFonts w:ascii="Times New Roman" w:hAnsi="Times New Roman"/>
          <w:sz w:val="24"/>
          <w:szCs w:val="24"/>
        </w:rPr>
        <w:t xml:space="preserve"> which is inappropriate in a unit clarification proceeding.  The University also argued that the facts still supported two separate bargaining units.</w:t>
      </w:r>
      <w:r w:rsidR="00B27DD9">
        <w:rPr>
          <w:rStyle w:val="FootnoteReference"/>
          <w:rFonts w:ascii="Times New Roman" w:hAnsi="Times New Roman"/>
          <w:sz w:val="24"/>
          <w:szCs w:val="24"/>
        </w:rPr>
        <w:footnoteReference w:id="51"/>
      </w:r>
    </w:p>
    <w:p w:rsidR="00B909C0" w:rsidRDefault="00B909C0" w:rsidP="008A0C24">
      <w:pPr>
        <w:pStyle w:val="NoSpacing"/>
        <w:spacing w:before="240"/>
        <w:jc w:val="both"/>
        <w:rPr>
          <w:rFonts w:ascii="Times New Roman" w:hAnsi="Times New Roman"/>
          <w:sz w:val="24"/>
          <w:szCs w:val="24"/>
        </w:rPr>
      </w:pPr>
      <w:r>
        <w:rPr>
          <w:rFonts w:ascii="Times New Roman" w:hAnsi="Times New Roman"/>
          <w:sz w:val="24"/>
          <w:szCs w:val="24"/>
        </w:rPr>
        <w:tab/>
        <w:t>UAFT agreed with the University, although in its earlier briefing it contended that this agency has authority to completely reshape the units.  UAFT request</w:t>
      </w:r>
      <w:r w:rsidR="005922D7">
        <w:rPr>
          <w:rFonts w:ascii="Times New Roman" w:hAnsi="Times New Roman"/>
          <w:sz w:val="24"/>
          <w:szCs w:val="24"/>
        </w:rPr>
        <w:t>ed</w:t>
      </w:r>
      <w:r>
        <w:rPr>
          <w:rFonts w:ascii="Times New Roman" w:hAnsi="Times New Roman"/>
          <w:sz w:val="24"/>
          <w:szCs w:val="24"/>
        </w:rPr>
        <w:t xml:space="preserve"> that the units take on a new shape of bipartite</w:t>
      </w:r>
      <w:r w:rsidR="00B5038A">
        <w:rPr>
          <w:rFonts w:ascii="Times New Roman" w:hAnsi="Times New Roman"/>
          <w:sz w:val="24"/>
          <w:szCs w:val="24"/>
        </w:rPr>
        <w:t xml:space="preserve"> faculty</w:t>
      </w:r>
      <w:r>
        <w:rPr>
          <w:rFonts w:ascii="Times New Roman" w:hAnsi="Times New Roman"/>
          <w:sz w:val="24"/>
          <w:szCs w:val="24"/>
        </w:rPr>
        <w:t xml:space="preserve"> in one unit and research</w:t>
      </w:r>
      <w:r w:rsidR="00B5038A">
        <w:rPr>
          <w:rFonts w:ascii="Times New Roman" w:hAnsi="Times New Roman"/>
          <w:sz w:val="24"/>
          <w:szCs w:val="24"/>
        </w:rPr>
        <w:t xml:space="preserve"> faculty</w:t>
      </w:r>
      <w:r>
        <w:rPr>
          <w:rFonts w:ascii="Times New Roman" w:hAnsi="Times New Roman"/>
          <w:sz w:val="24"/>
          <w:szCs w:val="24"/>
        </w:rPr>
        <w:t xml:space="preserve"> in the other.</w:t>
      </w:r>
    </w:p>
    <w:p w:rsidR="007C0EDF" w:rsidRDefault="00B909C0" w:rsidP="008A0C24">
      <w:pPr>
        <w:pStyle w:val="NoSpacing"/>
        <w:spacing w:before="240"/>
        <w:jc w:val="both"/>
        <w:rPr>
          <w:rFonts w:ascii="Times New Roman" w:hAnsi="Times New Roman"/>
          <w:sz w:val="24"/>
          <w:szCs w:val="24"/>
        </w:rPr>
      </w:pPr>
      <w:r>
        <w:rPr>
          <w:rFonts w:ascii="Times New Roman" w:hAnsi="Times New Roman"/>
          <w:sz w:val="24"/>
          <w:szCs w:val="24"/>
        </w:rPr>
        <w:tab/>
        <w:t>UNAC contended that this agency has authority to find one unit</w:t>
      </w:r>
      <w:r w:rsidR="00B5038A">
        <w:rPr>
          <w:rFonts w:ascii="Times New Roman" w:hAnsi="Times New Roman"/>
          <w:sz w:val="24"/>
          <w:szCs w:val="24"/>
        </w:rPr>
        <w:t xml:space="preserve"> appropriate</w:t>
      </w:r>
      <w:r>
        <w:rPr>
          <w:rFonts w:ascii="Times New Roman" w:hAnsi="Times New Roman"/>
          <w:sz w:val="24"/>
          <w:szCs w:val="24"/>
        </w:rPr>
        <w:t>.</w:t>
      </w:r>
      <w:r w:rsidR="00382EEE">
        <w:rPr>
          <w:rFonts w:ascii="Times New Roman" w:hAnsi="Times New Roman"/>
          <w:sz w:val="24"/>
          <w:szCs w:val="24"/>
        </w:rPr>
        <w:t xml:space="preserve">  In </w:t>
      </w:r>
      <w:r w:rsidR="008A0C24">
        <w:rPr>
          <w:rFonts w:ascii="Times New Roman" w:hAnsi="Times New Roman"/>
          <w:sz w:val="24"/>
          <w:szCs w:val="24"/>
        </w:rPr>
        <w:t>its</w:t>
      </w:r>
      <w:r w:rsidR="00382EEE">
        <w:rPr>
          <w:rFonts w:ascii="Times New Roman" w:hAnsi="Times New Roman"/>
          <w:sz w:val="24"/>
          <w:szCs w:val="24"/>
        </w:rPr>
        <w:t xml:space="preserve"> December 9, 2011, Supplemental Briefing (corrected), UNAC </w:t>
      </w:r>
      <w:r w:rsidR="007C0EDF">
        <w:rPr>
          <w:rFonts w:ascii="Times New Roman" w:hAnsi="Times New Roman"/>
          <w:sz w:val="24"/>
          <w:szCs w:val="24"/>
        </w:rPr>
        <w:t>asserted</w:t>
      </w:r>
      <w:r w:rsidR="00382EEE">
        <w:rPr>
          <w:rFonts w:ascii="Times New Roman" w:hAnsi="Times New Roman"/>
          <w:sz w:val="24"/>
          <w:szCs w:val="24"/>
        </w:rPr>
        <w:t>:</w:t>
      </w:r>
    </w:p>
    <w:p w:rsidR="007C0EDF" w:rsidRDefault="00382EEE" w:rsidP="0063748C">
      <w:pPr>
        <w:pStyle w:val="NoSpacing"/>
        <w:spacing w:before="240"/>
        <w:ind w:left="720" w:right="720"/>
        <w:jc w:val="both"/>
        <w:rPr>
          <w:rFonts w:ascii="Times New Roman" w:hAnsi="Times New Roman"/>
          <w:sz w:val="24"/>
          <w:szCs w:val="24"/>
        </w:rPr>
      </w:pPr>
      <w:r>
        <w:rPr>
          <w:rFonts w:ascii="Times New Roman" w:hAnsi="Times New Roman"/>
          <w:sz w:val="24"/>
          <w:szCs w:val="24"/>
        </w:rPr>
        <w:t xml:space="preserve">The ALRA has the authority to decide 'in each case' the unit appropriate for collective bargaining.  AS 23.40.090.  This includes the power to determine that changed circumstances render a previously certified unit inappropriate.  </w:t>
      </w:r>
      <w:r>
        <w:rPr>
          <w:rFonts w:ascii="Times New Roman" w:hAnsi="Times New Roman"/>
          <w:i/>
          <w:sz w:val="24"/>
          <w:szCs w:val="24"/>
        </w:rPr>
        <w:t>Ramada Inns, Inc.,</w:t>
      </w:r>
      <w:r>
        <w:rPr>
          <w:rFonts w:ascii="Times New Roman" w:hAnsi="Times New Roman"/>
          <w:sz w:val="24"/>
          <w:szCs w:val="24"/>
        </w:rPr>
        <w:t xml:space="preserve"> 278 NLRB 691 (1986).  </w:t>
      </w:r>
      <w:r>
        <w:rPr>
          <w:rFonts w:ascii="Times New Roman" w:hAnsi="Times New Roman"/>
          <w:i/>
          <w:sz w:val="24"/>
          <w:szCs w:val="24"/>
        </w:rPr>
        <w:t xml:space="preserve">See also United Academics v. University of Alaska, </w:t>
      </w:r>
      <w:r>
        <w:rPr>
          <w:rFonts w:ascii="Times New Roman" w:hAnsi="Times New Roman"/>
          <w:sz w:val="24"/>
          <w:szCs w:val="24"/>
        </w:rPr>
        <w:t>Dec. No. 202 (April 29, 1996) (evidence of changed circumst</w:t>
      </w:r>
      <w:r w:rsidR="007C0EDF">
        <w:rPr>
          <w:rFonts w:ascii="Times New Roman" w:hAnsi="Times New Roman"/>
          <w:sz w:val="24"/>
          <w:szCs w:val="24"/>
        </w:rPr>
        <w:t>ances caus</w:t>
      </w:r>
      <w:r>
        <w:rPr>
          <w:rFonts w:ascii="Times New Roman" w:hAnsi="Times New Roman"/>
          <w:sz w:val="24"/>
          <w:szCs w:val="24"/>
        </w:rPr>
        <w:t>ing a unit to become inappropriate may trigger disruption of longstanding units).</w:t>
      </w:r>
      <w:r w:rsidR="007C0EDF">
        <w:rPr>
          <w:rFonts w:ascii="Times New Roman" w:hAnsi="Times New Roman"/>
          <w:sz w:val="24"/>
          <w:szCs w:val="24"/>
        </w:rPr>
        <w:t xml:space="preserve">  In 1996, the University argued against the creation of two separate labor units for its fulltime faculty.  Dec &amp; Order 202 (1996).  Instead, with the support of both unions, the ALRA certified a large residual unit, United Academics, and retained a smaller unit of historically community college faculty, now UAFT.  </w:t>
      </w:r>
      <w:r w:rsidR="007C0EDF">
        <w:rPr>
          <w:rFonts w:ascii="Times New Roman" w:hAnsi="Times New Roman"/>
          <w:i/>
          <w:sz w:val="24"/>
          <w:szCs w:val="24"/>
        </w:rPr>
        <w:t>Id.</w:t>
      </w:r>
      <w:r w:rsidR="007C0EDF">
        <w:rPr>
          <w:rFonts w:ascii="Times New Roman" w:hAnsi="Times New Roman"/>
          <w:sz w:val="24"/>
          <w:szCs w:val="24"/>
        </w:rPr>
        <w:t xml:space="preserve">  If, based on changed circumstances, the ALRA determines that the perpetuation of two bargaining units is no longer appropriate, Alaska and NLRB authority empower the ALRA to remedy the situation.</w:t>
      </w:r>
    </w:p>
    <w:p w:rsidR="007C0EDF" w:rsidRDefault="007C0EDF" w:rsidP="0063748C">
      <w:pPr>
        <w:pStyle w:val="NoSpacing"/>
        <w:spacing w:before="240"/>
        <w:jc w:val="both"/>
        <w:rPr>
          <w:rFonts w:ascii="Times New Roman" w:hAnsi="Times New Roman"/>
          <w:sz w:val="24"/>
          <w:szCs w:val="24"/>
        </w:rPr>
      </w:pPr>
      <w:r>
        <w:rPr>
          <w:rFonts w:ascii="Times New Roman" w:hAnsi="Times New Roman"/>
          <w:sz w:val="24"/>
          <w:szCs w:val="24"/>
        </w:rPr>
        <w:t>UNAC December 9, 2011, Supplemental Briefing (corrected) at 4.</w:t>
      </w:r>
    </w:p>
    <w:p w:rsidR="0063748C" w:rsidRPr="007C0EDF" w:rsidRDefault="0063748C" w:rsidP="0063748C">
      <w:pPr>
        <w:pStyle w:val="NoSpacing"/>
        <w:jc w:val="both"/>
        <w:rPr>
          <w:rFonts w:ascii="Times New Roman" w:hAnsi="Times New Roman"/>
          <w:sz w:val="24"/>
          <w:szCs w:val="24"/>
        </w:rPr>
      </w:pPr>
    </w:p>
    <w:p w:rsidR="001466F8" w:rsidRDefault="00A6485A" w:rsidP="0063748C">
      <w:pPr>
        <w:pStyle w:val="NoSpacing"/>
        <w:jc w:val="both"/>
        <w:rPr>
          <w:rFonts w:ascii="Times New Roman" w:hAnsi="Times New Roman"/>
          <w:sz w:val="24"/>
          <w:szCs w:val="24"/>
        </w:rPr>
      </w:pPr>
      <w:r>
        <w:rPr>
          <w:rFonts w:ascii="Times New Roman" w:hAnsi="Times New Roman"/>
          <w:sz w:val="24"/>
          <w:szCs w:val="24"/>
        </w:rPr>
        <w:tab/>
      </w:r>
      <w:r w:rsidR="00B909C0">
        <w:rPr>
          <w:rFonts w:ascii="Times New Roman" w:hAnsi="Times New Roman"/>
          <w:sz w:val="24"/>
          <w:szCs w:val="24"/>
        </w:rPr>
        <w:t xml:space="preserve">In its brief, </w:t>
      </w:r>
      <w:r w:rsidR="007C0EDF">
        <w:rPr>
          <w:rFonts w:ascii="Times New Roman" w:hAnsi="Times New Roman"/>
          <w:sz w:val="24"/>
          <w:szCs w:val="24"/>
        </w:rPr>
        <w:t xml:space="preserve">UNAC further </w:t>
      </w:r>
      <w:r w:rsidR="00B909C0">
        <w:rPr>
          <w:rFonts w:ascii="Times New Roman" w:hAnsi="Times New Roman"/>
          <w:sz w:val="24"/>
          <w:szCs w:val="24"/>
        </w:rPr>
        <w:t>asserted:</w:t>
      </w:r>
    </w:p>
    <w:p w:rsidR="000C2820" w:rsidRDefault="000C2820" w:rsidP="000C2820">
      <w:pPr>
        <w:pStyle w:val="NoSpacing"/>
        <w:jc w:val="both"/>
        <w:rPr>
          <w:rFonts w:ascii="Times New Roman" w:hAnsi="Times New Roman"/>
          <w:sz w:val="24"/>
          <w:szCs w:val="24"/>
        </w:rPr>
      </w:pPr>
    </w:p>
    <w:p w:rsidR="00B909C0" w:rsidRDefault="00B909C0" w:rsidP="000C2820">
      <w:pPr>
        <w:pStyle w:val="NoSpacing"/>
        <w:ind w:left="720" w:right="720"/>
        <w:jc w:val="both"/>
        <w:rPr>
          <w:rFonts w:ascii="Times New Roman" w:hAnsi="Times New Roman"/>
          <w:sz w:val="24"/>
          <w:szCs w:val="24"/>
        </w:rPr>
      </w:pPr>
      <w:r>
        <w:rPr>
          <w:rFonts w:ascii="Times New Roman" w:hAnsi="Times New Roman"/>
          <w:sz w:val="24"/>
          <w:szCs w:val="24"/>
        </w:rPr>
        <w:t>Both the University and UAF</w:t>
      </w:r>
      <w:r w:rsidR="00E76696">
        <w:rPr>
          <w:rFonts w:ascii="Times New Roman" w:hAnsi="Times New Roman"/>
          <w:sz w:val="24"/>
          <w:szCs w:val="24"/>
        </w:rPr>
        <w:t>T</w:t>
      </w:r>
      <w:r>
        <w:rPr>
          <w:rFonts w:ascii="Times New Roman" w:hAnsi="Times New Roman"/>
          <w:sz w:val="24"/>
          <w:szCs w:val="24"/>
        </w:rPr>
        <w:t xml:space="preserve"> dedicate significant space in their briefing to the limited remedies available in a unit clarification.  These arguments are unavailing because they do not address the possibility that continued separation of the bargaining units is inappropriate.  An initial unit determination may be changed or wholly rejected if warranted by the facts.  The ALRA may conclude on this </w:t>
      </w:r>
      <w:r>
        <w:rPr>
          <w:rFonts w:ascii="Times New Roman" w:hAnsi="Times New Roman"/>
          <w:sz w:val="24"/>
          <w:szCs w:val="24"/>
        </w:rPr>
        <w:lastRenderedPageBreak/>
        <w:t>record that the consolidation of the community college and the university systems has now become a reality.  If so, it could conclude that only an overall unit of all non-adjunct faculty is appropriate.  The Agency would be well within its authority to so hold.</w:t>
      </w:r>
    </w:p>
    <w:p w:rsidR="000C2820" w:rsidRDefault="000C2820" w:rsidP="000C2820">
      <w:pPr>
        <w:pStyle w:val="NoSpacing"/>
        <w:ind w:left="720" w:right="720"/>
        <w:jc w:val="both"/>
        <w:rPr>
          <w:rFonts w:ascii="Times New Roman" w:hAnsi="Times New Roman"/>
          <w:sz w:val="24"/>
          <w:szCs w:val="24"/>
        </w:rPr>
      </w:pPr>
    </w:p>
    <w:p w:rsidR="00B909C0" w:rsidRDefault="00B909C0" w:rsidP="000C2820">
      <w:pPr>
        <w:pStyle w:val="NoSpacing"/>
        <w:ind w:right="720"/>
        <w:jc w:val="both"/>
        <w:rPr>
          <w:rFonts w:ascii="Times New Roman" w:hAnsi="Times New Roman"/>
          <w:sz w:val="24"/>
          <w:szCs w:val="24"/>
        </w:rPr>
      </w:pPr>
      <w:r>
        <w:rPr>
          <w:rFonts w:ascii="Times New Roman" w:hAnsi="Times New Roman"/>
          <w:sz w:val="24"/>
          <w:szCs w:val="24"/>
        </w:rPr>
        <w:t>(UNAC January 13, 2012, Brief at 2</w:t>
      </w:r>
      <w:r w:rsidR="00DA0388">
        <w:rPr>
          <w:rFonts w:ascii="Times New Roman" w:hAnsi="Times New Roman"/>
          <w:sz w:val="24"/>
          <w:szCs w:val="24"/>
        </w:rPr>
        <w:t xml:space="preserve">. </w:t>
      </w:r>
      <w:r w:rsidR="00DA0388" w:rsidRPr="00DB5DAA">
        <w:rPr>
          <w:rFonts w:ascii="Times New Roman" w:hAnsi="Times New Roman"/>
          <w:i/>
          <w:sz w:val="24"/>
          <w:szCs w:val="24"/>
        </w:rPr>
        <w:t>See also</w:t>
      </w:r>
      <w:r w:rsidR="00DA0388">
        <w:rPr>
          <w:rFonts w:ascii="Times New Roman" w:hAnsi="Times New Roman"/>
          <w:sz w:val="24"/>
          <w:szCs w:val="24"/>
        </w:rPr>
        <w:t xml:space="preserve"> Brief at 6-7</w:t>
      </w:r>
      <w:r>
        <w:rPr>
          <w:rFonts w:ascii="Times New Roman" w:hAnsi="Times New Roman"/>
          <w:sz w:val="24"/>
          <w:szCs w:val="24"/>
        </w:rPr>
        <w:t>).</w:t>
      </w:r>
    </w:p>
    <w:p w:rsidR="000C2820" w:rsidRDefault="000C2820" w:rsidP="000C2820">
      <w:pPr>
        <w:pStyle w:val="NoSpacing"/>
        <w:ind w:right="720"/>
        <w:jc w:val="both"/>
        <w:rPr>
          <w:rFonts w:ascii="Times New Roman" w:hAnsi="Times New Roman"/>
          <w:sz w:val="24"/>
          <w:szCs w:val="24"/>
        </w:rPr>
      </w:pPr>
    </w:p>
    <w:p w:rsidR="00B11084" w:rsidRDefault="00E76696" w:rsidP="000C2820">
      <w:pPr>
        <w:pStyle w:val="NoSpacing"/>
        <w:jc w:val="both"/>
        <w:rPr>
          <w:rFonts w:ascii="Times New Roman" w:hAnsi="Times New Roman"/>
          <w:sz w:val="24"/>
          <w:szCs w:val="24"/>
        </w:rPr>
      </w:pPr>
      <w:r>
        <w:rPr>
          <w:rFonts w:ascii="Times New Roman" w:hAnsi="Times New Roman"/>
          <w:sz w:val="24"/>
          <w:szCs w:val="24"/>
        </w:rPr>
        <w:tab/>
        <w:t xml:space="preserve">We concur that if we conclude that one unit is </w:t>
      </w:r>
      <w:r w:rsidR="00382EEE">
        <w:rPr>
          <w:rFonts w:ascii="Times New Roman" w:hAnsi="Times New Roman"/>
          <w:sz w:val="24"/>
          <w:szCs w:val="24"/>
        </w:rPr>
        <w:t xml:space="preserve">the unit </w:t>
      </w:r>
      <w:r>
        <w:rPr>
          <w:rFonts w:ascii="Times New Roman" w:hAnsi="Times New Roman"/>
          <w:sz w:val="24"/>
          <w:szCs w:val="24"/>
        </w:rPr>
        <w:t>appropriate</w:t>
      </w:r>
      <w:r w:rsidR="00841F29">
        <w:rPr>
          <w:rFonts w:ascii="Times New Roman" w:hAnsi="Times New Roman"/>
          <w:sz w:val="24"/>
          <w:szCs w:val="24"/>
        </w:rPr>
        <w:t xml:space="preserve"> for collective bargaining</w:t>
      </w:r>
      <w:r>
        <w:rPr>
          <w:rFonts w:ascii="Times New Roman" w:hAnsi="Times New Roman"/>
          <w:sz w:val="24"/>
          <w:szCs w:val="24"/>
        </w:rPr>
        <w:t xml:space="preserve">, we could be required to order an election.  </w:t>
      </w:r>
      <w:r w:rsidR="00B11084">
        <w:rPr>
          <w:rFonts w:ascii="Times New Roman" w:hAnsi="Times New Roman"/>
          <w:sz w:val="24"/>
          <w:szCs w:val="24"/>
        </w:rPr>
        <w:t>We further</w:t>
      </w:r>
      <w:r>
        <w:rPr>
          <w:rFonts w:ascii="Times New Roman" w:hAnsi="Times New Roman"/>
          <w:sz w:val="24"/>
          <w:szCs w:val="24"/>
        </w:rPr>
        <w:t xml:space="preserve"> agree with UNAC that</w:t>
      </w:r>
      <w:r w:rsidR="00A00130">
        <w:rPr>
          <w:rFonts w:ascii="Times New Roman" w:hAnsi="Times New Roman"/>
          <w:sz w:val="24"/>
          <w:szCs w:val="24"/>
        </w:rPr>
        <w:t xml:space="preserve"> </w:t>
      </w:r>
      <w:r>
        <w:rPr>
          <w:rFonts w:ascii="Times New Roman" w:hAnsi="Times New Roman"/>
          <w:sz w:val="24"/>
          <w:szCs w:val="24"/>
        </w:rPr>
        <w:t>"[a]n initial unit determination may be changed or wholly rejected if warranted by the facts."  (UNAC January 13, 2012, Supplemental Reply Brief</w:t>
      </w:r>
      <w:r w:rsidR="007D0B2C">
        <w:rPr>
          <w:rFonts w:ascii="Times New Roman" w:hAnsi="Times New Roman"/>
          <w:sz w:val="24"/>
          <w:szCs w:val="24"/>
        </w:rPr>
        <w:t xml:space="preserve"> at 2).</w:t>
      </w:r>
      <w:r w:rsidR="00382EEE">
        <w:rPr>
          <w:rFonts w:ascii="Times New Roman" w:hAnsi="Times New Roman"/>
          <w:sz w:val="24"/>
          <w:szCs w:val="24"/>
        </w:rPr>
        <w:t xml:space="preserve">  If the initial bargaining unit descriptions are not working effectively, are subject to ongoing dispute over their meaning and application, and </w:t>
      </w:r>
      <w:r w:rsidR="007C0EDF">
        <w:rPr>
          <w:rFonts w:ascii="Times New Roman" w:hAnsi="Times New Roman"/>
          <w:sz w:val="24"/>
          <w:szCs w:val="24"/>
        </w:rPr>
        <w:t xml:space="preserve">are </w:t>
      </w:r>
      <w:r w:rsidR="00382EEE">
        <w:rPr>
          <w:rFonts w:ascii="Times New Roman" w:hAnsi="Times New Roman"/>
          <w:sz w:val="24"/>
          <w:szCs w:val="24"/>
        </w:rPr>
        <w:t xml:space="preserve">not a reflection of current realities, we </w:t>
      </w:r>
      <w:r w:rsidR="00B11084">
        <w:rPr>
          <w:rFonts w:ascii="Times New Roman" w:hAnsi="Times New Roman"/>
          <w:sz w:val="24"/>
          <w:szCs w:val="24"/>
        </w:rPr>
        <w:t xml:space="preserve">will </w:t>
      </w:r>
      <w:r w:rsidR="00382EEE">
        <w:rPr>
          <w:rFonts w:ascii="Times New Roman" w:hAnsi="Times New Roman"/>
          <w:sz w:val="24"/>
          <w:szCs w:val="24"/>
        </w:rPr>
        <w:t xml:space="preserve">determine </w:t>
      </w:r>
      <w:r w:rsidR="00B11084">
        <w:rPr>
          <w:rFonts w:ascii="Times New Roman" w:hAnsi="Times New Roman"/>
          <w:sz w:val="24"/>
          <w:szCs w:val="24"/>
        </w:rPr>
        <w:t xml:space="preserve">appropriate </w:t>
      </w:r>
      <w:r w:rsidR="00382EEE">
        <w:rPr>
          <w:rFonts w:ascii="Times New Roman" w:hAnsi="Times New Roman"/>
          <w:sz w:val="24"/>
          <w:szCs w:val="24"/>
        </w:rPr>
        <w:t>units by applying the factors listed in AS 23.40.090.</w:t>
      </w:r>
    </w:p>
    <w:p w:rsidR="000C2820" w:rsidRDefault="000C2820" w:rsidP="000C2820">
      <w:pPr>
        <w:pStyle w:val="NoSpacing"/>
        <w:jc w:val="both"/>
        <w:rPr>
          <w:rFonts w:ascii="Times New Roman" w:hAnsi="Times New Roman"/>
          <w:sz w:val="24"/>
          <w:szCs w:val="24"/>
        </w:rPr>
      </w:pPr>
    </w:p>
    <w:p w:rsidR="003C27E8" w:rsidRDefault="003C27E8" w:rsidP="000C2820">
      <w:pPr>
        <w:pStyle w:val="NoSpacing"/>
        <w:jc w:val="both"/>
        <w:rPr>
          <w:rFonts w:ascii="Times New Roman" w:hAnsi="Times New Roman"/>
          <w:sz w:val="24"/>
          <w:szCs w:val="24"/>
        </w:rPr>
      </w:pPr>
      <w:r>
        <w:rPr>
          <w:rFonts w:ascii="Times New Roman" w:hAnsi="Times New Roman"/>
          <w:sz w:val="24"/>
          <w:szCs w:val="24"/>
        </w:rPr>
        <w:tab/>
      </w:r>
      <w:r w:rsidR="00820826">
        <w:rPr>
          <w:rFonts w:ascii="Times New Roman" w:hAnsi="Times New Roman"/>
          <w:sz w:val="24"/>
          <w:szCs w:val="24"/>
        </w:rPr>
        <w:t xml:space="preserve">Although it disputes that one merged unit is appropriate for collective bargaining, </w:t>
      </w:r>
      <w:r>
        <w:rPr>
          <w:rFonts w:ascii="Times New Roman" w:hAnsi="Times New Roman"/>
          <w:sz w:val="24"/>
          <w:szCs w:val="24"/>
        </w:rPr>
        <w:t xml:space="preserve">UAFT agrees that </w:t>
      </w:r>
      <w:r w:rsidR="00820826">
        <w:rPr>
          <w:rFonts w:ascii="Times New Roman" w:hAnsi="Times New Roman"/>
          <w:sz w:val="24"/>
          <w:szCs w:val="24"/>
        </w:rPr>
        <w:t xml:space="preserve">this Agency has authority to modify </w:t>
      </w:r>
      <w:r>
        <w:rPr>
          <w:rFonts w:ascii="Times New Roman" w:hAnsi="Times New Roman"/>
          <w:sz w:val="24"/>
          <w:szCs w:val="24"/>
        </w:rPr>
        <w:t xml:space="preserve">the descriptions of the two bargaining units.  In fact, UAFT argues that </w:t>
      </w:r>
      <w:r w:rsidR="00820826">
        <w:rPr>
          <w:rFonts w:ascii="Times New Roman" w:hAnsi="Times New Roman"/>
          <w:sz w:val="24"/>
          <w:szCs w:val="24"/>
        </w:rPr>
        <w:t xml:space="preserve">not only does </w:t>
      </w:r>
      <w:r>
        <w:rPr>
          <w:rFonts w:ascii="Times New Roman" w:hAnsi="Times New Roman"/>
          <w:sz w:val="24"/>
          <w:szCs w:val="24"/>
        </w:rPr>
        <w:t>this agency ha</w:t>
      </w:r>
      <w:r w:rsidR="00820826">
        <w:rPr>
          <w:rFonts w:ascii="Times New Roman" w:hAnsi="Times New Roman"/>
          <w:sz w:val="24"/>
          <w:szCs w:val="24"/>
        </w:rPr>
        <w:t>ve</w:t>
      </w:r>
      <w:r>
        <w:rPr>
          <w:rFonts w:ascii="Times New Roman" w:hAnsi="Times New Roman"/>
          <w:sz w:val="24"/>
          <w:szCs w:val="24"/>
        </w:rPr>
        <w:t xml:space="preserve"> authority</w:t>
      </w:r>
      <w:r w:rsidR="00820826">
        <w:rPr>
          <w:rFonts w:ascii="Times New Roman" w:hAnsi="Times New Roman"/>
          <w:sz w:val="24"/>
          <w:szCs w:val="24"/>
        </w:rPr>
        <w:t xml:space="preserve">, it should exercise </w:t>
      </w:r>
      <w:r w:rsidR="00B64626">
        <w:rPr>
          <w:rFonts w:ascii="Times New Roman" w:hAnsi="Times New Roman"/>
          <w:sz w:val="24"/>
          <w:szCs w:val="24"/>
        </w:rPr>
        <w:t>its</w:t>
      </w:r>
      <w:r w:rsidR="00820826">
        <w:rPr>
          <w:rFonts w:ascii="Times New Roman" w:hAnsi="Times New Roman"/>
          <w:sz w:val="24"/>
          <w:szCs w:val="24"/>
        </w:rPr>
        <w:t xml:space="preserve"> authority to craft a major modification of </w:t>
      </w:r>
      <w:r>
        <w:rPr>
          <w:rFonts w:ascii="Times New Roman" w:hAnsi="Times New Roman"/>
          <w:sz w:val="24"/>
          <w:szCs w:val="24"/>
        </w:rPr>
        <w:t xml:space="preserve">the bargaining unit descriptions to divide the full-time faculty along a bipartite faculty and research faculty line.  (UAFT Post-Hearing Response Brief at 5, </w:t>
      </w:r>
      <w:r w:rsidR="00EE0C0D">
        <w:rPr>
          <w:rFonts w:ascii="Times New Roman" w:hAnsi="Times New Roman"/>
          <w:sz w:val="24"/>
          <w:szCs w:val="24"/>
        </w:rPr>
        <w:t>101-102 ("The evidence  . . . clearly establish [sic] that the natural boundary between the two units is based upon the teaching/research divide." October 11, 2010)</w:t>
      </w:r>
      <w:r w:rsidR="00830D31">
        <w:rPr>
          <w:rFonts w:ascii="Times New Roman" w:hAnsi="Times New Roman"/>
          <w:sz w:val="24"/>
          <w:szCs w:val="24"/>
        </w:rPr>
        <w:t>)</w:t>
      </w:r>
      <w:r w:rsidR="00EE0C0D">
        <w:rPr>
          <w:rFonts w:ascii="Times New Roman" w:hAnsi="Times New Roman"/>
          <w:sz w:val="24"/>
          <w:szCs w:val="24"/>
        </w:rPr>
        <w:t>.</w:t>
      </w:r>
      <w:r>
        <w:rPr>
          <w:rFonts w:ascii="Times New Roman" w:hAnsi="Times New Roman"/>
          <w:sz w:val="24"/>
          <w:szCs w:val="24"/>
        </w:rPr>
        <w:t xml:space="preserve">  </w:t>
      </w:r>
    </w:p>
    <w:p w:rsidR="000C2820" w:rsidRDefault="000C2820" w:rsidP="000C2820">
      <w:pPr>
        <w:pStyle w:val="NoSpacing"/>
        <w:jc w:val="both"/>
        <w:rPr>
          <w:rFonts w:ascii="Times New Roman" w:hAnsi="Times New Roman"/>
          <w:sz w:val="24"/>
          <w:szCs w:val="24"/>
        </w:rPr>
      </w:pPr>
    </w:p>
    <w:p w:rsidR="003208A6" w:rsidRDefault="00820826" w:rsidP="000C2820">
      <w:pPr>
        <w:pStyle w:val="NoSpacing"/>
        <w:jc w:val="both"/>
        <w:rPr>
          <w:rFonts w:ascii="Times New Roman" w:hAnsi="Times New Roman"/>
          <w:sz w:val="24"/>
          <w:szCs w:val="24"/>
        </w:rPr>
      </w:pPr>
      <w:r>
        <w:rPr>
          <w:rFonts w:ascii="Times New Roman" w:hAnsi="Times New Roman"/>
          <w:sz w:val="24"/>
          <w:szCs w:val="24"/>
        </w:rPr>
        <w:tab/>
        <w:t>After considering the parties' arguments on the one-unit question,</w:t>
      </w:r>
      <w:r w:rsidR="003208A6">
        <w:rPr>
          <w:rFonts w:ascii="Times New Roman" w:hAnsi="Times New Roman"/>
          <w:sz w:val="24"/>
          <w:szCs w:val="24"/>
        </w:rPr>
        <w:t xml:space="preserve"> and the evidence in the record,</w:t>
      </w:r>
      <w:r>
        <w:rPr>
          <w:rFonts w:ascii="Times New Roman" w:hAnsi="Times New Roman"/>
          <w:sz w:val="24"/>
          <w:szCs w:val="24"/>
        </w:rPr>
        <w:t xml:space="preserve"> we conclude that there has been significant progress toward integration of the</w:t>
      </w:r>
      <w:r w:rsidR="003208A6">
        <w:rPr>
          <w:rFonts w:ascii="Times New Roman" w:hAnsi="Times New Roman"/>
          <w:sz w:val="24"/>
          <w:szCs w:val="24"/>
        </w:rPr>
        <w:t xml:space="preserve"> faculty members in the</w:t>
      </w:r>
      <w:r>
        <w:rPr>
          <w:rFonts w:ascii="Times New Roman" w:hAnsi="Times New Roman"/>
          <w:sz w:val="24"/>
          <w:szCs w:val="24"/>
        </w:rPr>
        <w:t xml:space="preserve"> two </w:t>
      </w:r>
      <w:r w:rsidR="00E4050A">
        <w:rPr>
          <w:rFonts w:ascii="Times New Roman" w:hAnsi="Times New Roman"/>
          <w:sz w:val="24"/>
          <w:szCs w:val="24"/>
        </w:rPr>
        <w:t xml:space="preserve">regular, full-time </w:t>
      </w:r>
      <w:r w:rsidR="003208A6">
        <w:rPr>
          <w:rFonts w:ascii="Times New Roman" w:hAnsi="Times New Roman"/>
          <w:sz w:val="24"/>
          <w:szCs w:val="24"/>
        </w:rPr>
        <w:t xml:space="preserve">bargaining </w:t>
      </w:r>
      <w:r>
        <w:rPr>
          <w:rFonts w:ascii="Times New Roman" w:hAnsi="Times New Roman"/>
          <w:sz w:val="24"/>
          <w:szCs w:val="24"/>
        </w:rPr>
        <w:t>units, particularly since the 1986 merger</w:t>
      </w:r>
      <w:r w:rsidR="00E4050A">
        <w:rPr>
          <w:rFonts w:ascii="Times New Roman" w:hAnsi="Times New Roman"/>
          <w:sz w:val="24"/>
          <w:szCs w:val="24"/>
        </w:rPr>
        <w:t xml:space="preserve"> and UNAC's 1996 certification</w:t>
      </w:r>
      <w:r w:rsidR="003208A6">
        <w:rPr>
          <w:rFonts w:ascii="Times New Roman" w:hAnsi="Times New Roman"/>
          <w:sz w:val="24"/>
          <w:szCs w:val="24"/>
        </w:rPr>
        <w:t>.  The boundary line between the two units has blurred significantly.  Interaction among faculty members has increased substantially.</w:t>
      </w:r>
      <w:r w:rsidR="00EF69E0">
        <w:rPr>
          <w:rFonts w:ascii="Times New Roman" w:hAnsi="Times New Roman"/>
          <w:sz w:val="24"/>
          <w:szCs w:val="24"/>
        </w:rPr>
        <w:t xml:space="preserve">  The old geography between the community colleges and the main campuses has diminished to the point that it has little bearing on the unit determination</w:t>
      </w:r>
      <w:r w:rsidR="00E4050A">
        <w:rPr>
          <w:rFonts w:ascii="Times New Roman" w:hAnsi="Times New Roman"/>
          <w:sz w:val="24"/>
          <w:szCs w:val="24"/>
        </w:rPr>
        <w:t>s</w:t>
      </w:r>
      <w:r w:rsidR="00EF69E0">
        <w:rPr>
          <w:rFonts w:ascii="Times New Roman" w:hAnsi="Times New Roman"/>
          <w:sz w:val="24"/>
          <w:szCs w:val="24"/>
        </w:rPr>
        <w:t>.</w:t>
      </w:r>
      <w:r w:rsidR="00E4050A">
        <w:rPr>
          <w:rFonts w:ascii="Times New Roman" w:hAnsi="Times New Roman"/>
          <w:sz w:val="24"/>
          <w:szCs w:val="24"/>
        </w:rPr>
        <w:t xml:space="preserve">  Increased program and degree offerings, and reliance on distance learning technology have resulted in more changes, post-UNAC certification.</w:t>
      </w:r>
    </w:p>
    <w:p w:rsidR="000C2820" w:rsidRDefault="000C2820" w:rsidP="000C2820">
      <w:pPr>
        <w:pStyle w:val="NoSpacing"/>
        <w:jc w:val="both"/>
        <w:rPr>
          <w:rFonts w:ascii="Times New Roman" w:hAnsi="Times New Roman"/>
          <w:sz w:val="24"/>
          <w:szCs w:val="24"/>
        </w:rPr>
      </w:pPr>
    </w:p>
    <w:p w:rsidR="00E4050A" w:rsidRDefault="00E4050A" w:rsidP="000C2820">
      <w:pPr>
        <w:pStyle w:val="NoSpacing"/>
        <w:jc w:val="both"/>
        <w:rPr>
          <w:rFonts w:ascii="Times New Roman" w:hAnsi="Times New Roman"/>
          <w:sz w:val="24"/>
          <w:szCs w:val="24"/>
        </w:rPr>
      </w:pPr>
      <w:r>
        <w:rPr>
          <w:rFonts w:ascii="Times New Roman" w:hAnsi="Times New Roman"/>
          <w:sz w:val="24"/>
          <w:szCs w:val="24"/>
        </w:rPr>
        <w:tab/>
        <w:t xml:space="preserve">We are sensitive to the facts that show the state's primary institution of higher learning has been impacted negatively by the unit disputes arising out of the Agency's earlier decision in Decision and Order No. 202, which found two units appropriate for collective bargaining purposes for full-time faculty, when the University requested one bargaining unit.  Some of the negative impacts, not only on the University, but also on students and faculty, include increased administrative overhead, students' needs not being met as easily as they could be, hiring adjunct faculty to teach when a qualified </w:t>
      </w:r>
      <w:r w:rsidR="00A00130">
        <w:rPr>
          <w:rFonts w:ascii="Times New Roman" w:hAnsi="Times New Roman"/>
          <w:sz w:val="24"/>
          <w:szCs w:val="24"/>
        </w:rPr>
        <w:t xml:space="preserve">full-time </w:t>
      </w:r>
      <w:r>
        <w:rPr>
          <w:rFonts w:ascii="Times New Roman" w:hAnsi="Times New Roman"/>
          <w:sz w:val="24"/>
          <w:szCs w:val="24"/>
        </w:rPr>
        <w:t>faculty member is already available, negatively impacting the parties' time and relationships as they have attempted unsuccessfully to resolve numerous unit placement disputes, and denying existing faculty the opportunity to teach courses they are qualified to teach.  (</w:t>
      </w:r>
      <w:r w:rsidRPr="00DB5DAA">
        <w:rPr>
          <w:rFonts w:ascii="Times New Roman" w:hAnsi="Times New Roman"/>
          <w:i/>
          <w:sz w:val="24"/>
          <w:szCs w:val="24"/>
        </w:rPr>
        <w:t>See</w:t>
      </w:r>
      <w:r w:rsidR="00A6485A" w:rsidRPr="00DB5DAA">
        <w:rPr>
          <w:rFonts w:ascii="Times New Roman" w:hAnsi="Times New Roman"/>
          <w:i/>
          <w:sz w:val="24"/>
          <w:szCs w:val="24"/>
        </w:rPr>
        <w:t>, e.g.,</w:t>
      </w:r>
      <w:r>
        <w:rPr>
          <w:rFonts w:ascii="Times New Roman" w:hAnsi="Times New Roman"/>
          <w:sz w:val="24"/>
          <w:szCs w:val="24"/>
        </w:rPr>
        <w:t xml:space="preserve"> pages 19</w:t>
      </w:r>
      <w:r w:rsidR="004E1645">
        <w:rPr>
          <w:rFonts w:ascii="Times New Roman" w:hAnsi="Times New Roman"/>
          <w:sz w:val="24"/>
          <w:szCs w:val="24"/>
        </w:rPr>
        <w:t>-21</w:t>
      </w:r>
      <w:r>
        <w:rPr>
          <w:rFonts w:ascii="Times New Roman" w:hAnsi="Times New Roman"/>
          <w:sz w:val="24"/>
          <w:szCs w:val="24"/>
        </w:rPr>
        <w:t xml:space="preserve">, </w:t>
      </w:r>
      <w:r w:rsidR="00A6485A">
        <w:rPr>
          <w:rFonts w:ascii="Times New Roman" w:hAnsi="Times New Roman"/>
          <w:sz w:val="24"/>
          <w:szCs w:val="24"/>
        </w:rPr>
        <w:t>2</w:t>
      </w:r>
      <w:r w:rsidR="004E1645">
        <w:rPr>
          <w:rFonts w:ascii="Times New Roman" w:hAnsi="Times New Roman"/>
          <w:sz w:val="24"/>
          <w:szCs w:val="24"/>
        </w:rPr>
        <w:t>7</w:t>
      </w:r>
      <w:r w:rsidR="00A6485A">
        <w:rPr>
          <w:rFonts w:ascii="Times New Roman" w:hAnsi="Times New Roman"/>
          <w:sz w:val="24"/>
          <w:szCs w:val="24"/>
        </w:rPr>
        <w:t>-</w:t>
      </w:r>
      <w:r w:rsidR="004E1645">
        <w:rPr>
          <w:rFonts w:ascii="Times New Roman" w:hAnsi="Times New Roman"/>
          <w:sz w:val="24"/>
          <w:szCs w:val="24"/>
        </w:rPr>
        <w:t>30</w:t>
      </w:r>
      <w:r>
        <w:rPr>
          <w:rFonts w:ascii="Times New Roman" w:hAnsi="Times New Roman"/>
          <w:sz w:val="24"/>
          <w:szCs w:val="24"/>
        </w:rPr>
        <w:t>,</w:t>
      </w:r>
      <w:r w:rsidR="0063748C">
        <w:rPr>
          <w:rFonts w:ascii="Times New Roman" w:hAnsi="Times New Roman"/>
          <w:sz w:val="24"/>
          <w:szCs w:val="24"/>
        </w:rPr>
        <w:t xml:space="preserve"> 32,</w:t>
      </w:r>
      <w:r w:rsidR="00E15E23">
        <w:rPr>
          <w:rFonts w:ascii="Times New Roman" w:hAnsi="Times New Roman"/>
          <w:sz w:val="24"/>
          <w:szCs w:val="24"/>
        </w:rPr>
        <w:t xml:space="preserve"> and 4</w:t>
      </w:r>
      <w:r w:rsidR="004E1645">
        <w:rPr>
          <w:rFonts w:ascii="Times New Roman" w:hAnsi="Times New Roman"/>
          <w:sz w:val="24"/>
          <w:szCs w:val="24"/>
        </w:rPr>
        <w:t>6</w:t>
      </w:r>
      <w:r w:rsidR="00E15E23">
        <w:rPr>
          <w:rFonts w:ascii="Times New Roman" w:hAnsi="Times New Roman"/>
          <w:sz w:val="24"/>
          <w:szCs w:val="24"/>
        </w:rPr>
        <w:t>,</w:t>
      </w:r>
      <w:r>
        <w:rPr>
          <w:rFonts w:ascii="Times New Roman" w:hAnsi="Times New Roman"/>
          <w:sz w:val="24"/>
          <w:szCs w:val="24"/>
        </w:rPr>
        <w:t xml:space="preserve"> </w:t>
      </w:r>
      <w:r>
        <w:rPr>
          <w:rFonts w:ascii="Times New Roman" w:hAnsi="Times New Roman"/>
          <w:i/>
          <w:sz w:val="24"/>
          <w:szCs w:val="24"/>
        </w:rPr>
        <w:t>supra</w:t>
      </w:r>
      <w:r>
        <w:rPr>
          <w:rFonts w:ascii="Times New Roman" w:hAnsi="Times New Roman"/>
          <w:sz w:val="24"/>
          <w:szCs w:val="24"/>
        </w:rPr>
        <w:t>).</w:t>
      </w:r>
    </w:p>
    <w:p w:rsidR="000C2820" w:rsidRDefault="000C2820" w:rsidP="000C2820">
      <w:pPr>
        <w:pStyle w:val="NoSpacing"/>
        <w:jc w:val="both"/>
        <w:rPr>
          <w:rFonts w:ascii="Times New Roman" w:hAnsi="Times New Roman"/>
          <w:sz w:val="24"/>
          <w:szCs w:val="24"/>
        </w:rPr>
      </w:pPr>
    </w:p>
    <w:p w:rsidR="00820826" w:rsidRDefault="00B247F7" w:rsidP="000C2820">
      <w:pPr>
        <w:pStyle w:val="NoSpacing"/>
        <w:jc w:val="both"/>
        <w:rPr>
          <w:rFonts w:ascii="Times New Roman" w:hAnsi="Times New Roman"/>
          <w:sz w:val="24"/>
          <w:szCs w:val="24"/>
        </w:rPr>
      </w:pPr>
      <w:r>
        <w:rPr>
          <w:rFonts w:ascii="Times New Roman" w:hAnsi="Times New Roman"/>
          <w:sz w:val="24"/>
          <w:szCs w:val="24"/>
        </w:rPr>
        <w:tab/>
      </w:r>
      <w:r w:rsidR="00E4050A">
        <w:rPr>
          <w:rFonts w:ascii="Times New Roman" w:hAnsi="Times New Roman"/>
          <w:sz w:val="24"/>
          <w:szCs w:val="24"/>
        </w:rPr>
        <w:t xml:space="preserve">Likely, the University's evolution is incomplete, and additional changes could blur further </w:t>
      </w:r>
      <w:r w:rsidR="00E271D4">
        <w:rPr>
          <w:rFonts w:ascii="Times New Roman" w:hAnsi="Times New Roman"/>
          <w:sz w:val="24"/>
          <w:szCs w:val="24"/>
        </w:rPr>
        <w:t xml:space="preserve">the current unit boundaries we are clarifying in this petition.  However, a finding that one unit is </w:t>
      </w:r>
      <w:r w:rsidR="00E271D4">
        <w:rPr>
          <w:rFonts w:ascii="Times New Roman" w:hAnsi="Times New Roman"/>
          <w:sz w:val="24"/>
          <w:szCs w:val="24"/>
        </w:rPr>
        <w:lastRenderedPageBreak/>
        <w:t>appropriate</w:t>
      </w:r>
      <w:r w:rsidR="003208A6">
        <w:rPr>
          <w:rFonts w:ascii="Times New Roman" w:hAnsi="Times New Roman"/>
          <w:sz w:val="24"/>
          <w:szCs w:val="24"/>
        </w:rPr>
        <w:t xml:space="preserve"> would raise a question of representation, which cannot occur in a unit clarification proceeding. </w:t>
      </w:r>
      <w:r w:rsidR="00EF69E0">
        <w:rPr>
          <w:rFonts w:ascii="Times New Roman" w:hAnsi="Times New Roman"/>
          <w:sz w:val="24"/>
          <w:szCs w:val="24"/>
        </w:rPr>
        <w:t>Therefore, the next best alternative is</w:t>
      </w:r>
      <w:r w:rsidR="00E271D4">
        <w:rPr>
          <w:rFonts w:ascii="Times New Roman" w:hAnsi="Times New Roman"/>
          <w:sz w:val="24"/>
          <w:szCs w:val="24"/>
        </w:rPr>
        <w:t xml:space="preserve"> clarifying the boundaries of the two </w:t>
      </w:r>
      <w:r w:rsidR="00B7365D">
        <w:rPr>
          <w:rFonts w:ascii="Times New Roman" w:hAnsi="Times New Roman"/>
          <w:sz w:val="24"/>
          <w:szCs w:val="24"/>
        </w:rPr>
        <w:t xml:space="preserve">current </w:t>
      </w:r>
      <w:r w:rsidR="00E271D4">
        <w:rPr>
          <w:rFonts w:ascii="Times New Roman" w:hAnsi="Times New Roman"/>
          <w:sz w:val="24"/>
          <w:szCs w:val="24"/>
        </w:rPr>
        <w:t xml:space="preserve">units </w:t>
      </w:r>
      <w:r w:rsidR="00B7365D">
        <w:rPr>
          <w:rFonts w:ascii="Times New Roman" w:hAnsi="Times New Roman"/>
          <w:sz w:val="24"/>
          <w:szCs w:val="24"/>
        </w:rPr>
        <w:t xml:space="preserve">of regular full-time faculty by </w:t>
      </w:r>
      <w:r w:rsidR="00E271D4">
        <w:rPr>
          <w:rFonts w:ascii="Times New Roman" w:hAnsi="Times New Roman"/>
          <w:sz w:val="24"/>
          <w:szCs w:val="24"/>
        </w:rPr>
        <w:t xml:space="preserve">applying the factors in AS 23.40.090, based on the realities that exist currently, </w:t>
      </w:r>
      <w:r w:rsidR="00B7365D">
        <w:rPr>
          <w:rFonts w:ascii="Times New Roman" w:hAnsi="Times New Roman"/>
          <w:sz w:val="24"/>
          <w:szCs w:val="24"/>
        </w:rPr>
        <w:t xml:space="preserve">including the historical unit parameters.  </w:t>
      </w:r>
      <w:r w:rsidR="00820826">
        <w:rPr>
          <w:rFonts w:ascii="Times New Roman" w:hAnsi="Times New Roman"/>
          <w:sz w:val="24"/>
          <w:szCs w:val="24"/>
        </w:rPr>
        <w:t>The</w:t>
      </w:r>
      <w:r w:rsidR="00B7365D">
        <w:rPr>
          <w:rFonts w:ascii="Times New Roman" w:hAnsi="Times New Roman"/>
          <w:sz w:val="24"/>
          <w:szCs w:val="24"/>
        </w:rPr>
        <w:t>refore, the</w:t>
      </w:r>
      <w:r w:rsidR="00EF69E0">
        <w:rPr>
          <w:rFonts w:ascii="Times New Roman" w:hAnsi="Times New Roman"/>
          <w:sz w:val="24"/>
          <w:szCs w:val="24"/>
        </w:rPr>
        <w:t xml:space="preserve"> </w:t>
      </w:r>
      <w:r w:rsidR="00820826">
        <w:rPr>
          <w:rFonts w:ascii="Times New Roman" w:hAnsi="Times New Roman"/>
          <w:sz w:val="24"/>
          <w:szCs w:val="24"/>
        </w:rPr>
        <w:t>question for determination</w:t>
      </w:r>
      <w:r w:rsidR="00EF69E0">
        <w:rPr>
          <w:rFonts w:ascii="Times New Roman" w:hAnsi="Times New Roman"/>
          <w:sz w:val="24"/>
          <w:szCs w:val="24"/>
        </w:rPr>
        <w:t xml:space="preserve"> </w:t>
      </w:r>
      <w:r w:rsidR="00820826">
        <w:rPr>
          <w:rFonts w:ascii="Times New Roman" w:hAnsi="Times New Roman"/>
          <w:sz w:val="24"/>
          <w:szCs w:val="24"/>
        </w:rPr>
        <w:t>is</w:t>
      </w:r>
      <w:r w:rsidR="00EF69E0">
        <w:rPr>
          <w:rFonts w:ascii="Times New Roman" w:hAnsi="Times New Roman"/>
          <w:sz w:val="24"/>
          <w:szCs w:val="24"/>
        </w:rPr>
        <w:t>,</w:t>
      </w:r>
      <w:r w:rsidR="00820826">
        <w:rPr>
          <w:rFonts w:ascii="Times New Roman" w:hAnsi="Times New Roman"/>
          <w:sz w:val="24"/>
          <w:szCs w:val="24"/>
        </w:rPr>
        <w:t xml:space="preserve"> what are the appropriate parameters of the</w:t>
      </w:r>
      <w:r w:rsidR="00B7365D">
        <w:rPr>
          <w:rFonts w:ascii="Times New Roman" w:hAnsi="Times New Roman"/>
          <w:sz w:val="24"/>
          <w:szCs w:val="24"/>
        </w:rPr>
        <w:t xml:space="preserve"> two</w:t>
      </w:r>
      <w:r w:rsidR="00820826">
        <w:rPr>
          <w:rFonts w:ascii="Times New Roman" w:hAnsi="Times New Roman"/>
          <w:sz w:val="24"/>
          <w:szCs w:val="24"/>
        </w:rPr>
        <w:t xml:space="preserve"> units</w:t>
      </w:r>
      <w:r w:rsidR="00EF69E0">
        <w:rPr>
          <w:rFonts w:ascii="Times New Roman" w:hAnsi="Times New Roman"/>
          <w:sz w:val="24"/>
          <w:szCs w:val="24"/>
        </w:rPr>
        <w:t xml:space="preserve"> based on the evidence and testimony in this record</w:t>
      </w:r>
      <w:r w:rsidR="00820826">
        <w:rPr>
          <w:rFonts w:ascii="Times New Roman" w:hAnsi="Times New Roman"/>
          <w:sz w:val="24"/>
          <w:szCs w:val="24"/>
        </w:rPr>
        <w:t>?</w:t>
      </w:r>
    </w:p>
    <w:p w:rsidR="000C2820" w:rsidRDefault="000C2820" w:rsidP="000C2820">
      <w:pPr>
        <w:pStyle w:val="NoSpacing"/>
        <w:jc w:val="both"/>
        <w:rPr>
          <w:rFonts w:ascii="Times New Roman" w:hAnsi="Times New Roman"/>
          <w:sz w:val="24"/>
          <w:szCs w:val="24"/>
        </w:rPr>
      </w:pPr>
    </w:p>
    <w:p w:rsidR="00A403CA" w:rsidRDefault="00B11084" w:rsidP="000C2820">
      <w:pPr>
        <w:pStyle w:val="NoSpacing"/>
        <w:jc w:val="both"/>
        <w:rPr>
          <w:rFonts w:ascii="Times New Roman" w:hAnsi="Times New Roman"/>
          <w:sz w:val="24"/>
          <w:szCs w:val="24"/>
        </w:rPr>
      </w:pPr>
      <w:r>
        <w:rPr>
          <w:rFonts w:ascii="Times New Roman" w:hAnsi="Times New Roman"/>
          <w:sz w:val="24"/>
          <w:szCs w:val="24"/>
        </w:rPr>
        <w:tab/>
        <w:t>We find that the record clearly shows that the bargaining unit descriptions are not working because the parties continue to dispute the meaning of terms in the descriptions.  The terms in the descriptions are not as clear as they once were.</w:t>
      </w:r>
      <w:r>
        <w:rPr>
          <w:rStyle w:val="FootnoteReference"/>
          <w:rFonts w:ascii="Times New Roman" w:hAnsi="Times New Roman"/>
          <w:sz w:val="24"/>
          <w:szCs w:val="24"/>
        </w:rPr>
        <w:footnoteReference w:id="52"/>
      </w:r>
      <w:r>
        <w:rPr>
          <w:rFonts w:ascii="Times New Roman" w:hAnsi="Times New Roman"/>
          <w:sz w:val="24"/>
          <w:szCs w:val="24"/>
        </w:rPr>
        <w:t xml:space="preserve">  </w:t>
      </w:r>
      <w:r w:rsidR="00A403CA">
        <w:rPr>
          <w:rFonts w:ascii="Times New Roman" w:hAnsi="Times New Roman"/>
          <w:sz w:val="24"/>
          <w:szCs w:val="24"/>
        </w:rPr>
        <w:t xml:space="preserve">When only </w:t>
      </w:r>
      <w:r w:rsidR="00500F59">
        <w:rPr>
          <w:rFonts w:ascii="Times New Roman" w:hAnsi="Times New Roman"/>
          <w:sz w:val="24"/>
          <w:szCs w:val="24"/>
        </w:rPr>
        <w:t xml:space="preserve">one </w:t>
      </w:r>
      <w:r w:rsidR="00A403CA">
        <w:rPr>
          <w:rFonts w:ascii="Times New Roman" w:hAnsi="Times New Roman"/>
          <w:sz w:val="24"/>
          <w:szCs w:val="24"/>
        </w:rPr>
        <w:t xml:space="preserve">faculty </w:t>
      </w:r>
      <w:r w:rsidR="00500F59">
        <w:rPr>
          <w:rFonts w:ascii="Times New Roman" w:hAnsi="Times New Roman"/>
          <w:sz w:val="24"/>
          <w:szCs w:val="24"/>
        </w:rPr>
        <w:t xml:space="preserve">bargaining unit existed for the </w:t>
      </w:r>
      <w:r w:rsidR="00A403CA">
        <w:rPr>
          <w:rFonts w:ascii="Times New Roman" w:hAnsi="Times New Roman"/>
          <w:sz w:val="24"/>
          <w:szCs w:val="24"/>
        </w:rPr>
        <w:t>community college</w:t>
      </w:r>
      <w:r w:rsidR="00500F59">
        <w:rPr>
          <w:rFonts w:ascii="Times New Roman" w:hAnsi="Times New Roman"/>
          <w:sz w:val="24"/>
          <w:szCs w:val="24"/>
        </w:rPr>
        <w:t>s</w:t>
      </w:r>
      <w:r w:rsidR="00A403CA">
        <w:rPr>
          <w:rFonts w:ascii="Times New Roman" w:hAnsi="Times New Roman"/>
          <w:sz w:val="24"/>
          <w:szCs w:val="24"/>
        </w:rPr>
        <w:t xml:space="preserve">, disputed placements were fewer, </w:t>
      </w:r>
      <w:r w:rsidR="00500F59">
        <w:rPr>
          <w:rFonts w:ascii="Times New Roman" w:hAnsi="Times New Roman"/>
          <w:sz w:val="24"/>
          <w:szCs w:val="24"/>
        </w:rPr>
        <w:t>although</w:t>
      </w:r>
      <w:r w:rsidR="00A403CA">
        <w:rPr>
          <w:rFonts w:ascii="Times New Roman" w:hAnsi="Times New Roman"/>
          <w:sz w:val="24"/>
          <w:szCs w:val="24"/>
        </w:rPr>
        <w:t xml:space="preserve"> they still existed.  </w:t>
      </w:r>
      <w:r w:rsidR="00EE0C0D">
        <w:rPr>
          <w:rFonts w:ascii="Times New Roman" w:hAnsi="Times New Roman"/>
          <w:sz w:val="24"/>
          <w:szCs w:val="24"/>
        </w:rPr>
        <w:t>After</w:t>
      </w:r>
      <w:r w:rsidR="00A403CA">
        <w:rPr>
          <w:rFonts w:ascii="Times New Roman" w:hAnsi="Times New Roman"/>
          <w:sz w:val="24"/>
          <w:szCs w:val="24"/>
        </w:rPr>
        <w:t xml:space="preserve"> UNAC was certified as 'mirror image' of ACCFT/UAFT, disputes steadily increased over plac</w:t>
      </w:r>
      <w:r w:rsidR="00500F59">
        <w:rPr>
          <w:rFonts w:ascii="Times New Roman" w:hAnsi="Times New Roman"/>
          <w:sz w:val="24"/>
          <w:szCs w:val="24"/>
        </w:rPr>
        <w:t>ing</w:t>
      </w:r>
      <w:r w:rsidR="00A403CA">
        <w:rPr>
          <w:rFonts w:ascii="Times New Roman" w:hAnsi="Times New Roman"/>
          <w:sz w:val="24"/>
          <w:szCs w:val="24"/>
        </w:rPr>
        <w:t xml:space="preserve"> new faculty members into the bargaining units.  </w:t>
      </w:r>
      <w:r w:rsidR="005922D7">
        <w:rPr>
          <w:rFonts w:ascii="Times New Roman" w:hAnsi="Times New Roman"/>
          <w:sz w:val="24"/>
          <w:szCs w:val="24"/>
        </w:rPr>
        <w:t xml:space="preserve">For example, </w:t>
      </w:r>
      <w:r w:rsidR="00A403CA">
        <w:rPr>
          <w:rFonts w:ascii="Times New Roman" w:hAnsi="Times New Roman"/>
          <w:sz w:val="24"/>
          <w:szCs w:val="24"/>
        </w:rPr>
        <w:t>UNAC laid claim to all faculty who taught upper division, and ACCFT/UAFT laid claim to its faculty members' right to teach upper division and remain in</w:t>
      </w:r>
      <w:r w:rsidR="00500F59">
        <w:rPr>
          <w:rFonts w:ascii="Times New Roman" w:hAnsi="Times New Roman"/>
          <w:sz w:val="24"/>
          <w:szCs w:val="24"/>
        </w:rPr>
        <w:t xml:space="preserve"> the</w:t>
      </w:r>
      <w:r w:rsidR="00A403CA">
        <w:rPr>
          <w:rFonts w:ascii="Times New Roman" w:hAnsi="Times New Roman"/>
          <w:sz w:val="24"/>
          <w:szCs w:val="24"/>
        </w:rPr>
        <w:t xml:space="preserve"> ACCFT/UAFT</w:t>
      </w:r>
      <w:r w:rsidR="0063748C">
        <w:rPr>
          <w:rFonts w:ascii="Times New Roman" w:hAnsi="Times New Roman"/>
          <w:sz w:val="24"/>
          <w:szCs w:val="24"/>
        </w:rPr>
        <w:t>-</w:t>
      </w:r>
      <w:r w:rsidR="00500F59">
        <w:rPr>
          <w:rFonts w:ascii="Times New Roman" w:hAnsi="Times New Roman"/>
          <w:sz w:val="24"/>
          <w:szCs w:val="24"/>
        </w:rPr>
        <w:t>represented unit</w:t>
      </w:r>
      <w:r w:rsidR="00A403CA">
        <w:rPr>
          <w:rFonts w:ascii="Times New Roman" w:hAnsi="Times New Roman"/>
          <w:sz w:val="24"/>
          <w:szCs w:val="24"/>
        </w:rPr>
        <w:t>.  The University was stuck in the middle and made multiple attempts to work out a solution.  Years and years of discussions among the parties to resolve the disputes were fruitless.</w:t>
      </w:r>
    </w:p>
    <w:p w:rsidR="000C2820" w:rsidRDefault="000C2820" w:rsidP="000C2820">
      <w:pPr>
        <w:pStyle w:val="NoSpacing"/>
        <w:jc w:val="both"/>
        <w:rPr>
          <w:rFonts w:ascii="Times New Roman" w:hAnsi="Times New Roman"/>
          <w:sz w:val="24"/>
          <w:szCs w:val="24"/>
        </w:rPr>
      </w:pPr>
    </w:p>
    <w:p w:rsidR="00500F59" w:rsidRDefault="00ED6A5F" w:rsidP="000C2820">
      <w:pPr>
        <w:pStyle w:val="NoSpacing"/>
        <w:jc w:val="both"/>
        <w:rPr>
          <w:rFonts w:ascii="Times New Roman" w:hAnsi="Times New Roman"/>
          <w:sz w:val="24"/>
          <w:szCs w:val="24"/>
        </w:rPr>
      </w:pPr>
      <w:r>
        <w:rPr>
          <w:rFonts w:ascii="Times New Roman" w:hAnsi="Times New Roman"/>
          <w:sz w:val="24"/>
          <w:szCs w:val="24"/>
        </w:rPr>
        <w:tab/>
      </w:r>
      <w:r w:rsidR="00B11084">
        <w:rPr>
          <w:rFonts w:ascii="Times New Roman" w:hAnsi="Times New Roman"/>
          <w:sz w:val="24"/>
          <w:szCs w:val="24"/>
        </w:rPr>
        <w:t xml:space="preserve">Merger and reorganization, program expansion, and distance learning have </w:t>
      </w:r>
      <w:r w:rsidR="00A403CA">
        <w:rPr>
          <w:rFonts w:ascii="Times New Roman" w:hAnsi="Times New Roman"/>
          <w:sz w:val="24"/>
          <w:szCs w:val="24"/>
        </w:rPr>
        <w:t>all</w:t>
      </w:r>
      <w:r w:rsidR="00EE0C0D">
        <w:rPr>
          <w:rFonts w:ascii="Times New Roman" w:hAnsi="Times New Roman"/>
          <w:sz w:val="24"/>
          <w:szCs w:val="24"/>
        </w:rPr>
        <w:t xml:space="preserve"> </w:t>
      </w:r>
      <w:r w:rsidR="00B11084">
        <w:rPr>
          <w:rFonts w:ascii="Times New Roman" w:hAnsi="Times New Roman"/>
          <w:sz w:val="24"/>
          <w:szCs w:val="24"/>
        </w:rPr>
        <w:t>affected the community of interest of these units.</w:t>
      </w:r>
      <w:r w:rsidR="00EE0C0D">
        <w:rPr>
          <w:rFonts w:ascii="Times New Roman" w:hAnsi="Times New Roman"/>
          <w:sz w:val="24"/>
          <w:szCs w:val="24"/>
        </w:rPr>
        <w:t xml:space="preserve">  These factors </w:t>
      </w:r>
      <w:r w:rsidR="00C363B1">
        <w:rPr>
          <w:rFonts w:ascii="Times New Roman" w:hAnsi="Times New Roman"/>
          <w:sz w:val="24"/>
          <w:szCs w:val="24"/>
        </w:rPr>
        <w:t xml:space="preserve">changed the circumstances in the bargaining units and </w:t>
      </w:r>
      <w:r w:rsidR="00EE0C0D">
        <w:rPr>
          <w:rFonts w:ascii="Times New Roman" w:hAnsi="Times New Roman"/>
          <w:sz w:val="24"/>
          <w:szCs w:val="24"/>
        </w:rPr>
        <w:t xml:space="preserve">raised the question of unit composition.  </w:t>
      </w:r>
      <w:r w:rsidR="005C0682">
        <w:rPr>
          <w:rFonts w:ascii="Times New Roman" w:hAnsi="Times New Roman"/>
          <w:sz w:val="24"/>
          <w:szCs w:val="24"/>
        </w:rPr>
        <w:t>Some terms in the unit descriptions, such as "vocational technical," never previously defined or described, were further muddied by the factors leading to changed circumstances.</w:t>
      </w:r>
    </w:p>
    <w:p w:rsidR="00B11084" w:rsidRDefault="00500F59" w:rsidP="008A0C24">
      <w:pPr>
        <w:pStyle w:val="NoSpacing"/>
        <w:spacing w:before="240"/>
        <w:jc w:val="both"/>
        <w:rPr>
          <w:rFonts w:ascii="Times New Roman" w:hAnsi="Times New Roman"/>
          <w:sz w:val="24"/>
          <w:szCs w:val="24"/>
        </w:rPr>
      </w:pPr>
      <w:r>
        <w:rPr>
          <w:rFonts w:ascii="Times New Roman" w:hAnsi="Times New Roman"/>
          <w:sz w:val="24"/>
          <w:szCs w:val="24"/>
        </w:rPr>
        <w:tab/>
      </w:r>
      <w:r w:rsidR="005C0682">
        <w:rPr>
          <w:rFonts w:ascii="Times New Roman" w:hAnsi="Times New Roman"/>
          <w:sz w:val="24"/>
          <w:szCs w:val="24"/>
        </w:rPr>
        <w:t xml:space="preserve">Clarification of the units and their descriptions is </w:t>
      </w:r>
      <w:r>
        <w:rPr>
          <w:rFonts w:ascii="Times New Roman" w:hAnsi="Times New Roman"/>
          <w:sz w:val="24"/>
          <w:szCs w:val="24"/>
        </w:rPr>
        <w:t xml:space="preserve">therefore </w:t>
      </w:r>
      <w:r w:rsidR="005C0682">
        <w:rPr>
          <w:rFonts w:ascii="Times New Roman" w:hAnsi="Times New Roman"/>
          <w:sz w:val="24"/>
          <w:szCs w:val="24"/>
        </w:rPr>
        <w:t xml:space="preserve">necessary for resolution.  </w:t>
      </w:r>
      <w:r w:rsidR="00EE0C0D">
        <w:rPr>
          <w:rFonts w:ascii="Times New Roman" w:hAnsi="Times New Roman"/>
          <w:sz w:val="24"/>
          <w:szCs w:val="24"/>
        </w:rPr>
        <w:t>Accordingly, w</w:t>
      </w:r>
      <w:r w:rsidR="00B11084">
        <w:rPr>
          <w:rFonts w:ascii="Times New Roman" w:hAnsi="Times New Roman"/>
          <w:sz w:val="24"/>
          <w:szCs w:val="24"/>
        </w:rPr>
        <w:t>e next apply the factors</w:t>
      </w:r>
      <w:r w:rsidR="00A6485A">
        <w:rPr>
          <w:rFonts w:ascii="Times New Roman" w:hAnsi="Times New Roman"/>
          <w:sz w:val="24"/>
          <w:szCs w:val="24"/>
        </w:rPr>
        <w:t xml:space="preserve"> in AS 23.40.090</w:t>
      </w:r>
      <w:r w:rsidR="00A403CA">
        <w:rPr>
          <w:rFonts w:ascii="Times New Roman" w:hAnsi="Times New Roman"/>
          <w:sz w:val="24"/>
          <w:szCs w:val="24"/>
        </w:rPr>
        <w:t xml:space="preserve"> to determine the units appropriate</w:t>
      </w:r>
      <w:r w:rsidR="00B11084">
        <w:rPr>
          <w:rFonts w:ascii="Times New Roman" w:hAnsi="Times New Roman"/>
          <w:sz w:val="24"/>
          <w:szCs w:val="24"/>
        </w:rPr>
        <w:t>.</w:t>
      </w:r>
    </w:p>
    <w:p w:rsidR="005922D7" w:rsidRPr="005C0682" w:rsidRDefault="005C0682" w:rsidP="005922D7">
      <w:pPr>
        <w:pStyle w:val="NoSpacing"/>
        <w:spacing w:before="240"/>
        <w:jc w:val="both"/>
        <w:rPr>
          <w:rFonts w:ascii="Times New Roman" w:hAnsi="Times New Roman"/>
          <w:sz w:val="24"/>
          <w:szCs w:val="24"/>
        </w:rPr>
      </w:pPr>
      <w:r>
        <w:rPr>
          <w:rFonts w:ascii="Times New Roman" w:hAnsi="Times New Roman"/>
          <w:sz w:val="24"/>
          <w:szCs w:val="24"/>
        </w:rPr>
        <w:tab/>
        <w:t xml:space="preserve">In determining appropriate units, AS 23.40.090 "does not require we give more weight to any one factor over other factors.  Our responsibility is to insure that employees are placed in a unit that results in a community of interest based on the case's particular facts, and the factors outlined in AS 23.40.090."  </w:t>
      </w:r>
      <w:r>
        <w:rPr>
          <w:rFonts w:ascii="Times New Roman" w:hAnsi="Times New Roman"/>
          <w:i/>
          <w:sz w:val="24"/>
          <w:szCs w:val="24"/>
        </w:rPr>
        <w:t>Alaska Correctional Officers Association vs. State of Alaska</w:t>
      </w:r>
      <w:r>
        <w:rPr>
          <w:rFonts w:ascii="Times New Roman" w:hAnsi="Times New Roman"/>
          <w:sz w:val="24"/>
          <w:szCs w:val="24"/>
        </w:rPr>
        <w:t xml:space="preserve">, Decision and Order </w:t>
      </w:r>
      <w:r w:rsidR="00264F57">
        <w:rPr>
          <w:rFonts w:ascii="Times New Roman" w:hAnsi="Times New Roman"/>
          <w:sz w:val="24"/>
          <w:szCs w:val="24"/>
        </w:rPr>
        <w:t>N</w:t>
      </w:r>
      <w:r>
        <w:rPr>
          <w:rFonts w:ascii="Times New Roman" w:hAnsi="Times New Roman"/>
          <w:sz w:val="24"/>
          <w:szCs w:val="24"/>
        </w:rPr>
        <w:t>o. 284 at 22 (February 28, 2008) (D&amp;O 284)</w:t>
      </w:r>
      <w:r w:rsidR="005922D7">
        <w:rPr>
          <w:rFonts w:ascii="Times New Roman" w:hAnsi="Times New Roman"/>
          <w:sz w:val="24"/>
          <w:szCs w:val="24"/>
        </w:rPr>
        <w:t>;</w:t>
      </w:r>
      <w:r w:rsidR="005922D7" w:rsidRPr="005922D7">
        <w:rPr>
          <w:rFonts w:ascii="Times New Roman" w:hAnsi="Times New Roman"/>
          <w:i/>
          <w:sz w:val="24"/>
          <w:szCs w:val="24"/>
        </w:rPr>
        <w:t xml:space="preserve"> </w:t>
      </w:r>
      <w:r w:rsidR="005922D7">
        <w:rPr>
          <w:rFonts w:ascii="Times New Roman" w:hAnsi="Times New Roman"/>
          <w:i/>
          <w:sz w:val="24"/>
          <w:szCs w:val="24"/>
        </w:rPr>
        <w:t>Public Safety Employees Association, AFSCME Local 803, AFL-CIO vs. City of Wasilla; General Teamsters Local 959 v</w:t>
      </w:r>
      <w:r w:rsidR="00B7365D">
        <w:rPr>
          <w:rFonts w:ascii="Times New Roman" w:hAnsi="Times New Roman"/>
          <w:i/>
          <w:sz w:val="24"/>
          <w:szCs w:val="24"/>
        </w:rPr>
        <w:t>s</w:t>
      </w:r>
      <w:r w:rsidR="005922D7">
        <w:rPr>
          <w:rFonts w:ascii="Times New Roman" w:hAnsi="Times New Roman"/>
          <w:i/>
          <w:sz w:val="24"/>
          <w:szCs w:val="24"/>
        </w:rPr>
        <w:t>. City of Wasilla,</w:t>
      </w:r>
      <w:r w:rsidR="005922D7">
        <w:rPr>
          <w:rFonts w:ascii="Times New Roman" w:hAnsi="Times New Roman"/>
          <w:sz w:val="24"/>
          <w:szCs w:val="24"/>
        </w:rPr>
        <w:t xml:space="preserve"> Decision and Order No. 286, at 18 (</w:t>
      </w:r>
      <w:r w:rsidR="00BF25FA">
        <w:rPr>
          <w:rFonts w:ascii="Times New Roman" w:hAnsi="Times New Roman"/>
          <w:sz w:val="24"/>
          <w:szCs w:val="24"/>
        </w:rPr>
        <w:t xml:space="preserve">June 3, </w:t>
      </w:r>
      <w:r w:rsidR="005922D7">
        <w:rPr>
          <w:rFonts w:ascii="Times New Roman" w:hAnsi="Times New Roman"/>
          <w:sz w:val="24"/>
          <w:szCs w:val="24"/>
        </w:rPr>
        <w:t xml:space="preserve">2008) (D&amp;O 286).  </w:t>
      </w:r>
    </w:p>
    <w:p w:rsidR="00211671" w:rsidRDefault="00B11084" w:rsidP="00211671">
      <w:pPr>
        <w:pStyle w:val="NoSpacing"/>
        <w:spacing w:before="240"/>
        <w:jc w:val="both"/>
        <w:rPr>
          <w:rFonts w:ascii="Times New Roman" w:hAnsi="Times New Roman"/>
          <w:sz w:val="24"/>
          <w:szCs w:val="24"/>
        </w:rPr>
      </w:pPr>
      <w:r>
        <w:rPr>
          <w:rFonts w:ascii="Times New Roman" w:hAnsi="Times New Roman"/>
          <w:sz w:val="24"/>
          <w:szCs w:val="24"/>
        </w:rPr>
        <w:tab/>
        <w:t>The principal question on who shares a com</w:t>
      </w:r>
      <w:r w:rsidR="00211671">
        <w:rPr>
          <w:rFonts w:ascii="Times New Roman" w:hAnsi="Times New Roman"/>
          <w:sz w:val="24"/>
          <w:szCs w:val="24"/>
        </w:rPr>
        <w:t>munity of interest entails a review of such factors as:</w:t>
      </w:r>
    </w:p>
    <w:p w:rsidR="00732CED" w:rsidRDefault="00732CED" w:rsidP="00732CED">
      <w:pPr>
        <w:pStyle w:val="NoSpacing"/>
        <w:spacing w:before="240"/>
        <w:ind w:left="720" w:right="720"/>
        <w:jc w:val="both"/>
        <w:rPr>
          <w:rFonts w:ascii="Times New Roman" w:hAnsi="Times New Roman"/>
          <w:sz w:val="24"/>
          <w:szCs w:val="24"/>
        </w:rPr>
      </w:pPr>
      <w:r>
        <w:rPr>
          <w:rFonts w:ascii="Times New Roman" w:hAnsi="Times New Roman"/>
          <w:sz w:val="24"/>
          <w:szCs w:val="24"/>
        </w:rPr>
        <w:t xml:space="preserve">(1) similarity in the scale and manner of determining earnings; (2) similarity in employment benefits, hours of work and other terms and conditions of employment; (3) similarity in the kind of work performed; (4) similarity in the qualifications, skills and training of the employees; (5) frequency of contact or </w:t>
      </w:r>
      <w:r>
        <w:rPr>
          <w:rFonts w:ascii="Times New Roman" w:hAnsi="Times New Roman"/>
          <w:sz w:val="24"/>
          <w:szCs w:val="24"/>
        </w:rPr>
        <w:lastRenderedPageBreak/>
        <w:t>interchange among the employees; (6) geographic proximity; (7) continuity or integration of production processes; (8) common supervision and determination of labor-relations policy; (9) relationship to the administrative organization of the employer; (10) history of collective bargaining; (11) desires of employees; (12) extent of union organization.</w:t>
      </w:r>
    </w:p>
    <w:p w:rsidR="003C27E8" w:rsidRDefault="00211671" w:rsidP="00211671">
      <w:pPr>
        <w:pStyle w:val="NoSpacing"/>
        <w:spacing w:before="240"/>
        <w:jc w:val="both"/>
        <w:rPr>
          <w:rFonts w:ascii="Times New Roman" w:hAnsi="Times New Roman"/>
          <w:sz w:val="24"/>
          <w:szCs w:val="24"/>
        </w:rPr>
      </w:pPr>
      <w:r>
        <w:rPr>
          <w:rFonts w:ascii="Times New Roman" w:hAnsi="Times New Roman"/>
          <w:i/>
          <w:sz w:val="24"/>
          <w:szCs w:val="24"/>
        </w:rPr>
        <w:t>Northwest Arctic Education Association v. Northwest Arctic Borough School District</w:t>
      </w:r>
      <w:r>
        <w:rPr>
          <w:rFonts w:ascii="Times New Roman" w:hAnsi="Times New Roman"/>
          <w:sz w:val="24"/>
          <w:szCs w:val="24"/>
        </w:rPr>
        <w:t>, Decision and Order No. 162 (June 30, 1993)</w:t>
      </w:r>
      <w:r w:rsidR="009C138B">
        <w:rPr>
          <w:rFonts w:ascii="Times New Roman" w:hAnsi="Times New Roman"/>
          <w:sz w:val="24"/>
          <w:szCs w:val="24"/>
        </w:rPr>
        <w:t xml:space="preserve"> (</w:t>
      </w:r>
      <w:r w:rsidR="009C138B">
        <w:rPr>
          <w:rFonts w:ascii="Times New Roman" w:hAnsi="Times New Roman"/>
          <w:i/>
          <w:sz w:val="24"/>
          <w:szCs w:val="24"/>
        </w:rPr>
        <w:t>Northwest Arctic</w:t>
      </w:r>
      <w:r w:rsidR="009C138B">
        <w:rPr>
          <w:rFonts w:ascii="Times New Roman" w:hAnsi="Times New Roman"/>
          <w:sz w:val="24"/>
          <w:szCs w:val="24"/>
        </w:rPr>
        <w:t>)</w:t>
      </w:r>
      <w:r w:rsidR="00732CED">
        <w:rPr>
          <w:rFonts w:ascii="Times New Roman" w:hAnsi="Times New Roman"/>
          <w:sz w:val="24"/>
          <w:szCs w:val="24"/>
        </w:rPr>
        <w:t xml:space="preserve">, citing </w:t>
      </w:r>
      <w:r w:rsidR="00732CED">
        <w:rPr>
          <w:rFonts w:ascii="Times New Roman" w:hAnsi="Times New Roman"/>
          <w:i/>
          <w:sz w:val="24"/>
          <w:szCs w:val="24"/>
        </w:rPr>
        <w:t>NLRB v. Saint Francis College</w:t>
      </w:r>
      <w:r w:rsidR="00732CED">
        <w:rPr>
          <w:rFonts w:ascii="Times New Roman" w:hAnsi="Times New Roman"/>
          <w:sz w:val="24"/>
          <w:szCs w:val="24"/>
        </w:rPr>
        <w:t>, 562 F.2d 246, 249, (3d Cir. 1977)</w:t>
      </w:r>
      <w:r w:rsidR="003C27E8">
        <w:rPr>
          <w:rFonts w:ascii="Times New Roman" w:hAnsi="Times New Roman"/>
          <w:sz w:val="24"/>
          <w:szCs w:val="24"/>
        </w:rPr>
        <w:t xml:space="preserve"> (</w:t>
      </w:r>
      <w:r w:rsidR="003C27E8">
        <w:rPr>
          <w:rFonts w:ascii="Times New Roman" w:hAnsi="Times New Roman"/>
          <w:i/>
          <w:sz w:val="24"/>
          <w:szCs w:val="24"/>
        </w:rPr>
        <w:t>Saint Francis</w:t>
      </w:r>
      <w:r w:rsidR="003C27E8">
        <w:rPr>
          <w:rFonts w:ascii="Times New Roman" w:hAnsi="Times New Roman"/>
          <w:sz w:val="24"/>
          <w:szCs w:val="24"/>
        </w:rPr>
        <w:t>)</w:t>
      </w:r>
      <w:r w:rsidR="00732CED">
        <w:rPr>
          <w:rFonts w:ascii="Times New Roman" w:hAnsi="Times New Roman"/>
          <w:sz w:val="24"/>
          <w:szCs w:val="24"/>
        </w:rPr>
        <w:t>, quoting R. Gorman, Labor Law: Organization and Collective Bargaining 69 (1976).</w:t>
      </w:r>
      <w:r w:rsidR="003C27E8">
        <w:rPr>
          <w:rFonts w:ascii="Times New Roman" w:hAnsi="Times New Roman"/>
          <w:sz w:val="24"/>
          <w:szCs w:val="24"/>
        </w:rPr>
        <w:t xml:space="preserve">  This cite from the </w:t>
      </w:r>
      <w:r w:rsidR="003C27E8">
        <w:rPr>
          <w:rFonts w:ascii="Times New Roman" w:hAnsi="Times New Roman"/>
          <w:i/>
          <w:sz w:val="24"/>
          <w:szCs w:val="24"/>
        </w:rPr>
        <w:t>Saint Francis</w:t>
      </w:r>
      <w:r w:rsidR="003C27E8">
        <w:rPr>
          <w:rFonts w:ascii="Times New Roman" w:hAnsi="Times New Roman"/>
          <w:sz w:val="24"/>
          <w:szCs w:val="24"/>
        </w:rPr>
        <w:t xml:space="preserve"> essentially includes and expands on the factors in AS 23.40.090:  "community of interest, wages, hours, and other working conditions of the employees involved, the history of collective bargaining, and the desires of the employees."</w:t>
      </w:r>
      <w:r w:rsidR="002107FB">
        <w:rPr>
          <w:rFonts w:ascii="Times New Roman" w:hAnsi="Times New Roman"/>
          <w:sz w:val="24"/>
          <w:szCs w:val="24"/>
        </w:rPr>
        <w:t xml:space="preserve">  </w:t>
      </w:r>
      <w:r w:rsidR="00DB51E3">
        <w:rPr>
          <w:rFonts w:ascii="Times New Roman" w:hAnsi="Times New Roman"/>
          <w:sz w:val="24"/>
          <w:szCs w:val="24"/>
        </w:rPr>
        <w:t>I</w:t>
      </w:r>
      <w:r w:rsidR="002107FB">
        <w:rPr>
          <w:rFonts w:ascii="Times New Roman" w:hAnsi="Times New Roman"/>
          <w:sz w:val="24"/>
          <w:szCs w:val="24"/>
        </w:rPr>
        <w:t>n applying the community of interest and other section 090 factors, a mechanical application is not possible.  The various factors included in the community of interest analysis do not always point in the same direction.</w:t>
      </w:r>
    </w:p>
    <w:p w:rsidR="0027602A" w:rsidRDefault="0027602A" w:rsidP="00972DAE">
      <w:pPr>
        <w:pStyle w:val="NoSpacing"/>
        <w:spacing w:before="240"/>
        <w:jc w:val="both"/>
        <w:rPr>
          <w:rFonts w:ascii="Times New Roman" w:hAnsi="Times New Roman"/>
          <w:sz w:val="24"/>
          <w:szCs w:val="24"/>
        </w:rPr>
      </w:pPr>
      <w:r>
        <w:rPr>
          <w:rFonts w:ascii="Times New Roman" w:hAnsi="Times New Roman"/>
          <w:sz w:val="24"/>
          <w:szCs w:val="24"/>
        </w:rPr>
        <w:tab/>
        <w:t>In D&amp;O 286, we further noted:</w:t>
      </w:r>
    </w:p>
    <w:p w:rsidR="0027602A" w:rsidRDefault="0027602A" w:rsidP="00972DAE">
      <w:pPr>
        <w:pStyle w:val="NoSpacing"/>
        <w:spacing w:before="240"/>
        <w:ind w:left="720" w:right="720"/>
        <w:jc w:val="both"/>
        <w:rPr>
          <w:rFonts w:ascii="Times New Roman" w:hAnsi="Times New Roman"/>
          <w:sz w:val="24"/>
          <w:szCs w:val="24"/>
        </w:rPr>
      </w:pPr>
      <w:r>
        <w:rPr>
          <w:rFonts w:ascii="Times New Roman" w:hAnsi="Times New Roman"/>
          <w:sz w:val="24"/>
          <w:szCs w:val="24"/>
        </w:rPr>
        <w:tab/>
        <w:t xml:space="preserve">In </w:t>
      </w:r>
      <w:r>
        <w:rPr>
          <w:rFonts w:ascii="Times New Roman" w:hAnsi="Times New Roman"/>
          <w:i/>
          <w:sz w:val="24"/>
          <w:szCs w:val="24"/>
        </w:rPr>
        <w:t>N.L.R.B. v. Catalytic Industrial Maintenance Co.</w:t>
      </w:r>
      <w:r>
        <w:rPr>
          <w:rFonts w:ascii="Times New Roman" w:hAnsi="Times New Roman"/>
          <w:sz w:val="24"/>
          <w:szCs w:val="24"/>
        </w:rPr>
        <w:t>, 964 F.2d 513, 518 (5</w:t>
      </w:r>
      <w:r w:rsidRPr="0027602A">
        <w:rPr>
          <w:rFonts w:ascii="Times New Roman" w:hAnsi="Times New Roman"/>
          <w:sz w:val="24"/>
          <w:szCs w:val="24"/>
          <w:vertAlign w:val="superscript"/>
        </w:rPr>
        <w:t>th</w:t>
      </w:r>
      <w:r>
        <w:rPr>
          <w:rFonts w:ascii="Times New Roman" w:hAnsi="Times New Roman"/>
          <w:sz w:val="24"/>
          <w:szCs w:val="24"/>
        </w:rPr>
        <w:t xml:space="preserve"> </w:t>
      </w:r>
      <w:r w:rsidR="000C7DDC">
        <w:rPr>
          <w:rFonts w:ascii="Times New Roman" w:hAnsi="Times New Roman"/>
          <w:sz w:val="24"/>
          <w:szCs w:val="24"/>
        </w:rPr>
        <w:t>Cir. 1992), the U.S. C</w:t>
      </w:r>
      <w:r>
        <w:rPr>
          <w:rFonts w:ascii="Times New Roman" w:hAnsi="Times New Roman"/>
          <w:sz w:val="24"/>
          <w:szCs w:val="24"/>
        </w:rPr>
        <w:t xml:space="preserve">ourt of Appeals stated that, "[t]he community of interests test recognizes that '[t]he most reliable indicium of common interest </w:t>
      </w:r>
      <w:r w:rsidR="000C7DDC">
        <w:rPr>
          <w:rFonts w:ascii="Times New Roman" w:hAnsi="Times New Roman"/>
          <w:sz w:val="24"/>
          <w:szCs w:val="24"/>
        </w:rPr>
        <w:t>among</w:t>
      </w:r>
      <w:r>
        <w:rPr>
          <w:rFonts w:ascii="Times New Roman" w:hAnsi="Times New Roman"/>
          <w:sz w:val="24"/>
          <w:szCs w:val="24"/>
        </w:rPr>
        <w:t xml:space="preserve"> employees is similarity of their work, skills, qualifications, duties and working conditions.'</w:t>
      </w:r>
      <w:r w:rsidR="000C7DDC">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i/>
          <w:sz w:val="24"/>
          <w:szCs w:val="24"/>
        </w:rPr>
        <w:t>DMR Corp.</w:t>
      </w:r>
      <w:r>
        <w:rPr>
          <w:rFonts w:ascii="Times New Roman" w:hAnsi="Times New Roman"/>
          <w:sz w:val="24"/>
          <w:szCs w:val="24"/>
        </w:rPr>
        <w:t>, 699 F.2d at 792 . . . 'the crucial consideration is the weight or significance, not the number, of factors relevant to a particular case.'</w:t>
      </w:r>
      <w:r w:rsidR="000C7DDC">
        <w:rPr>
          <w:rFonts w:ascii="Times New Roman" w:hAnsi="Times New Roman"/>
          <w:sz w:val="24"/>
          <w:szCs w:val="24"/>
        </w:rPr>
        <w:t xml:space="preserve">  </w:t>
      </w:r>
      <w:r w:rsidR="000C7DDC">
        <w:rPr>
          <w:rFonts w:ascii="Times New Roman" w:hAnsi="Times New Roman"/>
          <w:i/>
          <w:sz w:val="24"/>
          <w:szCs w:val="24"/>
        </w:rPr>
        <w:t>Purnell's Pride</w:t>
      </w:r>
      <w:r w:rsidR="000C7DDC">
        <w:rPr>
          <w:rFonts w:ascii="Times New Roman" w:hAnsi="Times New Roman"/>
          <w:sz w:val="24"/>
          <w:szCs w:val="24"/>
        </w:rPr>
        <w:t>, 609 F.2d at 1156."</w:t>
      </w:r>
      <w:r>
        <w:rPr>
          <w:rFonts w:ascii="Times New Roman" w:hAnsi="Times New Roman"/>
          <w:sz w:val="24"/>
          <w:szCs w:val="24"/>
        </w:rPr>
        <w:t xml:space="preserve"> </w:t>
      </w:r>
    </w:p>
    <w:p w:rsidR="00BA34D7" w:rsidRPr="0027602A" w:rsidRDefault="00BA34D7" w:rsidP="00BA34D7">
      <w:pPr>
        <w:pStyle w:val="NoSpacing"/>
        <w:ind w:left="720" w:right="720"/>
        <w:jc w:val="both"/>
        <w:rPr>
          <w:rFonts w:ascii="Times New Roman" w:hAnsi="Times New Roman"/>
          <w:sz w:val="24"/>
          <w:szCs w:val="24"/>
        </w:rPr>
      </w:pPr>
    </w:p>
    <w:p w:rsidR="005F16AD" w:rsidRDefault="005F16AD" w:rsidP="00BA34D7">
      <w:pPr>
        <w:pStyle w:val="NoSpacing"/>
        <w:jc w:val="both"/>
        <w:rPr>
          <w:rFonts w:ascii="Times New Roman" w:hAnsi="Times New Roman"/>
          <w:sz w:val="24"/>
          <w:szCs w:val="24"/>
        </w:rPr>
      </w:pPr>
      <w:r>
        <w:rPr>
          <w:rFonts w:ascii="Times New Roman" w:hAnsi="Times New Roman"/>
          <w:sz w:val="24"/>
          <w:szCs w:val="24"/>
        </w:rPr>
        <w:t>(D&amp;O 286 at 19).</w:t>
      </w:r>
    </w:p>
    <w:p w:rsidR="00BA34D7" w:rsidRDefault="00BA34D7" w:rsidP="00BA34D7">
      <w:pPr>
        <w:pStyle w:val="NoSpacing"/>
        <w:jc w:val="both"/>
        <w:rPr>
          <w:rFonts w:ascii="Times New Roman" w:hAnsi="Times New Roman"/>
          <w:sz w:val="24"/>
          <w:szCs w:val="24"/>
        </w:rPr>
      </w:pPr>
    </w:p>
    <w:p w:rsidR="000C2820" w:rsidRDefault="007B4BE8" w:rsidP="000C2820">
      <w:pPr>
        <w:pStyle w:val="NoSpacing"/>
        <w:jc w:val="both"/>
        <w:rPr>
          <w:rFonts w:ascii="Times New Roman" w:hAnsi="Times New Roman"/>
          <w:sz w:val="24"/>
          <w:szCs w:val="24"/>
        </w:rPr>
      </w:pPr>
      <w:r>
        <w:rPr>
          <w:rFonts w:ascii="Times New Roman" w:hAnsi="Times New Roman"/>
          <w:sz w:val="24"/>
          <w:szCs w:val="24"/>
        </w:rPr>
        <w:tab/>
      </w:r>
      <w:r w:rsidR="00AF7E3C" w:rsidRPr="000C7DDC">
        <w:rPr>
          <w:rFonts w:ascii="Times New Roman" w:hAnsi="Times New Roman"/>
          <w:sz w:val="24"/>
          <w:szCs w:val="24"/>
          <w:u w:val="single"/>
        </w:rPr>
        <w:t>Wages</w:t>
      </w:r>
      <w:r w:rsidR="00AF7E3C">
        <w:rPr>
          <w:rFonts w:ascii="Times New Roman" w:hAnsi="Times New Roman"/>
          <w:sz w:val="24"/>
          <w:szCs w:val="24"/>
        </w:rPr>
        <w:t xml:space="preserve">.  </w:t>
      </w:r>
      <w:r w:rsidRPr="00AF7E3C">
        <w:rPr>
          <w:rFonts w:ascii="Times New Roman" w:hAnsi="Times New Roman"/>
          <w:sz w:val="24"/>
          <w:szCs w:val="24"/>
        </w:rPr>
        <w:t>We</w:t>
      </w:r>
      <w:r>
        <w:rPr>
          <w:rFonts w:ascii="Times New Roman" w:hAnsi="Times New Roman"/>
          <w:sz w:val="24"/>
          <w:szCs w:val="24"/>
        </w:rPr>
        <w:t xml:space="preserve"> first find that the wages</w:t>
      </w:r>
      <w:r w:rsidR="00AF7E3C">
        <w:rPr>
          <w:rFonts w:ascii="Times New Roman" w:hAnsi="Times New Roman"/>
          <w:sz w:val="24"/>
          <w:szCs w:val="24"/>
        </w:rPr>
        <w:t xml:space="preserve"> and the scale and manner of determining those wages are similar for faculty members in both unions.  </w:t>
      </w:r>
      <w:r w:rsidR="00CA425B">
        <w:rPr>
          <w:rFonts w:ascii="Times New Roman" w:hAnsi="Times New Roman"/>
          <w:sz w:val="24"/>
          <w:szCs w:val="24"/>
        </w:rPr>
        <w:t>All faculty members' wages are based on the discipline they teach in, their credentials – including education and experience – and their course load.  Salary schedules in their respective bargaining unit</w:t>
      </w:r>
      <w:r w:rsidR="005F16AD">
        <w:rPr>
          <w:rFonts w:ascii="Times New Roman" w:hAnsi="Times New Roman"/>
          <w:sz w:val="24"/>
          <w:szCs w:val="24"/>
        </w:rPr>
        <w:t xml:space="preserve"> contract</w:t>
      </w:r>
      <w:r w:rsidR="00CA425B">
        <w:rPr>
          <w:rFonts w:ascii="Times New Roman" w:hAnsi="Times New Roman"/>
          <w:sz w:val="24"/>
          <w:szCs w:val="24"/>
        </w:rPr>
        <w:t>s also affect their wages</w:t>
      </w:r>
      <w:r w:rsidR="005F16AD">
        <w:rPr>
          <w:rFonts w:ascii="Times New Roman" w:hAnsi="Times New Roman"/>
          <w:sz w:val="24"/>
          <w:szCs w:val="24"/>
        </w:rPr>
        <w:t>, and those schedules are based on salary surveys.  The mere fact that different surveys are used for each bargaining unit does not create a significant distinction by itself.</w:t>
      </w:r>
      <w:r w:rsidR="00CA425B">
        <w:rPr>
          <w:rFonts w:ascii="Times New Roman" w:hAnsi="Times New Roman"/>
          <w:sz w:val="24"/>
          <w:szCs w:val="24"/>
        </w:rPr>
        <w:t xml:space="preserve">  The evidence supports a finding that in terms of wages, </w:t>
      </w:r>
      <w:r w:rsidR="00E15E23">
        <w:rPr>
          <w:rFonts w:ascii="Times New Roman" w:hAnsi="Times New Roman"/>
          <w:sz w:val="24"/>
          <w:szCs w:val="24"/>
        </w:rPr>
        <w:t xml:space="preserve">full-time </w:t>
      </w:r>
      <w:r w:rsidR="00CA425B">
        <w:rPr>
          <w:rFonts w:ascii="Times New Roman" w:hAnsi="Times New Roman"/>
          <w:sz w:val="24"/>
          <w:szCs w:val="24"/>
        </w:rPr>
        <w:t>faculty members have generally become integrated in the university system.</w:t>
      </w:r>
    </w:p>
    <w:p w:rsidR="000C2820" w:rsidRDefault="000C2820" w:rsidP="000C2820">
      <w:pPr>
        <w:pStyle w:val="NoSpacing"/>
        <w:jc w:val="both"/>
        <w:rPr>
          <w:rFonts w:ascii="Times New Roman" w:hAnsi="Times New Roman"/>
          <w:sz w:val="24"/>
          <w:szCs w:val="24"/>
        </w:rPr>
      </w:pPr>
    </w:p>
    <w:p w:rsidR="00CA425B" w:rsidRDefault="00CA425B" w:rsidP="000C2820">
      <w:pPr>
        <w:pStyle w:val="No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u w:val="single"/>
        </w:rPr>
        <w:t>Hours.</w:t>
      </w:r>
      <w:r>
        <w:rPr>
          <w:rFonts w:ascii="Times New Roman" w:hAnsi="Times New Roman"/>
          <w:sz w:val="24"/>
          <w:szCs w:val="24"/>
        </w:rPr>
        <w:t xml:space="preserve">  There was no evidence that the hours worked by any one full-time faculty group are dissimilar to those of any other </w:t>
      </w:r>
      <w:r w:rsidR="00E15E23">
        <w:rPr>
          <w:rFonts w:ascii="Times New Roman" w:hAnsi="Times New Roman"/>
          <w:sz w:val="24"/>
          <w:szCs w:val="24"/>
        </w:rPr>
        <w:t xml:space="preserve">full-time </w:t>
      </w:r>
      <w:r>
        <w:rPr>
          <w:rFonts w:ascii="Times New Roman" w:hAnsi="Times New Roman"/>
          <w:sz w:val="24"/>
          <w:szCs w:val="24"/>
        </w:rPr>
        <w:t>faculty group.  Although some faculty members work during the summer, and some nursing faculty work on a trimester basis, the worki</w:t>
      </w:r>
      <w:r w:rsidR="00F076CC">
        <w:rPr>
          <w:rFonts w:ascii="Times New Roman" w:hAnsi="Times New Roman"/>
          <w:sz w:val="24"/>
          <w:szCs w:val="24"/>
        </w:rPr>
        <w:t>ng hours of faculty are similar: their hours are based on the work load schedule they carry.  As noted at page</w:t>
      </w:r>
      <w:r w:rsidR="004E1645">
        <w:rPr>
          <w:rFonts w:ascii="Times New Roman" w:hAnsi="Times New Roman"/>
          <w:sz w:val="24"/>
          <w:szCs w:val="24"/>
        </w:rPr>
        <w:t>s</w:t>
      </w:r>
      <w:r w:rsidR="00F076CC">
        <w:rPr>
          <w:rFonts w:ascii="Times New Roman" w:hAnsi="Times New Roman"/>
          <w:sz w:val="24"/>
          <w:szCs w:val="24"/>
        </w:rPr>
        <w:t xml:space="preserve"> </w:t>
      </w:r>
      <w:r w:rsidR="00B7365D">
        <w:rPr>
          <w:rFonts w:ascii="Times New Roman" w:hAnsi="Times New Roman"/>
          <w:sz w:val="24"/>
          <w:szCs w:val="24"/>
        </w:rPr>
        <w:t>44</w:t>
      </w:r>
      <w:r w:rsidR="004E1645">
        <w:rPr>
          <w:rFonts w:ascii="Times New Roman" w:hAnsi="Times New Roman"/>
          <w:sz w:val="24"/>
          <w:szCs w:val="24"/>
        </w:rPr>
        <w:t>-45</w:t>
      </w:r>
      <w:r w:rsidR="00F076CC">
        <w:rPr>
          <w:rFonts w:ascii="Times New Roman" w:hAnsi="Times New Roman"/>
          <w:sz w:val="24"/>
          <w:szCs w:val="24"/>
        </w:rPr>
        <w:t xml:space="preserve">, faculty in both </w:t>
      </w:r>
      <w:r w:rsidR="00DB51E3">
        <w:rPr>
          <w:rFonts w:ascii="Times New Roman" w:hAnsi="Times New Roman"/>
          <w:sz w:val="24"/>
          <w:szCs w:val="24"/>
        </w:rPr>
        <w:t>bargaining units</w:t>
      </w:r>
      <w:r w:rsidR="00F076CC">
        <w:rPr>
          <w:rFonts w:ascii="Times New Roman" w:hAnsi="Times New Roman"/>
          <w:sz w:val="24"/>
          <w:szCs w:val="24"/>
        </w:rPr>
        <w:t xml:space="preserve"> must post and maintain reasonable office hours.  We find no evidence supporting any significant distinction </w:t>
      </w:r>
      <w:r w:rsidR="005F16AD">
        <w:rPr>
          <w:rFonts w:ascii="Times New Roman" w:hAnsi="Times New Roman"/>
          <w:sz w:val="24"/>
          <w:szCs w:val="24"/>
        </w:rPr>
        <w:t xml:space="preserve">between any particular groups in the two </w:t>
      </w:r>
      <w:r w:rsidR="00DB51E3">
        <w:rPr>
          <w:rFonts w:ascii="Times New Roman" w:hAnsi="Times New Roman"/>
          <w:sz w:val="24"/>
          <w:szCs w:val="24"/>
        </w:rPr>
        <w:t>bargaining units</w:t>
      </w:r>
      <w:r w:rsidR="005F16AD">
        <w:rPr>
          <w:rFonts w:ascii="Times New Roman" w:hAnsi="Times New Roman"/>
          <w:sz w:val="24"/>
          <w:szCs w:val="24"/>
        </w:rPr>
        <w:t xml:space="preserve"> regarding </w:t>
      </w:r>
      <w:r w:rsidR="00F076CC">
        <w:rPr>
          <w:rFonts w:ascii="Times New Roman" w:hAnsi="Times New Roman"/>
          <w:sz w:val="24"/>
          <w:szCs w:val="24"/>
        </w:rPr>
        <w:t xml:space="preserve">the hours maintained by the faculty members </w:t>
      </w:r>
      <w:r w:rsidR="00DB51E3">
        <w:rPr>
          <w:rFonts w:ascii="Times New Roman" w:hAnsi="Times New Roman"/>
          <w:sz w:val="24"/>
          <w:szCs w:val="24"/>
        </w:rPr>
        <w:t>represented by</w:t>
      </w:r>
      <w:r w:rsidR="00F076CC">
        <w:rPr>
          <w:rFonts w:ascii="Times New Roman" w:hAnsi="Times New Roman"/>
          <w:sz w:val="24"/>
          <w:szCs w:val="24"/>
        </w:rPr>
        <w:t xml:space="preserve"> either uni</w:t>
      </w:r>
      <w:r w:rsidR="00DB51E3">
        <w:rPr>
          <w:rFonts w:ascii="Times New Roman" w:hAnsi="Times New Roman"/>
          <w:sz w:val="24"/>
          <w:szCs w:val="24"/>
        </w:rPr>
        <w:t>t</w:t>
      </w:r>
      <w:r w:rsidR="00F076CC">
        <w:rPr>
          <w:rFonts w:ascii="Times New Roman" w:hAnsi="Times New Roman"/>
          <w:sz w:val="24"/>
          <w:szCs w:val="24"/>
        </w:rPr>
        <w:t xml:space="preserve">.  </w:t>
      </w:r>
    </w:p>
    <w:p w:rsidR="00F076CC" w:rsidRDefault="00F076CC" w:rsidP="000C2820">
      <w:pPr>
        <w:pStyle w:val="NoSpacing"/>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u w:val="single"/>
        </w:rPr>
        <w:t xml:space="preserve">Other </w:t>
      </w:r>
      <w:r w:rsidR="00BF25FA">
        <w:rPr>
          <w:rFonts w:ascii="Times New Roman" w:hAnsi="Times New Roman"/>
          <w:sz w:val="24"/>
          <w:szCs w:val="24"/>
          <w:u w:val="single"/>
        </w:rPr>
        <w:t>W</w:t>
      </w:r>
      <w:r>
        <w:rPr>
          <w:rFonts w:ascii="Times New Roman" w:hAnsi="Times New Roman"/>
          <w:sz w:val="24"/>
          <w:szCs w:val="24"/>
          <w:u w:val="single"/>
        </w:rPr>
        <w:t xml:space="preserve">orking </w:t>
      </w:r>
      <w:r w:rsidR="00BF25FA">
        <w:rPr>
          <w:rFonts w:ascii="Times New Roman" w:hAnsi="Times New Roman"/>
          <w:sz w:val="24"/>
          <w:szCs w:val="24"/>
          <w:u w:val="single"/>
        </w:rPr>
        <w:t>C</w:t>
      </w:r>
      <w:r>
        <w:rPr>
          <w:rFonts w:ascii="Times New Roman" w:hAnsi="Times New Roman"/>
          <w:sz w:val="24"/>
          <w:szCs w:val="24"/>
          <w:u w:val="single"/>
        </w:rPr>
        <w:t>onditions</w:t>
      </w:r>
      <w:r>
        <w:rPr>
          <w:rFonts w:ascii="Times New Roman" w:hAnsi="Times New Roman"/>
          <w:sz w:val="24"/>
          <w:szCs w:val="24"/>
        </w:rPr>
        <w:t xml:space="preserve">.  </w:t>
      </w:r>
      <w:r w:rsidR="00B9771B">
        <w:rPr>
          <w:rFonts w:ascii="Times New Roman" w:hAnsi="Times New Roman"/>
          <w:sz w:val="24"/>
          <w:szCs w:val="24"/>
        </w:rPr>
        <w:t>We find no distinction between the bargaining units regarding health and other benefits.  Regarding other conditions of employment</w:t>
      </w:r>
      <w:r w:rsidR="009F63CE">
        <w:rPr>
          <w:rFonts w:ascii="Times New Roman" w:hAnsi="Times New Roman"/>
          <w:sz w:val="24"/>
          <w:szCs w:val="24"/>
        </w:rPr>
        <w:t>,</w:t>
      </w:r>
      <w:r w:rsidR="009C138B">
        <w:rPr>
          <w:rFonts w:ascii="Times New Roman" w:hAnsi="Times New Roman"/>
          <w:sz w:val="24"/>
          <w:szCs w:val="24"/>
        </w:rPr>
        <w:t xml:space="preserve"> such as factors noted in </w:t>
      </w:r>
      <w:r w:rsidR="009C138B">
        <w:rPr>
          <w:rFonts w:ascii="Times New Roman" w:hAnsi="Times New Roman"/>
          <w:i/>
          <w:sz w:val="24"/>
          <w:szCs w:val="24"/>
        </w:rPr>
        <w:t>Northwest Arctic</w:t>
      </w:r>
      <w:r w:rsidR="00B9771B">
        <w:rPr>
          <w:rFonts w:ascii="Times New Roman" w:hAnsi="Times New Roman"/>
          <w:sz w:val="24"/>
          <w:szCs w:val="24"/>
        </w:rPr>
        <w:t>, we analyze them in the next section, community of interest.</w:t>
      </w:r>
    </w:p>
    <w:p w:rsidR="000C2820" w:rsidRDefault="000C2820" w:rsidP="000C2820">
      <w:pPr>
        <w:pStyle w:val="NoSpacing"/>
        <w:jc w:val="both"/>
        <w:rPr>
          <w:rFonts w:ascii="Times New Roman" w:hAnsi="Times New Roman"/>
          <w:sz w:val="24"/>
          <w:szCs w:val="24"/>
        </w:rPr>
      </w:pPr>
    </w:p>
    <w:p w:rsidR="00B9771B" w:rsidRDefault="00B9771B" w:rsidP="00B559A2">
      <w:pPr>
        <w:pStyle w:val="No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u w:val="single"/>
        </w:rPr>
        <w:t>Community of Interest</w:t>
      </w:r>
      <w:r>
        <w:rPr>
          <w:rFonts w:ascii="Times New Roman" w:hAnsi="Times New Roman"/>
          <w:sz w:val="24"/>
          <w:szCs w:val="24"/>
        </w:rPr>
        <w:t xml:space="preserve">.  </w:t>
      </w:r>
      <w:r w:rsidR="009C138B">
        <w:rPr>
          <w:rFonts w:ascii="Times New Roman" w:hAnsi="Times New Roman"/>
          <w:sz w:val="24"/>
          <w:szCs w:val="24"/>
        </w:rPr>
        <w:t xml:space="preserve">Based on our review of the evidence in the record, we find that the collective bargaining unit descriptions do not reflect the realities as they exist in the full-time faculty bargaining units.  When we look at similarity in the kind of work </w:t>
      </w:r>
      <w:r w:rsidR="00655AF6">
        <w:rPr>
          <w:rFonts w:ascii="Times New Roman" w:hAnsi="Times New Roman"/>
          <w:sz w:val="24"/>
          <w:szCs w:val="24"/>
        </w:rPr>
        <w:t xml:space="preserve">performed, </w:t>
      </w:r>
      <w:r w:rsidR="009C138B">
        <w:rPr>
          <w:rFonts w:ascii="Times New Roman" w:hAnsi="Times New Roman"/>
          <w:sz w:val="24"/>
          <w:szCs w:val="24"/>
        </w:rPr>
        <w:t xml:space="preserve">similarity in the qualifications, skills and training of various faculty members, and the frequency of contact or interchange among the </w:t>
      </w:r>
      <w:r w:rsidR="00B64626">
        <w:rPr>
          <w:rFonts w:ascii="Times New Roman" w:hAnsi="Times New Roman"/>
          <w:sz w:val="24"/>
          <w:szCs w:val="24"/>
        </w:rPr>
        <w:t>faculty members</w:t>
      </w:r>
      <w:r w:rsidR="009C138B">
        <w:rPr>
          <w:rFonts w:ascii="Times New Roman" w:hAnsi="Times New Roman"/>
          <w:sz w:val="24"/>
          <w:szCs w:val="24"/>
        </w:rPr>
        <w:t xml:space="preserve">, we conclude that </w:t>
      </w:r>
      <w:r w:rsidR="00B64626">
        <w:rPr>
          <w:rFonts w:ascii="Times New Roman" w:hAnsi="Times New Roman"/>
          <w:sz w:val="24"/>
          <w:szCs w:val="24"/>
        </w:rPr>
        <w:t xml:space="preserve">the </w:t>
      </w:r>
      <w:r w:rsidR="00BF25FA">
        <w:rPr>
          <w:rFonts w:ascii="Times New Roman" w:hAnsi="Times New Roman"/>
          <w:sz w:val="24"/>
          <w:szCs w:val="24"/>
        </w:rPr>
        <w:t xml:space="preserve">current </w:t>
      </w:r>
      <w:r w:rsidR="00155742">
        <w:rPr>
          <w:rFonts w:ascii="Times New Roman" w:hAnsi="Times New Roman"/>
          <w:sz w:val="24"/>
          <w:szCs w:val="24"/>
        </w:rPr>
        <w:t xml:space="preserve">unit </w:t>
      </w:r>
      <w:r w:rsidR="00B64626">
        <w:rPr>
          <w:rFonts w:ascii="Times New Roman" w:hAnsi="Times New Roman"/>
          <w:sz w:val="24"/>
          <w:szCs w:val="24"/>
        </w:rPr>
        <w:t>descriptions need modification to clarify the</w:t>
      </w:r>
      <w:r w:rsidR="00155742">
        <w:rPr>
          <w:rFonts w:ascii="Times New Roman" w:hAnsi="Times New Roman"/>
          <w:sz w:val="24"/>
          <w:szCs w:val="24"/>
        </w:rPr>
        <w:t>ir</w:t>
      </w:r>
      <w:r w:rsidR="00B64626">
        <w:rPr>
          <w:rFonts w:ascii="Times New Roman" w:hAnsi="Times New Roman"/>
          <w:sz w:val="24"/>
          <w:szCs w:val="24"/>
        </w:rPr>
        <w:t xml:space="preserve"> boundaries.  These descriptions should mirror, as closely as current realities allow, the traditional boundaries between the bargaining units, with consideration given to the ongoing evolution </w:t>
      </w:r>
      <w:r w:rsidR="00155742">
        <w:rPr>
          <w:rFonts w:ascii="Times New Roman" w:hAnsi="Times New Roman"/>
          <w:sz w:val="24"/>
          <w:szCs w:val="24"/>
        </w:rPr>
        <w:t xml:space="preserve">and program expansion </w:t>
      </w:r>
      <w:r w:rsidR="00B64626">
        <w:rPr>
          <w:rFonts w:ascii="Times New Roman" w:hAnsi="Times New Roman"/>
          <w:sz w:val="24"/>
          <w:szCs w:val="24"/>
        </w:rPr>
        <w:t>at the University.</w:t>
      </w:r>
    </w:p>
    <w:p w:rsidR="00B559A2" w:rsidRDefault="00B559A2" w:rsidP="00B559A2">
      <w:pPr>
        <w:pStyle w:val="NoSpacing"/>
        <w:jc w:val="both"/>
        <w:rPr>
          <w:rFonts w:ascii="Times New Roman" w:hAnsi="Times New Roman"/>
          <w:sz w:val="24"/>
          <w:szCs w:val="24"/>
        </w:rPr>
      </w:pPr>
    </w:p>
    <w:p w:rsidR="00B64626" w:rsidRDefault="00B64626" w:rsidP="00B559A2">
      <w:pPr>
        <w:pStyle w:val="NoSpacing"/>
        <w:jc w:val="both"/>
        <w:rPr>
          <w:rFonts w:ascii="Times New Roman" w:hAnsi="Times New Roman"/>
          <w:sz w:val="24"/>
          <w:szCs w:val="24"/>
        </w:rPr>
      </w:pPr>
      <w:r>
        <w:rPr>
          <w:rFonts w:ascii="Times New Roman" w:hAnsi="Times New Roman"/>
          <w:sz w:val="24"/>
          <w:szCs w:val="24"/>
        </w:rPr>
        <w:tab/>
        <w:t>The traditional boundary between the old community college</w:t>
      </w:r>
      <w:r w:rsidR="00F15A03">
        <w:rPr>
          <w:rFonts w:ascii="Times New Roman" w:hAnsi="Times New Roman"/>
          <w:sz w:val="24"/>
          <w:szCs w:val="24"/>
        </w:rPr>
        <w:t>s</w:t>
      </w:r>
      <w:r w:rsidR="00B247F7">
        <w:rPr>
          <w:rFonts w:ascii="Times New Roman" w:hAnsi="Times New Roman"/>
          <w:sz w:val="24"/>
          <w:szCs w:val="24"/>
        </w:rPr>
        <w:t>'</w:t>
      </w:r>
      <w:r>
        <w:rPr>
          <w:rFonts w:ascii="Times New Roman" w:hAnsi="Times New Roman"/>
          <w:sz w:val="24"/>
          <w:szCs w:val="24"/>
        </w:rPr>
        <w:t xml:space="preserve"> bargaining unit and the then unrepresented faculty members was, for community college</w:t>
      </w:r>
      <w:r w:rsidR="00F15A03">
        <w:rPr>
          <w:rFonts w:ascii="Times New Roman" w:hAnsi="Times New Roman"/>
          <w:sz w:val="24"/>
          <w:szCs w:val="24"/>
        </w:rPr>
        <w:t>s</w:t>
      </w:r>
      <w:r>
        <w:rPr>
          <w:rFonts w:ascii="Times New Roman" w:hAnsi="Times New Roman"/>
          <w:sz w:val="24"/>
          <w:szCs w:val="24"/>
        </w:rPr>
        <w:t xml:space="preserve">: vocational technical, community interest, and developmental courses, </w:t>
      </w:r>
      <w:r w:rsidR="00F15A03">
        <w:rPr>
          <w:rFonts w:ascii="Times New Roman" w:hAnsi="Times New Roman"/>
          <w:sz w:val="24"/>
          <w:szCs w:val="24"/>
        </w:rPr>
        <w:t xml:space="preserve">and </w:t>
      </w:r>
      <w:r>
        <w:rPr>
          <w:rFonts w:ascii="Times New Roman" w:hAnsi="Times New Roman"/>
          <w:sz w:val="24"/>
          <w:szCs w:val="24"/>
        </w:rPr>
        <w:t xml:space="preserve">all lower division that led to six-month and one-year certificates, or a two-year associate's degree.  </w:t>
      </w:r>
      <w:r w:rsidR="00E801E8">
        <w:rPr>
          <w:rFonts w:ascii="Times New Roman" w:hAnsi="Times New Roman"/>
          <w:sz w:val="24"/>
          <w:szCs w:val="24"/>
        </w:rPr>
        <w:t>In c</w:t>
      </w:r>
      <w:r>
        <w:rPr>
          <w:rFonts w:ascii="Times New Roman" w:hAnsi="Times New Roman"/>
          <w:sz w:val="24"/>
          <w:szCs w:val="24"/>
        </w:rPr>
        <w:t>ontras</w:t>
      </w:r>
      <w:r w:rsidR="00D7154F">
        <w:rPr>
          <w:rFonts w:ascii="Times New Roman" w:hAnsi="Times New Roman"/>
          <w:sz w:val="24"/>
          <w:szCs w:val="24"/>
        </w:rPr>
        <w:t>t</w:t>
      </w:r>
      <w:r w:rsidR="00E801E8">
        <w:rPr>
          <w:rFonts w:ascii="Times New Roman" w:hAnsi="Times New Roman"/>
          <w:sz w:val="24"/>
          <w:szCs w:val="24"/>
        </w:rPr>
        <w:t xml:space="preserve">, </w:t>
      </w:r>
      <w:r w:rsidR="00D7154F">
        <w:rPr>
          <w:rFonts w:ascii="Times New Roman" w:hAnsi="Times New Roman"/>
          <w:sz w:val="24"/>
          <w:szCs w:val="24"/>
        </w:rPr>
        <w:t>the then unrepresented</w:t>
      </w:r>
      <w:r w:rsidR="00E801E8">
        <w:rPr>
          <w:rFonts w:ascii="Times New Roman" w:hAnsi="Times New Roman"/>
          <w:sz w:val="24"/>
          <w:szCs w:val="24"/>
        </w:rPr>
        <w:t xml:space="preserve"> </w:t>
      </w:r>
      <w:r w:rsidR="00F15A03">
        <w:rPr>
          <w:rFonts w:ascii="Times New Roman" w:hAnsi="Times New Roman"/>
          <w:sz w:val="24"/>
          <w:szCs w:val="24"/>
        </w:rPr>
        <w:t xml:space="preserve">University </w:t>
      </w:r>
      <w:r w:rsidR="00E801E8">
        <w:rPr>
          <w:rFonts w:ascii="Times New Roman" w:hAnsi="Times New Roman"/>
          <w:sz w:val="24"/>
          <w:szCs w:val="24"/>
        </w:rPr>
        <w:t xml:space="preserve">faculty </w:t>
      </w:r>
      <w:r w:rsidR="00D7154F">
        <w:rPr>
          <w:rFonts w:ascii="Times New Roman" w:hAnsi="Times New Roman"/>
          <w:sz w:val="24"/>
          <w:szCs w:val="24"/>
        </w:rPr>
        <w:t>taught courses in programs that led to bachelor's and graduate degrees</w:t>
      </w:r>
      <w:r w:rsidR="00F15A03">
        <w:rPr>
          <w:rFonts w:ascii="Times New Roman" w:hAnsi="Times New Roman"/>
          <w:sz w:val="24"/>
          <w:szCs w:val="24"/>
        </w:rPr>
        <w:t>, and many carried a research component in their workload</w:t>
      </w:r>
      <w:r w:rsidR="00D7154F">
        <w:rPr>
          <w:rFonts w:ascii="Times New Roman" w:hAnsi="Times New Roman"/>
          <w:sz w:val="24"/>
          <w:szCs w:val="24"/>
        </w:rPr>
        <w:t>.  We find that this divider still works.</w:t>
      </w:r>
    </w:p>
    <w:p w:rsidR="004E6D7B" w:rsidRDefault="004E6D7B" w:rsidP="00B559A2">
      <w:pPr>
        <w:pStyle w:val="NoSpacing"/>
        <w:jc w:val="both"/>
        <w:rPr>
          <w:rFonts w:ascii="Times New Roman" w:hAnsi="Times New Roman"/>
          <w:sz w:val="24"/>
          <w:szCs w:val="24"/>
        </w:rPr>
      </w:pPr>
    </w:p>
    <w:p w:rsidR="00032CB8" w:rsidRDefault="00D7154F" w:rsidP="00B559A2">
      <w:pPr>
        <w:pStyle w:val="NoSpacing"/>
        <w:jc w:val="both"/>
        <w:rPr>
          <w:rFonts w:ascii="Times New Roman" w:hAnsi="Times New Roman"/>
          <w:sz w:val="24"/>
          <w:szCs w:val="24"/>
        </w:rPr>
      </w:pPr>
      <w:r>
        <w:rPr>
          <w:rFonts w:ascii="Times New Roman" w:hAnsi="Times New Roman"/>
          <w:sz w:val="24"/>
          <w:szCs w:val="24"/>
        </w:rPr>
        <w:tab/>
        <w:t xml:space="preserve">Applying this divider, the current realities reflect </w:t>
      </w:r>
      <w:r w:rsidR="00984D29">
        <w:rPr>
          <w:rFonts w:ascii="Times New Roman" w:hAnsi="Times New Roman"/>
          <w:sz w:val="24"/>
          <w:szCs w:val="24"/>
        </w:rPr>
        <w:t xml:space="preserve">two units, one </w:t>
      </w:r>
      <w:r w:rsidR="00325110">
        <w:rPr>
          <w:rFonts w:ascii="Times New Roman" w:hAnsi="Times New Roman"/>
          <w:sz w:val="24"/>
          <w:szCs w:val="24"/>
        </w:rPr>
        <w:t>represented currently by</w:t>
      </w:r>
      <w:r>
        <w:rPr>
          <w:rFonts w:ascii="Times New Roman" w:hAnsi="Times New Roman"/>
          <w:sz w:val="24"/>
          <w:szCs w:val="24"/>
        </w:rPr>
        <w:t xml:space="preserve"> UAFT</w:t>
      </w:r>
      <w:r w:rsidR="00395E47">
        <w:rPr>
          <w:rFonts w:ascii="Times New Roman" w:hAnsi="Times New Roman"/>
          <w:sz w:val="24"/>
          <w:szCs w:val="24"/>
        </w:rPr>
        <w:t>,</w:t>
      </w:r>
      <w:r>
        <w:rPr>
          <w:rFonts w:ascii="Times New Roman" w:hAnsi="Times New Roman"/>
          <w:sz w:val="24"/>
          <w:szCs w:val="24"/>
        </w:rPr>
        <w:t xml:space="preserve"> </w:t>
      </w:r>
      <w:r w:rsidR="00325110">
        <w:rPr>
          <w:rFonts w:ascii="Times New Roman" w:hAnsi="Times New Roman"/>
          <w:sz w:val="24"/>
          <w:szCs w:val="24"/>
        </w:rPr>
        <w:t>which</w:t>
      </w:r>
      <w:r>
        <w:rPr>
          <w:rFonts w:ascii="Times New Roman" w:hAnsi="Times New Roman"/>
          <w:sz w:val="24"/>
          <w:szCs w:val="24"/>
        </w:rPr>
        <w:t xml:space="preserve"> contains those</w:t>
      </w:r>
      <w:r w:rsidR="00E15E23">
        <w:rPr>
          <w:rFonts w:ascii="Times New Roman" w:hAnsi="Times New Roman"/>
          <w:sz w:val="24"/>
          <w:szCs w:val="24"/>
        </w:rPr>
        <w:t xml:space="preserve"> </w:t>
      </w:r>
      <w:r>
        <w:rPr>
          <w:rFonts w:ascii="Times New Roman" w:hAnsi="Times New Roman"/>
          <w:sz w:val="24"/>
          <w:szCs w:val="24"/>
        </w:rPr>
        <w:t>faculty who</w:t>
      </w:r>
      <w:r w:rsidR="00F15A03">
        <w:rPr>
          <w:rFonts w:ascii="Times New Roman" w:hAnsi="Times New Roman"/>
          <w:sz w:val="24"/>
          <w:szCs w:val="24"/>
        </w:rPr>
        <w:t xml:space="preserve">se </w:t>
      </w:r>
      <w:r w:rsidR="00E15E23">
        <w:rPr>
          <w:rFonts w:ascii="Times New Roman" w:hAnsi="Times New Roman"/>
          <w:sz w:val="24"/>
          <w:szCs w:val="24"/>
        </w:rPr>
        <w:t xml:space="preserve">principal </w:t>
      </w:r>
      <w:r w:rsidR="00F15A03">
        <w:rPr>
          <w:rFonts w:ascii="Times New Roman" w:hAnsi="Times New Roman"/>
          <w:sz w:val="24"/>
          <w:szCs w:val="24"/>
        </w:rPr>
        <w:t>assignment</w:t>
      </w:r>
      <w:r w:rsidR="00FB3BF5">
        <w:rPr>
          <w:rFonts w:ascii="Times New Roman" w:hAnsi="Times New Roman"/>
          <w:sz w:val="24"/>
          <w:szCs w:val="24"/>
        </w:rPr>
        <w:t xml:space="preserve"> is teaching</w:t>
      </w:r>
      <w:r>
        <w:rPr>
          <w:rFonts w:ascii="Times New Roman" w:hAnsi="Times New Roman"/>
          <w:sz w:val="24"/>
          <w:szCs w:val="24"/>
        </w:rPr>
        <w:t xml:space="preserve"> in vocational technical programs, developmental </w:t>
      </w:r>
      <w:r w:rsidR="00984D29">
        <w:rPr>
          <w:rFonts w:ascii="Times New Roman" w:hAnsi="Times New Roman"/>
          <w:sz w:val="24"/>
          <w:szCs w:val="24"/>
        </w:rPr>
        <w:t xml:space="preserve">education </w:t>
      </w:r>
      <w:r>
        <w:rPr>
          <w:rFonts w:ascii="Times New Roman" w:hAnsi="Times New Roman"/>
          <w:sz w:val="24"/>
          <w:szCs w:val="24"/>
        </w:rPr>
        <w:t>classes, and community interest courses</w:t>
      </w:r>
      <w:r w:rsidR="00155742">
        <w:rPr>
          <w:rFonts w:ascii="Times New Roman" w:hAnsi="Times New Roman"/>
          <w:sz w:val="24"/>
          <w:szCs w:val="24"/>
        </w:rPr>
        <w:t>,</w:t>
      </w:r>
      <w:r w:rsidR="00325110">
        <w:rPr>
          <w:rFonts w:ascii="Times New Roman" w:hAnsi="Times New Roman"/>
          <w:sz w:val="24"/>
          <w:szCs w:val="24"/>
        </w:rPr>
        <w:t xml:space="preserve"> </w:t>
      </w:r>
      <w:r w:rsidR="00984D29">
        <w:rPr>
          <w:rFonts w:ascii="Times New Roman" w:hAnsi="Times New Roman"/>
          <w:sz w:val="24"/>
          <w:szCs w:val="24"/>
        </w:rPr>
        <w:t>as well as</w:t>
      </w:r>
      <w:r w:rsidR="00325110">
        <w:rPr>
          <w:rFonts w:ascii="Times New Roman" w:hAnsi="Times New Roman"/>
          <w:sz w:val="24"/>
          <w:szCs w:val="24"/>
        </w:rPr>
        <w:t xml:space="preserve"> faculty, librarians, and counselors of a community college established by the University of Alaska Board of Regents.</w:t>
      </w:r>
      <w:r w:rsidR="00155742">
        <w:rPr>
          <w:rFonts w:ascii="Times New Roman" w:hAnsi="Times New Roman"/>
          <w:sz w:val="24"/>
          <w:szCs w:val="24"/>
        </w:rPr>
        <w:t xml:space="preserve"> </w:t>
      </w:r>
      <w:r w:rsidR="00984D29">
        <w:rPr>
          <w:rFonts w:ascii="Times New Roman" w:hAnsi="Times New Roman"/>
          <w:sz w:val="24"/>
          <w:szCs w:val="24"/>
        </w:rPr>
        <w:t xml:space="preserve"> The </w:t>
      </w:r>
      <w:r>
        <w:rPr>
          <w:rFonts w:ascii="Times New Roman" w:hAnsi="Times New Roman"/>
          <w:sz w:val="24"/>
          <w:szCs w:val="24"/>
        </w:rPr>
        <w:t>second unit</w:t>
      </w:r>
      <w:r w:rsidR="00984D29">
        <w:rPr>
          <w:rFonts w:ascii="Times New Roman" w:hAnsi="Times New Roman"/>
          <w:sz w:val="24"/>
          <w:szCs w:val="24"/>
        </w:rPr>
        <w:t xml:space="preserve">, currently represented by </w:t>
      </w:r>
      <w:r>
        <w:rPr>
          <w:rFonts w:ascii="Times New Roman" w:hAnsi="Times New Roman"/>
          <w:sz w:val="24"/>
          <w:szCs w:val="24"/>
        </w:rPr>
        <w:t>UNAC</w:t>
      </w:r>
      <w:r w:rsidR="00984D29">
        <w:rPr>
          <w:rFonts w:ascii="Times New Roman" w:hAnsi="Times New Roman"/>
          <w:sz w:val="24"/>
          <w:szCs w:val="24"/>
        </w:rPr>
        <w:t xml:space="preserve">, </w:t>
      </w:r>
      <w:r>
        <w:rPr>
          <w:rFonts w:ascii="Times New Roman" w:hAnsi="Times New Roman"/>
          <w:sz w:val="24"/>
          <w:szCs w:val="24"/>
        </w:rPr>
        <w:t xml:space="preserve">includes those faculty who teach any courses that lead to bachelor's and graduate </w:t>
      </w:r>
      <w:r w:rsidR="005366D5">
        <w:rPr>
          <w:rFonts w:ascii="Times New Roman" w:hAnsi="Times New Roman"/>
          <w:sz w:val="24"/>
          <w:szCs w:val="24"/>
        </w:rPr>
        <w:t>degrees</w:t>
      </w:r>
      <w:r w:rsidR="001A6C6B">
        <w:rPr>
          <w:rFonts w:ascii="Times New Roman" w:hAnsi="Times New Roman"/>
          <w:sz w:val="24"/>
          <w:szCs w:val="24"/>
        </w:rPr>
        <w:t xml:space="preserve"> or certificates</w:t>
      </w:r>
      <w:r>
        <w:rPr>
          <w:rFonts w:ascii="Times New Roman" w:hAnsi="Times New Roman"/>
          <w:sz w:val="24"/>
          <w:szCs w:val="24"/>
        </w:rPr>
        <w:t>.  The UNAC</w:t>
      </w:r>
      <w:r w:rsidR="00F15A03">
        <w:rPr>
          <w:rFonts w:ascii="Times New Roman" w:hAnsi="Times New Roman"/>
          <w:sz w:val="24"/>
          <w:szCs w:val="24"/>
        </w:rPr>
        <w:t>-represented</w:t>
      </w:r>
      <w:r>
        <w:rPr>
          <w:rFonts w:ascii="Times New Roman" w:hAnsi="Times New Roman"/>
          <w:sz w:val="24"/>
          <w:szCs w:val="24"/>
        </w:rPr>
        <w:t xml:space="preserve"> unit would also include all research faculty, as it has since its 1996 certification, and even </w:t>
      </w:r>
      <w:r w:rsidR="0036105F">
        <w:rPr>
          <w:rFonts w:ascii="Times New Roman" w:hAnsi="Times New Roman"/>
          <w:sz w:val="24"/>
          <w:szCs w:val="24"/>
        </w:rPr>
        <w:t>in the pre-certification years when those faculty members were not included in the old ACCFT</w:t>
      </w:r>
      <w:r w:rsidR="00984D29">
        <w:rPr>
          <w:rFonts w:ascii="Times New Roman" w:hAnsi="Times New Roman"/>
          <w:sz w:val="24"/>
          <w:szCs w:val="24"/>
        </w:rPr>
        <w:t>-represented</w:t>
      </w:r>
      <w:r w:rsidR="0036105F">
        <w:rPr>
          <w:rFonts w:ascii="Times New Roman" w:hAnsi="Times New Roman"/>
          <w:sz w:val="24"/>
          <w:szCs w:val="24"/>
        </w:rPr>
        <w:t xml:space="preserve"> bargaining unit.</w:t>
      </w:r>
    </w:p>
    <w:p w:rsidR="00B559A2" w:rsidRDefault="00B559A2" w:rsidP="00B559A2">
      <w:pPr>
        <w:pStyle w:val="NoSpacing"/>
        <w:jc w:val="both"/>
        <w:rPr>
          <w:rFonts w:ascii="Times New Roman" w:hAnsi="Times New Roman"/>
          <w:sz w:val="24"/>
          <w:szCs w:val="24"/>
        </w:rPr>
      </w:pPr>
    </w:p>
    <w:p w:rsidR="00CA425B" w:rsidRDefault="009A7C19" w:rsidP="000C2820">
      <w:pPr>
        <w:pStyle w:val="NoSpacing"/>
        <w:jc w:val="both"/>
        <w:rPr>
          <w:rFonts w:ascii="Times New Roman" w:hAnsi="Times New Roman"/>
          <w:sz w:val="24"/>
          <w:szCs w:val="24"/>
        </w:rPr>
      </w:pPr>
      <w:r>
        <w:rPr>
          <w:rFonts w:ascii="Times New Roman" w:hAnsi="Times New Roman"/>
          <w:sz w:val="24"/>
          <w:szCs w:val="24"/>
        </w:rPr>
        <w:tab/>
      </w:r>
      <w:r w:rsidR="00D7154F">
        <w:rPr>
          <w:rFonts w:ascii="Times New Roman" w:hAnsi="Times New Roman"/>
          <w:sz w:val="24"/>
          <w:szCs w:val="24"/>
        </w:rPr>
        <w:t>Vocational technical teaching differs significantly from teaching in the academic courses that lead to bachelor's and graduate degrees</w:t>
      </w:r>
      <w:r w:rsidR="001A6C6B">
        <w:rPr>
          <w:rFonts w:ascii="Times New Roman" w:hAnsi="Times New Roman"/>
          <w:sz w:val="24"/>
          <w:szCs w:val="24"/>
        </w:rPr>
        <w:t xml:space="preserve"> or certificates</w:t>
      </w:r>
      <w:r w:rsidR="00155742">
        <w:rPr>
          <w:rFonts w:ascii="Times New Roman" w:hAnsi="Times New Roman"/>
          <w:sz w:val="24"/>
          <w:szCs w:val="24"/>
        </w:rPr>
        <w:t xml:space="preserve"> because vocational technical courses contain less breadth of instruction</w:t>
      </w:r>
      <w:r w:rsidR="00D7154F">
        <w:rPr>
          <w:rFonts w:ascii="Times New Roman" w:hAnsi="Times New Roman"/>
          <w:sz w:val="24"/>
          <w:szCs w:val="24"/>
        </w:rPr>
        <w:t>.</w:t>
      </w:r>
      <w:r w:rsidR="002F0F7C">
        <w:rPr>
          <w:rFonts w:ascii="Times New Roman" w:hAnsi="Times New Roman"/>
          <w:sz w:val="24"/>
          <w:szCs w:val="24"/>
        </w:rPr>
        <w:t xml:space="preserve">  Vocational technical programs have traditionally prepared students "for quick transition into the workforce . . .</w:t>
      </w:r>
      <w:r w:rsidR="005B4888">
        <w:rPr>
          <w:rFonts w:ascii="Times New Roman" w:hAnsi="Times New Roman"/>
          <w:sz w:val="24"/>
          <w:szCs w:val="24"/>
        </w:rPr>
        <w:t xml:space="preserve"> having a year or two . . .</w:t>
      </w:r>
      <w:r w:rsidR="005E560B">
        <w:rPr>
          <w:rFonts w:ascii="Times New Roman" w:hAnsi="Times New Roman"/>
          <w:sz w:val="24"/>
          <w:szCs w:val="24"/>
        </w:rPr>
        <w:t xml:space="preserve"> </w:t>
      </w:r>
      <w:r w:rsidR="005B4888">
        <w:rPr>
          <w:rFonts w:ascii="Times New Roman" w:hAnsi="Times New Roman"/>
          <w:sz w:val="24"/>
          <w:szCs w:val="24"/>
        </w:rPr>
        <w:t>of study leading to a credential . . . an associate's degree [or] certificate, that provides them with specific skills pertinent to working in areas of the workforce."  (Driscoll, TR at 107-108).</w:t>
      </w:r>
      <w:r w:rsidR="002F0F7C">
        <w:rPr>
          <w:rFonts w:ascii="Times New Roman" w:hAnsi="Times New Roman"/>
          <w:sz w:val="24"/>
          <w:szCs w:val="24"/>
        </w:rPr>
        <w:t xml:space="preserve">  </w:t>
      </w:r>
      <w:r w:rsidR="005B4888">
        <w:rPr>
          <w:rFonts w:ascii="Times New Roman" w:hAnsi="Times New Roman"/>
          <w:sz w:val="24"/>
          <w:szCs w:val="24"/>
        </w:rPr>
        <w:t xml:space="preserve">Vocational technical courses and </w:t>
      </w:r>
      <w:r w:rsidR="00155742">
        <w:rPr>
          <w:rFonts w:ascii="Times New Roman" w:hAnsi="Times New Roman"/>
          <w:sz w:val="24"/>
          <w:szCs w:val="24"/>
        </w:rPr>
        <w:t xml:space="preserve">the resulting certificates and </w:t>
      </w:r>
      <w:r w:rsidR="00A37370">
        <w:rPr>
          <w:rFonts w:ascii="Times New Roman" w:hAnsi="Times New Roman"/>
          <w:sz w:val="24"/>
          <w:szCs w:val="24"/>
        </w:rPr>
        <w:t xml:space="preserve">associate's </w:t>
      </w:r>
      <w:r w:rsidR="005B4888">
        <w:rPr>
          <w:rFonts w:ascii="Times New Roman" w:hAnsi="Times New Roman"/>
          <w:sz w:val="24"/>
          <w:szCs w:val="24"/>
        </w:rPr>
        <w:t xml:space="preserve">degrees require more than the skills typically obtained in high school but significantly less </w:t>
      </w:r>
      <w:r w:rsidR="00155742">
        <w:rPr>
          <w:rFonts w:ascii="Times New Roman" w:hAnsi="Times New Roman"/>
          <w:sz w:val="24"/>
          <w:szCs w:val="24"/>
        </w:rPr>
        <w:t xml:space="preserve">breadth of instruction </w:t>
      </w:r>
      <w:r w:rsidR="005B4888">
        <w:rPr>
          <w:rFonts w:ascii="Times New Roman" w:hAnsi="Times New Roman"/>
          <w:sz w:val="24"/>
          <w:szCs w:val="24"/>
        </w:rPr>
        <w:t>than that required for a student pursuing a four-year degree.  (</w:t>
      </w:r>
      <w:r w:rsidR="005B4888" w:rsidRPr="00A15919">
        <w:rPr>
          <w:rFonts w:ascii="Times New Roman" w:hAnsi="Times New Roman"/>
          <w:i/>
          <w:sz w:val="24"/>
          <w:szCs w:val="24"/>
        </w:rPr>
        <w:t>See</w:t>
      </w:r>
      <w:r w:rsidR="005B4888">
        <w:rPr>
          <w:rFonts w:ascii="Times New Roman" w:hAnsi="Times New Roman"/>
          <w:sz w:val="24"/>
          <w:szCs w:val="24"/>
        </w:rPr>
        <w:t xml:space="preserve"> page </w:t>
      </w:r>
      <w:r w:rsidR="005E560B">
        <w:rPr>
          <w:rFonts w:ascii="Times New Roman" w:hAnsi="Times New Roman"/>
          <w:sz w:val="24"/>
          <w:szCs w:val="24"/>
        </w:rPr>
        <w:t>2</w:t>
      </w:r>
      <w:r w:rsidR="00B7365D">
        <w:rPr>
          <w:rFonts w:ascii="Times New Roman" w:hAnsi="Times New Roman"/>
          <w:sz w:val="24"/>
          <w:szCs w:val="24"/>
        </w:rPr>
        <w:t>2</w:t>
      </w:r>
      <w:r w:rsidR="00F15A03">
        <w:rPr>
          <w:rFonts w:ascii="Times New Roman" w:hAnsi="Times New Roman"/>
          <w:sz w:val="24"/>
          <w:szCs w:val="24"/>
        </w:rPr>
        <w:t xml:space="preserve">, </w:t>
      </w:r>
      <w:r w:rsidR="00C16183">
        <w:rPr>
          <w:rFonts w:ascii="Times New Roman" w:hAnsi="Times New Roman"/>
          <w:i/>
          <w:sz w:val="24"/>
          <w:szCs w:val="24"/>
        </w:rPr>
        <w:t>supra</w:t>
      </w:r>
      <w:r w:rsidR="005B4888">
        <w:rPr>
          <w:rFonts w:ascii="Times New Roman" w:hAnsi="Times New Roman"/>
          <w:sz w:val="24"/>
          <w:szCs w:val="24"/>
        </w:rPr>
        <w:t>).</w:t>
      </w:r>
    </w:p>
    <w:p w:rsidR="000C2820" w:rsidRDefault="000C2820" w:rsidP="000C2820">
      <w:pPr>
        <w:pStyle w:val="NoSpacing"/>
        <w:jc w:val="both"/>
        <w:rPr>
          <w:rFonts w:ascii="Times New Roman" w:hAnsi="Times New Roman"/>
          <w:sz w:val="24"/>
          <w:szCs w:val="24"/>
        </w:rPr>
      </w:pPr>
    </w:p>
    <w:p w:rsidR="00155742" w:rsidRDefault="00155742" w:rsidP="000C2820">
      <w:pPr>
        <w:pStyle w:val="NoSpacing"/>
        <w:jc w:val="both"/>
        <w:rPr>
          <w:rFonts w:ascii="Times New Roman" w:hAnsi="Times New Roman"/>
          <w:sz w:val="24"/>
          <w:szCs w:val="24"/>
        </w:rPr>
      </w:pPr>
      <w:r>
        <w:rPr>
          <w:rFonts w:ascii="Times New Roman" w:hAnsi="Times New Roman"/>
          <w:sz w:val="24"/>
          <w:szCs w:val="24"/>
        </w:rPr>
        <w:tab/>
        <w:t xml:space="preserve">This skill-specific instruction requires fewer credentials for successful teaching.  This is reflected in the university's policies on minimum credentials required of vocational technical </w:t>
      </w:r>
      <w:r w:rsidR="00984D29">
        <w:rPr>
          <w:rFonts w:ascii="Times New Roman" w:hAnsi="Times New Roman"/>
          <w:sz w:val="24"/>
          <w:szCs w:val="24"/>
        </w:rPr>
        <w:t>faculty</w:t>
      </w:r>
      <w:r>
        <w:rPr>
          <w:rFonts w:ascii="Times New Roman" w:hAnsi="Times New Roman"/>
          <w:sz w:val="24"/>
          <w:szCs w:val="24"/>
        </w:rPr>
        <w:t xml:space="preserve">.  </w:t>
      </w:r>
    </w:p>
    <w:p w:rsidR="000C2820" w:rsidRPr="00CA425B" w:rsidRDefault="000C2820" w:rsidP="000C2820">
      <w:pPr>
        <w:pStyle w:val="NoSpacing"/>
        <w:jc w:val="both"/>
        <w:rPr>
          <w:rFonts w:ascii="Times New Roman" w:hAnsi="Times New Roman"/>
          <w:sz w:val="24"/>
          <w:szCs w:val="24"/>
        </w:rPr>
      </w:pPr>
    </w:p>
    <w:p w:rsidR="00655AF6" w:rsidRDefault="00875C10" w:rsidP="000C2820">
      <w:pPr>
        <w:pStyle w:val="NoSpacing"/>
        <w:jc w:val="both"/>
        <w:rPr>
          <w:rFonts w:ascii="Times New Roman" w:hAnsi="Times New Roman"/>
          <w:sz w:val="24"/>
          <w:szCs w:val="24"/>
        </w:rPr>
      </w:pPr>
      <w:r>
        <w:rPr>
          <w:rFonts w:ascii="Times New Roman" w:hAnsi="Times New Roman"/>
          <w:sz w:val="24"/>
          <w:szCs w:val="24"/>
        </w:rPr>
        <w:lastRenderedPageBreak/>
        <w:tab/>
        <w:t xml:space="preserve">By contrast, the University requires higher-degreed credentials for faculty teaching in the bachelor's and graduate programs.  Credential </w:t>
      </w:r>
      <w:r w:rsidR="002D6A17">
        <w:rPr>
          <w:rFonts w:ascii="Times New Roman" w:hAnsi="Times New Roman"/>
          <w:sz w:val="24"/>
          <w:szCs w:val="24"/>
        </w:rPr>
        <w:t>requirements</w:t>
      </w:r>
      <w:r>
        <w:rPr>
          <w:rFonts w:ascii="Times New Roman" w:hAnsi="Times New Roman"/>
          <w:sz w:val="24"/>
          <w:szCs w:val="24"/>
        </w:rPr>
        <w:t xml:space="preserve"> (qualifications, skills, and training)</w:t>
      </w:r>
      <w:r w:rsidR="002D6A17">
        <w:rPr>
          <w:rFonts w:ascii="Times New Roman" w:hAnsi="Times New Roman"/>
          <w:sz w:val="24"/>
          <w:szCs w:val="24"/>
        </w:rPr>
        <w:t xml:space="preserve"> increase with the expected course load (</w:t>
      </w:r>
      <w:r w:rsidR="00A15919" w:rsidRPr="00A15919">
        <w:rPr>
          <w:rFonts w:ascii="Times New Roman" w:hAnsi="Times New Roman"/>
          <w:i/>
          <w:sz w:val="24"/>
          <w:szCs w:val="24"/>
        </w:rPr>
        <w:t>S</w:t>
      </w:r>
      <w:r w:rsidR="002D6A17" w:rsidRPr="00A15919">
        <w:rPr>
          <w:rFonts w:ascii="Times New Roman" w:hAnsi="Times New Roman"/>
          <w:i/>
          <w:sz w:val="24"/>
          <w:szCs w:val="24"/>
        </w:rPr>
        <w:t>ee</w:t>
      </w:r>
      <w:r w:rsidR="002D6A17">
        <w:rPr>
          <w:rFonts w:ascii="Times New Roman" w:hAnsi="Times New Roman"/>
          <w:sz w:val="24"/>
          <w:szCs w:val="24"/>
        </w:rPr>
        <w:t xml:space="preserve"> page 1</w:t>
      </w:r>
      <w:r w:rsidR="00B7365D">
        <w:rPr>
          <w:rFonts w:ascii="Times New Roman" w:hAnsi="Times New Roman"/>
          <w:sz w:val="24"/>
          <w:szCs w:val="24"/>
        </w:rPr>
        <w:t>6-17</w:t>
      </w:r>
      <w:r w:rsidR="005E560B">
        <w:rPr>
          <w:rFonts w:ascii="Times New Roman" w:hAnsi="Times New Roman"/>
          <w:sz w:val="24"/>
          <w:szCs w:val="24"/>
        </w:rPr>
        <w:t xml:space="preserve">, </w:t>
      </w:r>
      <w:r w:rsidR="005E560B" w:rsidRPr="005E560B">
        <w:rPr>
          <w:rFonts w:ascii="Times New Roman" w:hAnsi="Times New Roman"/>
          <w:i/>
          <w:sz w:val="24"/>
          <w:szCs w:val="24"/>
        </w:rPr>
        <w:t>supra</w:t>
      </w:r>
      <w:r w:rsidR="002D6A17">
        <w:rPr>
          <w:rFonts w:ascii="Times New Roman" w:hAnsi="Times New Roman"/>
          <w:sz w:val="24"/>
          <w:szCs w:val="24"/>
        </w:rPr>
        <w:t>).</w:t>
      </w:r>
      <w:r>
        <w:rPr>
          <w:rFonts w:ascii="Times New Roman" w:hAnsi="Times New Roman"/>
          <w:sz w:val="24"/>
          <w:szCs w:val="24"/>
        </w:rPr>
        <w:t xml:space="preserve">  </w:t>
      </w:r>
      <w:r w:rsidR="00655AF6">
        <w:rPr>
          <w:rFonts w:ascii="Times New Roman" w:hAnsi="Times New Roman"/>
          <w:sz w:val="24"/>
          <w:szCs w:val="24"/>
        </w:rPr>
        <w:t>Now, the University prefers recruiting and hiring faculty who have terminal degrees for bachelor's and graduate courses and programs.  This includes those who teach lower division or upper division, or a mix thereof.</w:t>
      </w:r>
    </w:p>
    <w:p w:rsidR="000C2820" w:rsidRDefault="000C2820" w:rsidP="000C2820">
      <w:pPr>
        <w:pStyle w:val="NoSpacing"/>
        <w:jc w:val="both"/>
        <w:rPr>
          <w:rFonts w:ascii="Times New Roman" w:hAnsi="Times New Roman"/>
          <w:sz w:val="24"/>
          <w:szCs w:val="24"/>
        </w:rPr>
      </w:pPr>
    </w:p>
    <w:p w:rsidR="00211671" w:rsidRDefault="00655AF6" w:rsidP="000C2820">
      <w:pPr>
        <w:pStyle w:val="NoSpacing"/>
        <w:jc w:val="both"/>
        <w:rPr>
          <w:rFonts w:ascii="Times New Roman" w:hAnsi="Times New Roman"/>
          <w:sz w:val="24"/>
          <w:szCs w:val="24"/>
        </w:rPr>
      </w:pPr>
      <w:r>
        <w:rPr>
          <w:rFonts w:ascii="Times New Roman" w:hAnsi="Times New Roman"/>
          <w:sz w:val="24"/>
          <w:szCs w:val="24"/>
        </w:rPr>
        <w:tab/>
        <w:t xml:space="preserve">Thus, the type of instruction, as well as the qualifications, skills, and training differ significantly for teaching in vocational technical programs </w:t>
      </w:r>
      <w:r w:rsidR="00984D29">
        <w:rPr>
          <w:rFonts w:ascii="Times New Roman" w:hAnsi="Times New Roman"/>
          <w:sz w:val="24"/>
          <w:szCs w:val="24"/>
        </w:rPr>
        <w:t xml:space="preserve">versus </w:t>
      </w:r>
      <w:r>
        <w:rPr>
          <w:rFonts w:ascii="Times New Roman" w:hAnsi="Times New Roman"/>
          <w:sz w:val="24"/>
          <w:szCs w:val="24"/>
        </w:rPr>
        <w:t xml:space="preserve">teaching in the bachelor's and graduate programs.  </w:t>
      </w:r>
      <w:r w:rsidR="00C103A8">
        <w:rPr>
          <w:rFonts w:ascii="Times New Roman" w:hAnsi="Times New Roman"/>
          <w:sz w:val="24"/>
          <w:szCs w:val="24"/>
        </w:rPr>
        <w:t xml:space="preserve">Likewise, frequency of interaction distinguishes vocational technical faculty from </w:t>
      </w:r>
      <w:r w:rsidR="002311C7">
        <w:rPr>
          <w:rFonts w:ascii="Times New Roman" w:hAnsi="Times New Roman"/>
          <w:sz w:val="24"/>
          <w:szCs w:val="24"/>
        </w:rPr>
        <w:t>the academic faculty.  There was ample evidence that faculty teaching at the lower and upper division levels in the same programs have significant interaction.  There was even evidence of interaction between main campus faculty and community campus (extended site) faculty (e.g., mathematics faculty in</w:t>
      </w:r>
      <w:r w:rsidR="00A150C5">
        <w:rPr>
          <w:rFonts w:ascii="Times New Roman" w:hAnsi="Times New Roman"/>
          <w:sz w:val="24"/>
          <w:szCs w:val="24"/>
        </w:rPr>
        <w:t xml:space="preserve">teraction </w:t>
      </w:r>
      <w:r w:rsidR="002311C7">
        <w:rPr>
          <w:rFonts w:ascii="Times New Roman" w:hAnsi="Times New Roman"/>
          <w:sz w:val="24"/>
          <w:szCs w:val="24"/>
        </w:rPr>
        <w:t>between UAS</w:t>
      </w:r>
      <w:r w:rsidR="00EF7A28">
        <w:rPr>
          <w:rFonts w:ascii="Times New Roman" w:hAnsi="Times New Roman"/>
          <w:sz w:val="24"/>
          <w:szCs w:val="24"/>
        </w:rPr>
        <w:t xml:space="preserve"> main campus and the </w:t>
      </w:r>
      <w:r w:rsidR="002311C7">
        <w:rPr>
          <w:rFonts w:ascii="Times New Roman" w:hAnsi="Times New Roman"/>
          <w:sz w:val="24"/>
          <w:szCs w:val="24"/>
        </w:rPr>
        <w:t>Sitka and Ketchikan</w:t>
      </w:r>
      <w:r w:rsidR="00EF7A28">
        <w:rPr>
          <w:rFonts w:ascii="Times New Roman" w:hAnsi="Times New Roman"/>
          <w:sz w:val="24"/>
          <w:szCs w:val="24"/>
        </w:rPr>
        <w:t xml:space="preserve"> community campuses</w:t>
      </w:r>
      <w:r w:rsidR="002311C7">
        <w:rPr>
          <w:rFonts w:ascii="Times New Roman" w:hAnsi="Times New Roman"/>
          <w:sz w:val="24"/>
          <w:szCs w:val="24"/>
        </w:rPr>
        <w:t>).</w:t>
      </w:r>
    </w:p>
    <w:p w:rsidR="00984D29" w:rsidRDefault="002311C7" w:rsidP="00984D29">
      <w:pPr>
        <w:pStyle w:val="NoSpacing"/>
        <w:spacing w:before="240"/>
        <w:jc w:val="both"/>
        <w:rPr>
          <w:rFonts w:ascii="Times New Roman" w:hAnsi="Times New Roman"/>
          <w:sz w:val="24"/>
          <w:szCs w:val="24"/>
        </w:rPr>
      </w:pPr>
      <w:r>
        <w:rPr>
          <w:rFonts w:ascii="Times New Roman" w:hAnsi="Times New Roman"/>
          <w:sz w:val="24"/>
          <w:szCs w:val="24"/>
        </w:rPr>
        <w:tab/>
      </w:r>
      <w:r w:rsidR="00984D29">
        <w:rPr>
          <w:rFonts w:ascii="Times New Roman" w:hAnsi="Times New Roman"/>
          <w:sz w:val="24"/>
          <w:szCs w:val="24"/>
        </w:rPr>
        <w:t>We infer from the evidence regarding program interaction that vocational technical faculty members interact together more than with the academic faculty who teach in the bachelor's</w:t>
      </w:r>
      <w:r w:rsidR="00EE7359">
        <w:rPr>
          <w:rFonts w:ascii="Times New Roman" w:hAnsi="Times New Roman"/>
          <w:sz w:val="24"/>
          <w:szCs w:val="24"/>
        </w:rPr>
        <w:t xml:space="preserve"> and</w:t>
      </w:r>
      <w:r w:rsidR="00984D29">
        <w:rPr>
          <w:rFonts w:ascii="Times New Roman" w:hAnsi="Times New Roman"/>
          <w:sz w:val="24"/>
          <w:szCs w:val="24"/>
        </w:rPr>
        <w:t xml:space="preserve"> graduate</w:t>
      </w:r>
      <w:r w:rsidR="00EE7359">
        <w:rPr>
          <w:rFonts w:ascii="Times New Roman" w:hAnsi="Times New Roman"/>
          <w:sz w:val="24"/>
          <w:szCs w:val="24"/>
        </w:rPr>
        <w:t xml:space="preserve"> programs</w:t>
      </w:r>
      <w:r w:rsidR="00984D29">
        <w:rPr>
          <w:rFonts w:ascii="Times New Roman" w:hAnsi="Times New Roman"/>
          <w:sz w:val="24"/>
          <w:szCs w:val="24"/>
        </w:rPr>
        <w:t xml:space="preserve">, </w:t>
      </w:r>
      <w:r w:rsidR="00EE7359">
        <w:rPr>
          <w:rFonts w:ascii="Times New Roman" w:hAnsi="Times New Roman"/>
          <w:sz w:val="24"/>
          <w:szCs w:val="24"/>
        </w:rPr>
        <w:t xml:space="preserve">or with those who conduct </w:t>
      </w:r>
      <w:r w:rsidR="00984D29">
        <w:rPr>
          <w:rFonts w:ascii="Times New Roman" w:hAnsi="Times New Roman"/>
          <w:sz w:val="24"/>
          <w:szCs w:val="24"/>
        </w:rPr>
        <w:t xml:space="preserve">research.  Conversely, the academic faculty interact with each other frequently as part of teaching in their programs.  This factor supports the vocational technical/academic boundary between </w:t>
      </w:r>
      <w:r w:rsidR="00FB3BF5">
        <w:rPr>
          <w:rFonts w:ascii="Times New Roman" w:hAnsi="Times New Roman"/>
          <w:sz w:val="24"/>
          <w:szCs w:val="24"/>
        </w:rPr>
        <w:t xml:space="preserve">the </w:t>
      </w:r>
      <w:r w:rsidR="00984D29">
        <w:rPr>
          <w:rFonts w:ascii="Times New Roman" w:hAnsi="Times New Roman"/>
          <w:sz w:val="24"/>
          <w:szCs w:val="24"/>
        </w:rPr>
        <w:t>UAFT and UNAC</w:t>
      </w:r>
      <w:r w:rsidR="00FB3BF5">
        <w:rPr>
          <w:rFonts w:ascii="Times New Roman" w:hAnsi="Times New Roman"/>
          <w:sz w:val="24"/>
          <w:szCs w:val="24"/>
        </w:rPr>
        <w:t>-represented units</w:t>
      </w:r>
      <w:r w:rsidR="00984D29">
        <w:rPr>
          <w:rFonts w:ascii="Times New Roman" w:hAnsi="Times New Roman"/>
          <w:sz w:val="24"/>
          <w:szCs w:val="24"/>
        </w:rPr>
        <w:t>.</w:t>
      </w:r>
    </w:p>
    <w:p w:rsidR="00211671" w:rsidRDefault="00984D29" w:rsidP="00211671">
      <w:pPr>
        <w:pStyle w:val="NoSpacing"/>
        <w:spacing w:before="240"/>
        <w:jc w:val="both"/>
        <w:rPr>
          <w:rFonts w:ascii="Times New Roman" w:hAnsi="Times New Roman"/>
          <w:sz w:val="24"/>
          <w:szCs w:val="24"/>
        </w:rPr>
      </w:pPr>
      <w:r>
        <w:rPr>
          <w:rFonts w:ascii="Times New Roman" w:hAnsi="Times New Roman"/>
          <w:sz w:val="24"/>
          <w:szCs w:val="24"/>
        </w:rPr>
        <w:tab/>
      </w:r>
      <w:r w:rsidR="002311C7">
        <w:rPr>
          <w:rFonts w:ascii="Times New Roman" w:hAnsi="Times New Roman"/>
          <w:sz w:val="24"/>
          <w:szCs w:val="24"/>
        </w:rPr>
        <w:t>Regarding location of teaching and classrooms, we find this geographic factor is less of a factor now than it was befo</w:t>
      </w:r>
      <w:r w:rsidR="004B67EF">
        <w:rPr>
          <w:rFonts w:ascii="Times New Roman" w:hAnsi="Times New Roman"/>
          <w:sz w:val="24"/>
          <w:szCs w:val="24"/>
        </w:rPr>
        <w:t xml:space="preserve">re the </w:t>
      </w:r>
      <w:r w:rsidR="006F7589">
        <w:rPr>
          <w:rFonts w:ascii="Times New Roman" w:hAnsi="Times New Roman"/>
          <w:sz w:val="24"/>
          <w:szCs w:val="24"/>
        </w:rPr>
        <w:t xml:space="preserve">University increased </w:t>
      </w:r>
      <w:r w:rsidR="00EE7359">
        <w:rPr>
          <w:rFonts w:ascii="Times New Roman" w:hAnsi="Times New Roman"/>
          <w:sz w:val="24"/>
          <w:szCs w:val="24"/>
        </w:rPr>
        <w:t>use</w:t>
      </w:r>
      <w:r w:rsidR="004B67EF">
        <w:rPr>
          <w:rFonts w:ascii="Times New Roman" w:hAnsi="Times New Roman"/>
          <w:sz w:val="24"/>
          <w:szCs w:val="24"/>
        </w:rPr>
        <w:t xml:space="preserve"> of technology.  Distance learning has minimized location issues for both instructors and for students.  Distance learning has promoted integration of university faculty.  However, it does not distinguish vocational technical faculty from academic</w:t>
      </w:r>
      <w:r w:rsidR="00FB3BF5">
        <w:rPr>
          <w:rFonts w:ascii="Times New Roman" w:hAnsi="Times New Roman"/>
          <w:sz w:val="24"/>
          <w:szCs w:val="24"/>
        </w:rPr>
        <w:t xml:space="preserve"> (</w:t>
      </w:r>
      <w:r w:rsidR="004B67EF">
        <w:rPr>
          <w:rFonts w:ascii="Times New Roman" w:hAnsi="Times New Roman"/>
          <w:sz w:val="24"/>
          <w:szCs w:val="24"/>
        </w:rPr>
        <w:t>bachelor's and graduate</w:t>
      </w:r>
      <w:r w:rsidR="00FB3BF5">
        <w:rPr>
          <w:rFonts w:ascii="Times New Roman" w:hAnsi="Times New Roman"/>
          <w:sz w:val="24"/>
          <w:szCs w:val="24"/>
        </w:rPr>
        <w:t>)</w:t>
      </w:r>
      <w:r w:rsidR="004B67EF">
        <w:rPr>
          <w:rFonts w:ascii="Times New Roman" w:hAnsi="Times New Roman"/>
          <w:sz w:val="24"/>
          <w:szCs w:val="24"/>
        </w:rPr>
        <w:t xml:space="preserve"> faculty.</w:t>
      </w:r>
    </w:p>
    <w:p w:rsidR="002933F5" w:rsidRDefault="002933F5" w:rsidP="00211671">
      <w:pPr>
        <w:pStyle w:val="NoSpacing"/>
        <w:spacing w:before="240"/>
        <w:jc w:val="both"/>
        <w:rPr>
          <w:rFonts w:ascii="Times New Roman" w:hAnsi="Times New Roman"/>
          <w:sz w:val="24"/>
          <w:szCs w:val="24"/>
        </w:rPr>
      </w:pPr>
      <w:r>
        <w:rPr>
          <w:rFonts w:ascii="Times New Roman" w:hAnsi="Times New Roman"/>
          <w:sz w:val="24"/>
          <w:szCs w:val="24"/>
        </w:rPr>
        <w:tab/>
      </w:r>
      <w:r w:rsidR="006F7589">
        <w:rPr>
          <w:rFonts w:ascii="Times New Roman" w:hAnsi="Times New Roman"/>
          <w:sz w:val="24"/>
          <w:szCs w:val="24"/>
        </w:rPr>
        <w:t>Looking at</w:t>
      </w:r>
      <w:r>
        <w:rPr>
          <w:rFonts w:ascii="Times New Roman" w:hAnsi="Times New Roman"/>
          <w:sz w:val="24"/>
          <w:szCs w:val="24"/>
        </w:rPr>
        <w:t xml:space="preserve"> supervision, there was no significant evidence distinguishing one faculty group from another.  The evidence on supervision showed a relatively integrated structure of supervision that disregarded bargaining unit membership.  This factor d</w:t>
      </w:r>
      <w:r w:rsidR="00936885">
        <w:rPr>
          <w:rFonts w:ascii="Times New Roman" w:hAnsi="Times New Roman"/>
          <w:sz w:val="24"/>
          <w:szCs w:val="24"/>
        </w:rPr>
        <w:t>oes</w:t>
      </w:r>
      <w:r>
        <w:rPr>
          <w:rFonts w:ascii="Times New Roman" w:hAnsi="Times New Roman"/>
          <w:sz w:val="24"/>
          <w:szCs w:val="24"/>
        </w:rPr>
        <w:t xml:space="preserve"> not weigh significantly in this decision.</w:t>
      </w:r>
    </w:p>
    <w:p w:rsidR="004D7582" w:rsidRDefault="004D7582" w:rsidP="00211671">
      <w:pPr>
        <w:pStyle w:val="NoSpacing"/>
        <w:spacing w:before="240"/>
        <w:jc w:val="both"/>
        <w:rPr>
          <w:rFonts w:ascii="Times New Roman" w:hAnsi="Times New Roman"/>
          <w:sz w:val="24"/>
          <w:szCs w:val="24"/>
        </w:rPr>
      </w:pPr>
      <w:r>
        <w:rPr>
          <w:rFonts w:ascii="Times New Roman" w:hAnsi="Times New Roman"/>
          <w:sz w:val="24"/>
          <w:szCs w:val="24"/>
        </w:rPr>
        <w:tab/>
        <w:t xml:space="preserve">Finally, the evidence shows a large degree of functional integration among </w:t>
      </w:r>
      <w:r w:rsidR="00FB3BF5">
        <w:rPr>
          <w:rFonts w:ascii="Times New Roman" w:hAnsi="Times New Roman"/>
          <w:sz w:val="24"/>
          <w:szCs w:val="24"/>
        </w:rPr>
        <w:t xml:space="preserve">regular, academic </w:t>
      </w:r>
      <w:r>
        <w:rPr>
          <w:rFonts w:ascii="Times New Roman" w:hAnsi="Times New Roman"/>
          <w:sz w:val="24"/>
          <w:szCs w:val="24"/>
        </w:rPr>
        <w:t>faculty</w:t>
      </w:r>
      <w:r w:rsidR="00FB3BF5">
        <w:rPr>
          <w:rFonts w:ascii="Times New Roman" w:hAnsi="Times New Roman"/>
          <w:sz w:val="24"/>
          <w:szCs w:val="24"/>
        </w:rPr>
        <w:t xml:space="preserve"> at the University</w:t>
      </w:r>
      <w:r>
        <w:rPr>
          <w:rFonts w:ascii="Times New Roman" w:hAnsi="Times New Roman"/>
          <w:sz w:val="24"/>
          <w:szCs w:val="24"/>
        </w:rPr>
        <w:t xml:space="preserve">.  </w:t>
      </w:r>
    </w:p>
    <w:p w:rsidR="004B67EF" w:rsidRDefault="00BF25FA" w:rsidP="00211671">
      <w:pPr>
        <w:pStyle w:val="NoSpacing"/>
        <w:spacing w:before="240"/>
        <w:jc w:val="both"/>
        <w:rPr>
          <w:rFonts w:ascii="Times New Roman" w:hAnsi="Times New Roman"/>
          <w:sz w:val="24"/>
          <w:szCs w:val="24"/>
        </w:rPr>
      </w:pPr>
      <w:r w:rsidRPr="00BF25FA">
        <w:rPr>
          <w:rFonts w:ascii="Times New Roman" w:hAnsi="Times New Roman"/>
          <w:sz w:val="24"/>
          <w:szCs w:val="24"/>
        </w:rPr>
        <w:tab/>
      </w:r>
      <w:r w:rsidR="00051BD4">
        <w:rPr>
          <w:rFonts w:ascii="Times New Roman" w:hAnsi="Times New Roman"/>
          <w:sz w:val="24"/>
          <w:szCs w:val="24"/>
          <w:u w:val="single"/>
        </w:rPr>
        <w:t xml:space="preserve">History of </w:t>
      </w:r>
      <w:r>
        <w:rPr>
          <w:rFonts w:ascii="Times New Roman" w:hAnsi="Times New Roman"/>
          <w:sz w:val="24"/>
          <w:szCs w:val="24"/>
          <w:u w:val="single"/>
        </w:rPr>
        <w:t>C</w:t>
      </w:r>
      <w:r w:rsidR="00051BD4">
        <w:rPr>
          <w:rFonts w:ascii="Times New Roman" w:hAnsi="Times New Roman"/>
          <w:sz w:val="24"/>
          <w:szCs w:val="24"/>
          <w:u w:val="single"/>
        </w:rPr>
        <w:t xml:space="preserve">ollective </w:t>
      </w:r>
      <w:r>
        <w:rPr>
          <w:rFonts w:ascii="Times New Roman" w:hAnsi="Times New Roman"/>
          <w:sz w:val="24"/>
          <w:szCs w:val="24"/>
          <w:u w:val="single"/>
        </w:rPr>
        <w:t>B</w:t>
      </w:r>
      <w:r w:rsidR="00051BD4">
        <w:rPr>
          <w:rFonts w:ascii="Times New Roman" w:hAnsi="Times New Roman"/>
          <w:sz w:val="24"/>
          <w:szCs w:val="24"/>
          <w:u w:val="single"/>
        </w:rPr>
        <w:t>argaining</w:t>
      </w:r>
      <w:r w:rsidR="00051BD4">
        <w:rPr>
          <w:rFonts w:ascii="Times New Roman" w:hAnsi="Times New Roman"/>
          <w:sz w:val="24"/>
          <w:szCs w:val="24"/>
        </w:rPr>
        <w:t xml:space="preserve">.  </w:t>
      </w:r>
      <w:r w:rsidR="004D7582">
        <w:rPr>
          <w:rFonts w:ascii="Times New Roman" w:hAnsi="Times New Roman"/>
          <w:sz w:val="24"/>
          <w:szCs w:val="24"/>
        </w:rPr>
        <w:t>The history of collective bargaining and the evidence in this case weighs in favor of a vocational technical/academic divide.</w:t>
      </w:r>
      <w:r w:rsidR="004D7582">
        <w:rPr>
          <w:rStyle w:val="FootnoteReference"/>
          <w:rFonts w:ascii="Times New Roman" w:hAnsi="Times New Roman"/>
          <w:sz w:val="24"/>
          <w:szCs w:val="24"/>
        </w:rPr>
        <w:footnoteReference w:id="53"/>
      </w:r>
      <w:r w:rsidR="003D3085">
        <w:rPr>
          <w:rFonts w:ascii="Times New Roman" w:hAnsi="Times New Roman"/>
          <w:sz w:val="24"/>
          <w:szCs w:val="24"/>
        </w:rPr>
        <w:t xml:space="preserve">  The ACCFT/UAFT</w:t>
      </w:r>
      <w:r w:rsidR="006F7589">
        <w:rPr>
          <w:rFonts w:ascii="Times New Roman" w:hAnsi="Times New Roman"/>
          <w:sz w:val="24"/>
          <w:szCs w:val="24"/>
        </w:rPr>
        <w:t>-represented</w:t>
      </w:r>
      <w:r w:rsidR="003D3085">
        <w:rPr>
          <w:rFonts w:ascii="Times New Roman" w:hAnsi="Times New Roman"/>
          <w:sz w:val="24"/>
          <w:szCs w:val="24"/>
        </w:rPr>
        <w:t xml:space="preserve"> unit </w:t>
      </w:r>
      <w:r w:rsidR="00D84EA9">
        <w:rPr>
          <w:rFonts w:ascii="Times New Roman" w:hAnsi="Times New Roman"/>
          <w:sz w:val="24"/>
          <w:szCs w:val="24"/>
        </w:rPr>
        <w:t xml:space="preserve">long </w:t>
      </w:r>
      <w:r w:rsidR="003D3085">
        <w:rPr>
          <w:rFonts w:ascii="Times New Roman" w:hAnsi="Times New Roman"/>
          <w:sz w:val="24"/>
          <w:szCs w:val="24"/>
        </w:rPr>
        <w:t xml:space="preserve">has been the </w:t>
      </w:r>
      <w:r w:rsidR="00563D33">
        <w:rPr>
          <w:rFonts w:ascii="Times New Roman" w:hAnsi="Times New Roman"/>
          <w:sz w:val="24"/>
          <w:szCs w:val="24"/>
        </w:rPr>
        <w:t xml:space="preserve">bargaining </w:t>
      </w:r>
      <w:r w:rsidR="003D3085">
        <w:rPr>
          <w:rFonts w:ascii="Times New Roman" w:hAnsi="Times New Roman"/>
          <w:sz w:val="24"/>
          <w:szCs w:val="24"/>
        </w:rPr>
        <w:t>unit for faculty teaching in vocational technical, developmental, and community interest programs</w:t>
      </w:r>
      <w:r w:rsidR="00D84EA9">
        <w:rPr>
          <w:rFonts w:ascii="Times New Roman" w:hAnsi="Times New Roman"/>
          <w:sz w:val="24"/>
          <w:szCs w:val="24"/>
        </w:rPr>
        <w:t>, and in community colleges</w:t>
      </w:r>
      <w:r w:rsidR="003D3085">
        <w:rPr>
          <w:rFonts w:ascii="Times New Roman" w:hAnsi="Times New Roman"/>
          <w:sz w:val="24"/>
          <w:szCs w:val="24"/>
        </w:rPr>
        <w:t xml:space="preserve">.  With few exceptions, faculty members teaching lower and upper division courses in the bachelor's and graduate programs were unrepresented until 1996, </w:t>
      </w:r>
      <w:r w:rsidR="00563D33">
        <w:rPr>
          <w:rFonts w:ascii="Times New Roman" w:hAnsi="Times New Roman"/>
          <w:sz w:val="24"/>
          <w:szCs w:val="24"/>
        </w:rPr>
        <w:t xml:space="preserve"> when they became</w:t>
      </w:r>
      <w:r w:rsidR="003D3085">
        <w:rPr>
          <w:rFonts w:ascii="Times New Roman" w:hAnsi="Times New Roman"/>
          <w:sz w:val="24"/>
          <w:szCs w:val="24"/>
        </w:rPr>
        <w:t xml:space="preserve"> represented by UNAC.  </w:t>
      </w:r>
      <w:r w:rsidR="00406062">
        <w:rPr>
          <w:rFonts w:ascii="Times New Roman" w:hAnsi="Times New Roman"/>
          <w:sz w:val="24"/>
          <w:szCs w:val="24"/>
        </w:rPr>
        <w:t xml:space="preserve">The UAFT/ACCFT unit did not historically include faculty members who taught upper division </w:t>
      </w:r>
      <w:r w:rsidR="00D84EA9">
        <w:rPr>
          <w:rFonts w:ascii="Times New Roman" w:hAnsi="Times New Roman"/>
          <w:sz w:val="24"/>
          <w:szCs w:val="24"/>
        </w:rPr>
        <w:lastRenderedPageBreak/>
        <w:t>or</w:t>
      </w:r>
      <w:r w:rsidR="00406062">
        <w:rPr>
          <w:rFonts w:ascii="Times New Roman" w:hAnsi="Times New Roman"/>
          <w:sz w:val="24"/>
          <w:szCs w:val="24"/>
        </w:rPr>
        <w:t xml:space="preserve"> graduate-level courses</w:t>
      </w:r>
      <w:r w:rsidR="00D84EA9">
        <w:rPr>
          <w:rFonts w:ascii="Times New Roman" w:hAnsi="Times New Roman"/>
          <w:sz w:val="24"/>
          <w:szCs w:val="24"/>
        </w:rPr>
        <w:t>, although ACCFT and the University allowed, post-merger and with concurrence of each of them, occasional upper division teaching by former community college faculty</w:t>
      </w:r>
      <w:r w:rsidR="00406062">
        <w:rPr>
          <w:rFonts w:ascii="Times New Roman" w:hAnsi="Times New Roman"/>
          <w:sz w:val="24"/>
          <w:szCs w:val="24"/>
        </w:rPr>
        <w:t xml:space="preserve">.  </w:t>
      </w:r>
      <w:r w:rsidR="00777C21">
        <w:rPr>
          <w:rFonts w:ascii="Times New Roman" w:hAnsi="Times New Roman"/>
          <w:sz w:val="24"/>
          <w:szCs w:val="24"/>
        </w:rPr>
        <w:t>UAFT</w:t>
      </w:r>
      <w:r w:rsidR="00406062">
        <w:rPr>
          <w:rFonts w:ascii="Times New Roman" w:hAnsi="Times New Roman"/>
          <w:sz w:val="24"/>
          <w:szCs w:val="24"/>
        </w:rPr>
        <w:t xml:space="preserve"> </w:t>
      </w:r>
      <w:r w:rsidR="00D84EA9">
        <w:rPr>
          <w:rFonts w:ascii="Times New Roman" w:hAnsi="Times New Roman"/>
          <w:sz w:val="24"/>
          <w:szCs w:val="24"/>
        </w:rPr>
        <w:t xml:space="preserve">traditionally </w:t>
      </w:r>
      <w:r w:rsidR="00406062">
        <w:rPr>
          <w:rFonts w:ascii="Times New Roman" w:hAnsi="Times New Roman"/>
          <w:sz w:val="24"/>
          <w:szCs w:val="24"/>
        </w:rPr>
        <w:t>represented faculty who taught in the community college system.</w:t>
      </w:r>
    </w:p>
    <w:p w:rsidR="00C20A41" w:rsidRDefault="00BF25FA" w:rsidP="00211671">
      <w:pPr>
        <w:pStyle w:val="NoSpacing"/>
        <w:spacing w:before="240"/>
        <w:jc w:val="both"/>
        <w:rPr>
          <w:rFonts w:ascii="Times New Roman" w:hAnsi="Times New Roman"/>
          <w:sz w:val="24"/>
          <w:szCs w:val="24"/>
        </w:rPr>
      </w:pPr>
      <w:r w:rsidRPr="00BF25FA">
        <w:rPr>
          <w:rFonts w:ascii="Times New Roman" w:hAnsi="Times New Roman"/>
          <w:sz w:val="24"/>
          <w:szCs w:val="24"/>
        </w:rPr>
        <w:tab/>
      </w:r>
      <w:r w:rsidR="002815BF">
        <w:rPr>
          <w:rFonts w:ascii="Times New Roman" w:hAnsi="Times New Roman"/>
          <w:sz w:val="24"/>
          <w:szCs w:val="24"/>
          <w:u w:val="single"/>
        </w:rPr>
        <w:t xml:space="preserve">Desires of </w:t>
      </w:r>
      <w:r>
        <w:rPr>
          <w:rFonts w:ascii="Times New Roman" w:hAnsi="Times New Roman"/>
          <w:sz w:val="24"/>
          <w:szCs w:val="24"/>
          <w:u w:val="single"/>
        </w:rPr>
        <w:t>E</w:t>
      </w:r>
      <w:r w:rsidR="002815BF">
        <w:rPr>
          <w:rFonts w:ascii="Times New Roman" w:hAnsi="Times New Roman"/>
          <w:sz w:val="24"/>
          <w:szCs w:val="24"/>
          <w:u w:val="single"/>
        </w:rPr>
        <w:t>mployees</w:t>
      </w:r>
      <w:r w:rsidR="002815BF">
        <w:rPr>
          <w:rFonts w:ascii="Times New Roman" w:hAnsi="Times New Roman"/>
          <w:sz w:val="24"/>
          <w:szCs w:val="24"/>
        </w:rPr>
        <w:t>.  There was little testimony on the employees' desires.  This factor</w:t>
      </w:r>
      <w:r w:rsidR="006F7589">
        <w:rPr>
          <w:rFonts w:ascii="Times New Roman" w:hAnsi="Times New Roman"/>
          <w:sz w:val="24"/>
          <w:szCs w:val="24"/>
        </w:rPr>
        <w:t xml:space="preserve"> does not weigh in favor of placing faculty in either the academic or vocational technical bargaining unit.</w:t>
      </w:r>
      <w:r w:rsidR="00236CE0">
        <w:rPr>
          <w:rFonts w:ascii="Times New Roman" w:hAnsi="Times New Roman"/>
          <w:sz w:val="24"/>
          <w:szCs w:val="24"/>
        </w:rPr>
        <w:t xml:space="preserve">  </w:t>
      </w:r>
    </w:p>
    <w:p w:rsidR="002815BF" w:rsidRDefault="001A6C6B" w:rsidP="00211671">
      <w:pPr>
        <w:pStyle w:val="NoSpacing"/>
        <w:spacing w:before="240"/>
        <w:jc w:val="both"/>
        <w:rPr>
          <w:rFonts w:ascii="Times New Roman" w:hAnsi="Times New Roman"/>
          <w:sz w:val="24"/>
          <w:szCs w:val="24"/>
        </w:rPr>
      </w:pPr>
      <w:r>
        <w:rPr>
          <w:rFonts w:ascii="Times New Roman" w:hAnsi="Times New Roman"/>
          <w:sz w:val="24"/>
          <w:szCs w:val="24"/>
        </w:rPr>
        <w:tab/>
      </w:r>
      <w:r w:rsidR="00236CE0">
        <w:rPr>
          <w:rFonts w:ascii="Times New Roman" w:hAnsi="Times New Roman"/>
          <w:sz w:val="24"/>
          <w:szCs w:val="24"/>
        </w:rPr>
        <w:t>The adjustment we are making to the unit boundaries does not remove collective bargaining rights from any employee.  They remain represented for collective bargaining purposes, and they are eligible to choose a new representative for collective bargaining by filing an appropriate representation petition under AS 23.40.100.</w:t>
      </w:r>
    </w:p>
    <w:p w:rsidR="009629B0" w:rsidRDefault="001A6C6B" w:rsidP="00211671">
      <w:pPr>
        <w:pStyle w:val="NoSpacing"/>
        <w:spacing w:before="240"/>
        <w:jc w:val="both"/>
        <w:rPr>
          <w:rFonts w:ascii="Times New Roman" w:hAnsi="Times New Roman"/>
          <w:sz w:val="24"/>
          <w:szCs w:val="24"/>
        </w:rPr>
      </w:pPr>
      <w:r>
        <w:rPr>
          <w:rFonts w:ascii="Times New Roman" w:hAnsi="Times New Roman"/>
          <w:sz w:val="24"/>
          <w:szCs w:val="24"/>
        </w:rPr>
        <w:tab/>
      </w:r>
      <w:r w:rsidR="009629B0">
        <w:rPr>
          <w:rFonts w:ascii="Times New Roman" w:hAnsi="Times New Roman"/>
          <w:sz w:val="24"/>
          <w:szCs w:val="24"/>
        </w:rPr>
        <w:t xml:space="preserve">The freedom to choose a bargaining representative is different from the issue of the appropriateness of the unit.  </w:t>
      </w:r>
      <w:r w:rsidR="003E0432">
        <w:rPr>
          <w:rFonts w:ascii="Times New Roman" w:hAnsi="Times New Roman"/>
          <w:sz w:val="24"/>
          <w:szCs w:val="24"/>
        </w:rPr>
        <w:t>This issue was addressed in Decision and Order No. 201.</w:t>
      </w:r>
    </w:p>
    <w:p w:rsidR="003E0432" w:rsidRDefault="003E0432" w:rsidP="003E0432">
      <w:pPr>
        <w:pStyle w:val="NoSpacing"/>
        <w:spacing w:before="240"/>
        <w:ind w:left="720" w:right="720"/>
        <w:jc w:val="both"/>
        <w:rPr>
          <w:rFonts w:ascii="Times New Roman" w:hAnsi="Times New Roman"/>
          <w:sz w:val="24"/>
          <w:szCs w:val="24"/>
        </w:rPr>
      </w:pPr>
      <w:r>
        <w:rPr>
          <w:rFonts w:ascii="Times New Roman" w:hAnsi="Times New Roman"/>
          <w:sz w:val="24"/>
          <w:szCs w:val="24"/>
        </w:rPr>
        <w:t>PSEA is not persuasive.  It confuses the issue of freedom of choice of a bargaining representative with the issue of the appropriateness of the unit.  The appropriateness of the unit is a responsibi</w:t>
      </w:r>
      <w:r w:rsidR="00C41740">
        <w:rPr>
          <w:rFonts w:ascii="Times New Roman" w:hAnsi="Times New Roman"/>
          <w:sz w:val="24"/>
          <w:szCs w:val="24"/>
        </w:rPr>
        <w:t>li</w:t>
      </w:r>
      <w:r>
        <w:rPr>
          <w:rFonts w:ascii="Times New Roman" w:hAnsi="Times New Roman"/>
          <w:sz w:val="24"/>
          <w:szCs w:val="24"/>
        </w:rPr>
        <w:t>ty of the Agency.  Employees have an important stake in the outcome of that determination, as do any potential</w:t>
      </w:r>
      <w:r w:rsidR="00C41740">
        <w:rPr>
          <w:rFonts w:ascii="Times New Roman" w:hAnsi="Times New Roman"/>
          <w:sz w:val="24"/>
          <w:szCs w:val="24"/>
        </w:rPr>
        <w:t xml:space="preserve"> bargaining representatives and the employer.  The Agency is charged with taking the employees’ preference into account in the initial unit determination.  After the determination is made, the employees exercise the right to choose</w:t>
      </w:r>
      <w:r>
        <w:rPr>
          <w:rFonts w:ascii="Times New Roman" w:hAnsi="Times New Roman"/>
          <w:sz w:val="24"/>
          <w:szCs w:val="24"/>
        </w:rPr>
        <w:t xml:space="preserve"> </w:t>
      </w:r>
      <w:r w:rsidR="00C20A41">
        <w:rPr>
          <w:rFonts w:ascii="Times New Roman" w:hAnsi="Times New Roman"/>
          <w:sz w:val="24"/>
          <w:szCs w:val="24"/>
        </w:rPr>
        <w:t xml:space="preserve">a bargaining representative </w:t>
      </w:r>
      <w:r w:rsidR="004F726C">
        <w:rPr>
          <w:rFonts w:ascii="Times New Roman" w:hAnsi="Times New Roman"/>
          <w:sz w:val="24"/>
          <w:szCs w:val="24"/>
        </w:rPr>
        <w:t>in an election and the majority of those voting control the outcome.</w:t>
      </w:r>
    </w:p>
    <w:p w:rsidR="004F726C" w:rsidRDefault="004F726C" w:rsidP="003E0432">
      <w:pPr>
        <w:pStyle w:val="NoSpacing"/>
        <w:spacing w:before="240"/>
        <w:ind w:left="720" w:right="720"/>
        <w:jc w:val="both"/>
        <w:rPr>
          <w:rFonts w:ascii="Times New Roman" w:hAnsi="Times New Roman"/>
          <w:sz w:val="24"/>
          <w:szCs w:val="24"/>
        </w:rPr>
      </w:pPr>
      <w:r>
        <w:rPr>
          <w:rFonts w:ascii="Times New Roman" w:hAnsi="Times New Roman"/>
          <w:sz w:val="24"/>
          <w:szCs w:val="24"/>
        </w:rPr>
        <w:t>Unsurprisingly, not being of one mind, all employees will not have chosen the representative certified. . . .</w:t>
      </w:r>
    </w:p>
    <w:p w:rsidR="004F726C" w:rsidRPr="00AA5348" w:rsidRDefault="004F726C" w:rsidP="004F726C">
      <w:pPr>
        <w:pStyle w:val="NoSpacing"/>
        <w:spacing w:before="240"/>
        <w:jc w:val="both"/>
        <w:rPr>
          <w:rFonts w:ascii="Times New Roman" w:hAnsi="Times New Roman"/>
          <w:sz w:val="24"/>
          <w:szCs w:val="24"/>
        </w:rPr>
      </w:pPr>
      <w:r>
        <w:rPr>
          <w:rFonts w:ascii="Times New Roman" w:hAnsi="Times New Roman"/>
          <w:i/>
          <w:sz w:val="24"/>
          <w:szCs w:val="24"/>
        </w:rPr>
        <w:t>Public Safety Employees Ass</w:t>
      </w:r>
      <w:r w:rsidR="00A00130">
        <w:rPr>
          <w:rFonts w:ascii="Times New Roman" w:hAnsi="Times New Roman"/>
          <w:i/>
          <w:sz w:val="24"/>
          <w:szCs w:val="24"/>
        </w:rPr>
        <w:t>ociation</w:t>
      </w:r>
      <w:r>
        <w:rPr>
          <w:rFonts w:ascii="Times New Roman" w:hAnsi="Times New Roman"/>
          <w:i/>
          <w:sz w:val="24"/>
          <w:szCs w:val="24"/>
        </w:rPr>
        <w:t xml:space="preserve"> v. State of Alaska</w:t>
      </w:r>
      <w:r w:rsidR="00AA5348">
        <w:rPr>
          <w:rFonts w:ascii="Times New Roman" w:hAnsi="Times New Roman"/>
          <w:i/>
          <w:sz w:val="24"/>
          <w:szCs w:val="24"/>
        </w:rPr>
        <w:t xml:space="preserve"> and Alaska State Employees As</w:t>
      </w:r>
      <w:r w:rsidR="00A00130">
        <w:rPr>
          <w:rFonts w:ascii="Times New Roman" w:hAnsi="Times New Roman"/>
          <w:i/>
          <w:sz w:val="24"/>
          <w:szCs w:val="24"/>
        </w:rPr>
        <w:t>sociation</w:t>
      </w:r>
      <w:r w:rsidR="00AA5348">
        <w:rPr>
          <w:rFonts w:ascii="Times New Roman" w:hAnsi="Times New Roman"/>
          <w:i/>
          <w:sz w:val="24"/>
          <w:szCs w:val="24"/>
        </w:rPr>
        <w:t>, AFSCME Local 52, AFL-CIO</w:t>
      </w:r>
      <w:r w:rsidR="00AA5348">
        <w:rPr>
          <w:rFonts w:ascii="Times New Roman" w:hAnsi="Times New Roman"/>
          <w:sz w:val="24"/>
          <w:szCs w:val="24"/>
        </w:rPr>
        <w:t xml:space="preserve">, </w:t>
      </w:r>
      <w:r w:rsidR="00B247F7">
        <w:rPr>
          <w:rFonts w:ascii="Times New Roman" w:hAnsi="Times New Roman"/>
          <w:sz w:val="24"/>
          <w:szCs w:val="24"/>
        </w:rPr>
        <w:t xml:space="preserve">Decision and Order No. 201 </w:t>
      </w:r>
      <w:r w:rsidR="00AA5348">
        <w:rPr>
          <w:rFonts w:ascii="Times New Roman" w:hAnsi="Times New Roman"/>
          <w:sz w:val="24"/>
          <w:szCs w:val="24"/>
        </w:rPr>
        <w:t xml:space="preserve">at 10-11 (April </w:t>
      </w:r>
      <w:r w:rsidR="008246F3">
        <w:rPr>
          <w:rFonts w:ascii="Times New Roman" w:hAnsi="Times New Roman"/>
          <w:sz w:val="24"/>
          <w:szCs w:val="24"/>
        </w:rPr>
        <w:t>4, 1996).</w:t>
      </w:r>
    </w:p>
    <w:p w:rsidR="002815BF" w:rsidRDefault="00BF25FA" w:rsidP="00211671">
      <w:pPr>
        <w:pStyle w:val="NoSpacing"/>
        <w:spacing w:before="240"/>
        <w:jc w:val="both"/>
        <w:rPr>
          <w:rFonts w:ascii="Times New Roman" w:hAnsi="Times New Roman"/>
          <w:sz w:val="24"/>
          <w:szCs w:val="24"/>
        </w:rPr>
      </w:pPr>
      <w:r w:rsidRPr="00BF25FA">
        <w:rPr>
          <w:rFonts w:ascii="Times New Roman" w:hAnsi="Times New Roman"/>
          <w:sz w:val="24"/>
          <w:szCs w:val="24"/>
        </w:rPr>
        <w:tab/>
      </w:r>
      <w:r w:rsidR="002815BF">
        <w:rPr>
          <w:rFonts w:ascii="Times New Roman" w:hAnsi="Times New Roman"/>
          <w:sz w:val="24"/>
          <w:szCs w:val="24"/>
          <w:u w:val="single"/>
        </w:rPr>
        <w:t>Fragmentation</w:t>
      </w:r>
      <w:r w:rsidR="002815BF">
        <w:rPr>
          <w:rFonts w:ascii="Times New Roman" w:hAnsi="Times New Roman"/>
          <w:sz w:val="24"/>
          <w:szCs w:val="24"/>
        </w:rPr>
        <w:t>.  Because this decision does not create a new bargaining unit, fragmentation is not an issue.</w:t>
      </w:r>
    </w:p>
    <w:p w:rsidR="007A031D" w:rsidRDefault="006F7589" w:rsidP="008A0C24">
      <w:pPr>
        <w:pStyle w:val="NoSpacing"/>
        <w:spacing w:before="240"/>
        <w:jc w:val="both"/>
        <w:rPr>
          <w:rFonts w:ascii="Times New Roman" w:hAnsi="Times New Roman"/>
          <w:sz w:val="24"/>
          <w:szCs w:val="24"/>
        </w:rPr>
      </w:pPr>
      <w:r>
        <w:rPr>
          <w:rFonts w:ascii="Times New Roman" w:hAnsi="Times New Roman"/>
          <w:sz w:val="24"/>
          <w:szCs w:val="24"/>
        </w:rPr>
        <w:tab/>
      </w:r>
      <w:r w:rsidR="007A031D">
        <w:rPr>
          <w:rFonts w:ascii="Times New Roman" w:hAnsi="Times New Roman"/>
          <w:sz w:val="24"/>
          <w:szCs w:val="24"/>
        </w:rPr>
        <w:t xml:space="preserve">We find, based on the record, that what remains </w:t>
      </w:r>
      <w:r w:rsidR="00346B4D">
        <w:rPr>
          <w:rFonts w:ascii="Times New Roman" w:hAnsi="Times New Roman"/>
          <w:sz w:val="24"/>
          <w:szCs w:val="24"/>
        </w:rPr>
        <w:t xml:space="preserve">of the UAFT-represented unit is that which </w:t>
      </w:r>
      <w:r w:rsidR="00777C21">
        <w:rPr>
          <w:rFonts w:ascii="Times New Roman" w:hAnsi="Times New Roman"/>
          <w:sz w:val="24"/>
          <w:szCs w:val="24"/>
        </w:rPr>
        <w:t xml:space="preserve">historically </w:t>
      </w:r>
      <w:r w:rsidR="002E77E7">
        <w:rPr>
          <w:rFonts w:ascii="Times New Roman" w:hAnsi="Times New Roman"/>
          <w:sz w:val="24"/>
          <w:szCs w:val="24"/>
        </w:rPr>
        <w:t>has</w:t>
      </w:r>
      <w:r w:rsidR="007A031D">
        <w:rPr>
          <w:rFonts w:ascii="Times New Roman" w:hAnsi="Times New Roman"/>
          <w:sz w:val="24"/>
          <w:szCs w:val="24"/>
        </w:rPr>
        <w:t xml:space="preserve"> been the province of the community colleges – vocational technical programs</w:t>
      </w:r>
      <w:r w:rsidR="00777C21">
        <w:rPr>
          <w:rFonts w:ascii="Times New Roman" w:hAnsi="Times New Roman"/>
          <w:sz w:val="24"/>
          <w:szCs w:val="24"/>
        </w:rPr>
        <w:t>;</w:t>
      </w:r>
      <w:r w:rsidR="007A031D">
        <w:rPr>
          <w:rFonts w:ascii="Times New Roman" w:hAnsi="Times New Roman"/>
          <w:sz w:val="24"/>
          <w:szCs w:val="24"/>
        </w:rPr>
        <w:t xml:space="preserve"> certificate and community interest programs</w:t>
      </w:r>
      <w:r w:rsidR="002E77E7">
        <w:rPr>
          <w:rFonts w:ascii="Times New Roman" w:hAnsi="Times New Roman"/>
          <w:sz w:val="24"/>
          <w:szCs w:val="24"/>
        </w:rPr>
        <w:t>, and developmental education programs</w:t>
      </w:r>
      <w:r w:rsidR="00777C21">
        <w:rPr>
          <w:rFonts w:ascii="Times New Roman" w:hAnsi="Times New Roman"/>
          <w:sz w:val="24"/>
          <w:szCs w:val="24"/>
        </w:rPr>
        <w:t>;</w:t>
      </w:r>
      <w:r w:rsidR="002E77E7">
        <w:rPr>
          <w:rFonts w:ascii="Times New Roman" w:hAnsi="Times New Roman"/>
          <w:sz w:val="24"/>
          <w:szCs w:val="24"/>
        </w:rPr>
        <w:t xml:space="preserve"> and faculty, librarians, and counselors of community colleges established by the University's Board of Regents</w:t>
      </w:r>
      <w:r w:rsidR="007A031D">
        <w:rPr>
          <w:rFonts w:ascii="Times New Roman" w:hAnsi="Times New Roman"/>
          <w:sz w:val="24"/>
          <w:szCs w:val="24"/>
        </w:rPr>
        <w:t>.</w:t>
      </w:r>
      <w:r w:rsidR="00777C21">
        <w:rPr>
          <w:rFonts w:ascii="Times New Roman" w:hAnsi="Times New Roman"/>
          <w:sz w:val="24"/>
          <w:szCs w:val="24"/>
        </w:rPr>
        <w:t xml:space="preserve">  Integration of programs and degrees makes it appropriate to include all of the regular, full-time</w:t>
      </w:r>
      <w:r w:rsidR="005004F0">
        <w:rPr>
          <w:rFonts w:ascii="Times New Roman" w:hAnsi="Times New Roman"/>
          <w:sz w:val="24"/>
          <w:szCs w:val="24"/>
        </w:rPr>
        <w:t>,</w:t>
      </w:r>
      <w:r w:rsidR="00777C21">
        <w:rPr>
          <w:rFonts w:ascii="Times New Roman" w:hAnsi="Times New Roman"/>
          <w:sz w:val="24"/>
          <w:szCs w:val="24"/>
        </w:rPr>
        <w:t xml:space="preserve"> academic faculty in the unit that UNAC repre</w:t>
      </w:r>
      <w:r w:rsidR="00236CE0">
        <w:rPr>
          <w:rFonts w:ascii="Times New Roman" w:hAnsi="Times New Roman"/>
          <w:sz w:val="24"/>
          <w:szCs w:val="24"/>
        </w:rPr>
        <w:t>sents currently.</w:t>
      </w:r>
    </w:p>
    <w:p w:rsidR="007943D6" w:rsidRDefault="007943D6" w:rsidP="00746A64">
      <w:pPr>
        <w:pStyle w:val="NoSpacing"/>
        <w:spacing w:before="240"/>
        <w:jc w:val="both"/>
        <w:rPr>
          <w:rFonts w:ascii="Times New Roman" w:hAnsi="Times New Roman"/>
          <w:b/>
          <w:sz w:val="24"/>
          <w:szCs w:val="24"/>
        </w:rPr>
      </w:pPr>
    </w:p>
    <w:p w:rsidR="007943D6" w:rsidRDefault="007943D6" w:rsidP="00746A64">
      <w:pPr>
        <w:pStyle w:val="NoSpacing"/>
        <w:spacing w:before="240"/>
        <w:jc w:val="both"/>
        <w:rPr>
          <w:rFonts w:ascii="Times New Roman" w:hAnsi="Times New Roman"/>
          <w:b/>
          <w:sz w:val="24"/>
          <w:szCs w:val="24"/>
        </w:rPr>
      </w:pPr>
    </w:p>
    <w:p w:rsidR="007943D6" w:rsidRDefault="007943D6" w:rsidP="00746A64">
      <w:pPr>
        <w:pStyle w:val="NoSpacing"/>
        <w:spacing w:before="240"/>
        <w:jc w:val="both"/>
        <w:rPr>
          <w:rFonts w:ascii="Times New Roman" w:hAnsi="Times New Roman"/>
          <w:b/>
          <w:sz w:val="24"/>
          <w:szCs w:val="24"/>
        </w:rPr>
      </w:pPr>
    </w:p>
    <w:p w:rsidR="00421656" w:rsidRPr="007943D6" w:rsidRDefault="00421656" w:rsidP="00746A64">
      <w:pPr>
        <w:pStyle w:val="NoSpacing"/>
        <w:spacing w:before="240"/>
        <w:jc w:val="both"/>
        <w:rPr>
          <w:rFonts w:ascii="Times New Roman" w:hAnsi="Times New Roman"/>
          <w:b/>
          <w:sz w:val="24"/>
          <w:szCs w:val="24"/>
          <w:u w:val="single"/>
        </w:rPr>
      </w:pPr>
      <w:r w:rsidRPr="007943D6">
        <w:rPr>
          <w:rFonts w:ascii="Times New Roman" w:hAnsi="Times New Roman"/>
          <w:b/>
          <w:sz w:val="24"/>
          <w:szCs w:val="24"/>
        </w:rPr>
        <w:lastRenderedPageBreak/>
        <w:t>3.</w:t>
      </w:r>
      <w:r w:rsidRPr="007943D6">
        <w:rPr>
          <w:rFonts w:ascii="Times New Roman" w:hAnsi="Times New Roman"/>
          <w:b/>
          <w:sz w:val="24"/>
          <w:szCs w:val="24"/>
        </w:rPr>
        <w:tab/>
      </w:r>
      <w:r w:rsidR="00746A64" w:rsidRPr="007943D6">
        <w:rPr>
          <w:rFonts w:ascii="Times New Roman" w:hAnsi="Times New Roman"/>
          <w:b/>
          <w:sz w:val="24"/>
          <w:szCs w:val="24"/>
          <w:u w:val="single"/>
        </w:rPr>
        <w:t xml:space="preserve">Have </w:t>
      </w:r>
      <w:r w:rsidR="00746A64" w:rsidRPr="007943D6">
        <w:rPr>
          <w:rFonts w:ascii="Times New Roman" w:hAnsi="Times New Roman"/>
          <w:b/>
          <w:sz w:val="24"/>
          <w:szCs w:val="24"/>
          <w:u w:val="single"/>
        </w:rPr>
        <w:tab/>
        <w:t>vocational technical programs evolved to the point that some previously vocational technical faculty should be classified as academic faculty members, while others remain under the definition of pri</w:t>
      </w:r>
      <w:r w:rsidR="00EE7359" w:rsidRPr="007943D6">
        <w:rPr>
          <w:rFonts w:ascii="Times New Roman" w:hAnsi="Times New Roman"/>
          <w:b/>
          <w:sz w:val="24"/>
          <w:szCs w:val="24"/>
          <w:u w:val="single"/>
        </w:rPr>
        <w:t>ncipally vocational technical?</w:t>
      </w:r>
      <w:r w:rsidR="005004F0" w:rsidRPr="007943D6">
        <w:rPr>
          <w:rFonts w:ascii="Times New Roman" w:hAnsi="Times New Roman"/>
          <w:b/>
          <w:sz w:val="24"/>
          <w:szCs w:val="24"/>
          <w:u w:val="single"/>
        </w:rPr>
        <w:t xml:space="preserve">  If so, what is an appropriate definition of vocational technical instruction?</w:t>
      </w:r>
    </w:p>
    <w:p w:rsidR="00346B4D" w:rsidRDefault="00421656" w:rsidP="008A0C24">
      <w:pPr>
        <w:pStyle w:val="NoSpacing"/>
        <w:spacing w:before="240"/>
        <w:jc w:val="both"/>
        <w:rPr>
          <w:rFonts w:ascii="Times New Roman" w:hAnsi="Times New Roman"/>
          <w:sz w:val="24"/>
          <w:szCs w:val="24"/>
        </w:rPr>
      </w:pPr>
      <w:r>
        <w:rPr>
          <w:rFonts w:ascii="Times New Roman" w:hAnsi="Times New Roman"/>
          <w:sz w:val="24"/>
          <w:szCs w:val="24"/>
        </w:rPr>
        <w:tab/>
        <w:t>We have concluded that, based on the realities as they exist under the facts of this case,  the appropriate units for collective bargaining are</w:t>
      </w:r>
      <w:r w:rsidR="00782B94">
        <w:rPr>
          <w:rFonts w:ascii="Times New Roman" w:hAnsi="Times New Roman"/>
          <w:sz w:val="24"/>
          <w:szCs w:val="24"/>
        </w:rPr>
        <w:t>:</w:t>
      </w:r>
      <w:r>
        <w:rPr>
          <w:rFonts w:ascii="Times New Roman" w:hAnsi="Times New Roman"/>
          <w:sz w:val="24"/>
          <w:szCs w:val="24"/>
        </w:rPr>
        <w:t xml:space="preserve"> </w:t>
      </w:r>
      <w:r w:rsidR="00346B4D">
        <w:rPr>
          <w:rFonts w:ascii="Times New Roman" w:hAnsi="Times New Roman"/>
          <w:sz w:val="24"/>
          <w:szCs w:val="24"/>
        </w:rPr>
        <w:t xml:space="preserve">1) </w:t>
      </w:r>
      <w:r>
        <w:rPr>
          <w:rFonts w:ascii="Times New Roman" w:hAnsi="Times New Roman"/>
          <w:sz w:val="24"/>
          <w:szCs w:val="24"/>
        </w:rPr>
        <w:t>a unit of faculty who</w:t>
      </w:r>
      <w:r w:rsidR="009A7CAC">
        <w:rPr>
          <w:rFonts w:ascii="Times New Roman" w:hAnsi="Times New Roman"/>
          <w:sz w:val="24"/>
          <w:szCs w:val="24"/>
        </w:rPr>
        <w:t>se</w:t>
      </w:r>
      <w:r>
        <w:rPr>
          <w:rFonts w:ascii="Times New Roman" w:hAnsi="Times New Roman"/>
          <w:sz w:val="24"/>
          <w:szCs w:val="24"/>
        </w:rPr>
        <w:t xml:space="preserve"> </w:t>
      </w:r>
      <w:r w:rsidR="009A7CAC">
        <w:rPr>
          <w:rFonts w:ascii="Times New Roman" w:hAnsi="Times New Roman"/>
          <w:sz w:val="24"/>
          <w:szCs w:val="24"/>
        </w:rPr>
        <w:t xml:space="preserve">principal assignment is to </w:t>
      </w:r>
      <w:r>
        <w:rPr>
          <w:rFonts w:ascii="Times New Roman" w:hAnsi="Times New Roman"/>
          <w:sz w:val="24"/>
          <w:szCs w:val="24"/>
        </w:rPr>
        <w:t>teach in the vocational technical, developmental, and community interest programs</w:t>
      </w:r>
      <w:r w:rsidR="009A7CAC">
        <w:rPr>
          <w:rFonts w:ascii="Times New Roman" w:hAnsi="Times New Roman"/>
          <w:sz w:val="24"/>
          <w:szCs w:val="24"/>
        </w:rPr>
        <w:t>,</w:t>
      </w:r>
      <w:r w:rsidR="00450F71">
        <w:rPr>
          <w:rFonts w:ascii="Times New Roman" w:hAnsi="Times New Roman"/>
          <w:sz w:val="24"/>
          <w:szCs w:val="24"/>
        </w:rPr>
        <w:t xml:space="preserve"> </w:t>
      </w:r>
      <w:r w:rsidR="002E77E7">
        <w:rPr>
          <w:rFonts w:ascii="Times New Roman" w:hAnsi="Times New Roman"/>
          <w:sz w:val="24"/>
          <w:szCs w:val="24"/>
        </w:rPr>
        <w:t xml:space="preserve">and faculty, librarians, and counselors of community colleges established by the Board of Regents, </w:t>
      </w:r>
      <w:r w:rsidR="00450F71">
        <w:rPr>
          <w:rFonts w:ascii="Times New Roman" w:hAnsi="Times New Roman"/>
          <w:sz w:val="24"/>
          <w:szCs w:val="24"/>
        </w:rPr>
        <w:t>currently</w:t>
      </w:r>
      <w:r>
        <w:rPr>
          <w:rFonts w:ascii="Times New Roman" w:hAnsi="Times New Roman"/>
          <w:sz w:val="24"/>
          <w:szCs w:val="24"/>
        </w:rPr>
        <w:t xml:space="preserve"> represented by UAFT</w:t>
      </w:r>
      <w:r w:rsidR="00782B94">
        <w:rPr>
          <w:rFonts w:ascii="Times New Roman" w:hAnsi="Times New Roman"/>
          <w:sz w:val="24"/>
          <w:szCs w:val="24"/>
        </w:rPr>
        <w:t>,</w:t>
      </w:r>
      <w:r>
        <w:rPr>
          <w:rFonts w:ascii="Times New Roman" w:hAnsi="Times New Roman"/>
          <w:sz w:val="24"/>
          <w:szCs w:val="24"/>
        </w:rPr>
        <w:t xml:space="preserve"> and </w:t>
      </w:r>
      <w:r w:rsidR="00346B4D">
        <w:rPr>
          <w:rFonts w:ascii="Times New Roman" w:hAnsi="Times New Roman"/>
          <w:sz w:val="24"/>
          <w:szCs w:val="24"/>
        </w:rPr>
        <w:t xml:space="preserve">2) </w:t>
      </w:r>
      <w:r>
        <w:rPr>
          <w:rFonts w:ascii="Times New Roman" w:hAnsi="Times New Roman"/>
          <w:sz w:val="24"/>
          <w:szCs w:val="24"/>
        </w:rPr>
        <w:t>a unit of academic faculty that includes research faculty and faculty teaching in programs that lead to bachelor's and graduate degrees</w:t>
      </w:r>
      <w:r w:rsidR="001A6C6B">
        <w:rPr>
          <w:rFonts w:ascii="Times New Roman" w:hAnsi="Times New Roman"/>
          <w:sz w:val="24"/>
          <w:szCs w:val="24"/>
        </w:rPr>
        <w:t xml:space="preserve"> or certificates</w:t>
      </w:r>
      <w:r w:rsidR="00346B4D">
        <w:rPr>
          <w:rFonts w:ascii="Times New Roman" w:hAnsi="Times New Roman"/>
          <w:sz w:val="24"/>
          <w:szCs w:val="24"/>
        </w:rPr>
        <w:t xml:space="preserve">, </w:t>
      </w:r>
      <w:r>
        <w:rPr>
          <w:rFonts w:ascii="Times New Roman" w:hAnsi="Times New Roman"/>
          <w:sz w:val="24"/>
          <w:szCs w:val="24"/>
        </w:rPr>
        <w:t xml:space="preserve">represented </w:t>
      </w:r>
      <w:r w:rsidR="00450F71">
        <w:rPr>
          <w:rFonts w:ascii="Times New Roman" w:hAnsi="Times New Roman"/>
          <w:sz w:val="24"/>
          <w:szCs w:val="24"/>
        </w:rPr>
        <w:t xml:space="preserve">currently </w:t>
      </w:r>
      <w:r>
        <w:rPr>
          <w:rFonts w:ascii="Times New Roman" w:hAnsi="Times New Roman"/>
          <w:sz w:val="24"/>
          <w:szCs w:val="24"/>
        </w:rPr>
        <w:t>by UNAC.</w:t>
      </w:r>
    </w:p>
    <w:p w:rsidR="002815BF" w:rsidRDefault="00346B4D" w:rsidP="008A0C24">
      <w:pPr>
        <w:pStyle w:val="NoSpacing"/>
        <w:spacing w:before="240"/>
        <w:jc w:val="both"/>
        <w:rPr>
          <w:rFonts w:ascii="Times New Roman" w:hAnsi="Times New Roman"/>
          <w:sz w:val="24"/>
          <w:szCs w:val="24"/>
        </w:rPr>
      </w:pPr>
      <w:r>
        <w:rPr>
          <w:rFonts w:ascii="Times New Roman" w:hAnsi="Times New Roman"/>
          <w:sz w:val="24"/>
          <w:szCs w:val="24"/>
        </w:rPr>
        <w:tab/>
      </w:r>
      <w:r w:rsidR="00421656">
        <w:rPr>
          <w:rFonts w:ascii="Times New Roman" w:hAnsi="Times New Roman"/>
          <w:sz w:val="24"/>
          <w:szCs w:val="24"/>
        </w:rPr>
        <w:t>The next question</w:t>
      </w:r>
      <w:r w:rsidR="00C433D4">
        <w:rPr>
          <w:rFonts w:ascii="Times New Roman" w:hAnsi="Times New Roman"/>
          <w:sz w:val="24"/>
          <w:szCs w:val="24"/>
        </w:rPr>
        <w:t xml:space="preserve"> for decision</w:t>
      </w:r>
      <w:r w:rsidR="00421656">
        <w:rPr>
          <w:rFonts w:ascii="Times New Roman" w:hAnsi="Times New Roman"/>
          <w:sz w:val="24"/>
          <w:szCs w:val="24"/>
        </w:rPr>
        <w:t xml:space="preserve"> is</w:t>
      </w:r>
      <w:r w:rsidR="006765DA">
        <w:rPr>
          <w:rFonts w:ascii="Times New Roman" w:hAnsi="Times New Roman"/>
          <w:sz w:val="24"/>
          <w:szCs w:val="24"/>
        </w:rPr>
        <w:t>:</w:t>
      </w:r>
      <w:r w:rsidR="00421656">
        <w:rPr>
          <w:rFonts w:ascii="Times New Roman" w:hAnsi="Times New Roman"/>
          <w:sz w:val="24"/>
          <w:szCs w:val="24"/>
        </w:rPr>
        <w:t xml:space="preserve"> what is </w:t>
      </w:r>
      <w:r w:rsidR="00C433D4">
        <w:rPr>
          <w:rFonts w:ascii="Times New Roman" w:hAnsi="Times New Roman"/>
          <w:sz w:val="24"/>
          <w:szCs w:val="24"/>
        </w:rPr>
        <w:t>"</w:t>
      </w:r>
      <w:r w:rsidR="00421656">
        <w:rPr>
          <w:rFonts w:ascii="Times New Roman" w:hAnsi="Times New Roman"/>
          <w:sz w:val="24"/>
          <w:szCs w:val="24"/>
        </w:rPr>
        <w:t>vocational technical</w:t>
      </w:r>
      <w:r w:rsidR="00C433D4">
        <w:rPr>
          <w:rFonts w:ascii="Times New Roman" w:hAnsi="Times New Roman"/>
          <w:sz w:val="24"/>
          <w:szCs w:val="24"/>
        </w:rPr>
        <w:t>"</w:t>
      </w:r>
      <w:r w:rsidR="00421656">
        <w:rPr>
          <w:rFonts w:ascii="Times New Roman" w:hAnsi="Times New Roman"/>
          <w:sz w:val="24"/>
          <w:szCs w:val="24"/>
        </w:rPr>
        <w:t xml:space="preserve"> for the purposes of placement </w:t>
      </w:r>
      <w:r w:rsidR="00451AC5">
        <w:rPr>
          <w:rFonts w:ascii="Times New Roman" w:hAnsi="Times New Roman"/>
          <w:sz w:val="24"/>
          <w:szCs w:val="24"/>
        </w:rPr>
        <w:t xml:space="preserve">into </w:t>
      </w:r>
      <w:r w:rsidR="002E77E7">
        <w:rPr>
          <w:rFonts w:ascii="Times New Roman" w:hAnsi="Times New Roman"/>
          <w:sz w:val="24"/>
          <w:szCs w:val="24"/>
        </w:rPr>
        <w:t xml:space="preserve">the </w:t>
      </w:r>
      <w:r w:rsidR="00421656">
        <w:rPr>
          <w:rFonts w:ascii="Times New Roman" w:hAnsi="Times New Roman"/>
          <w:sz w:val="24"/>
          <w:szCs w:val="24"/>
        </w:rPr>
        <w:t>UAFT</w:t>
      </w:r>
      <w:r w:rsidR="002E77E7">
        <w:rPr>
          <w:rFonts w:ascii="Times New Roman" w:hAnsi="Times New Roman"/>
          <w:sz w:val="24"/>
          <w:szCs w:val="24"/>
        </w:rPr>
        <w:t>-represented bargaining unit</w:t>
      </w:r>
      <w:r w:rsidR="00421656">
        <w:rPr>
          <w:rFonts w:ascii="Times New Roman" w:hAnsi="Times New Roman"/>
          <w:sz w:val="24"/>
          <w:szCs w:val="24"/>
        </w:rPr>
        <w:t>?</w:t>
      </w:r>
    </w:p>
    <w:p w:rsidR="00451A37" w:rsidRDefault="00451A37" w:rsidP="008A0C24">
      <w:pPr>
        <w:pStyle w:val="NoSpacing"/>
        <w:spacing w:before="240"/>
        <w:jc w:val="both"/>
        <w:rPr>
          <w:rFonts w:ascii="Times New Roman" w:hAnsi="Times New Roman"/>
          <w:sz w:val="24"/>
          <w:szCs w:val="24"/>
        </w:rPr>
      </w:pPr>
      <w:r>
        <w:rPr>
          <w:rFonts w:ascii="Times New Roman" w:hAnsi="Times New Roman"/>
          <w:sz w:val="24"/>
          <w:szCs w:val="24"/>
        </w:rPr>
        <w:tab/>
        <w:t xml:space="preserve">The substantial changes in many programs </w:t>
      </w:r>
      <w:r w:rsidR="006765DA">
        <w:rPr>
          <w:rFonts w:ascii="Times New Roman" w:hAnsi="Times New Roman"/>
          <w:sz w:val="24"/>
          <w:szCs w:val="24"/>
        </w:rPr>
        <w:t xml:space="preserve">traditionally deemed "vocational technical" under the old community college banner </w:t>
      </w:r>
      <w:r>
        <w:rPr>
          <w:rFonts w:ascii="Times New Roman" w:hAnsi="Times New Roman"/>
          <w:sz w:val="24"/>
          <w:szCs w:val="24"/>
        </w:rPr>
        <w:t xml:space="preserve">and in the responsibilities of faculty who teach </w:t>
      </w:r>
      <w:r w:rsidR="006765DA">
        <w:rPr>
          <w:rFonts w:ascii="Times New Roman" w:hAnsi="Times New Roman"/>
          <w:sz w:val="24"/>
          <w:szCs w:val="24"/>
        </w:rPr>
        <w:t xml:space="preserve">classes in those programs </w:t>
      </w:r>
      <w:r>
        <w:rPr>
          <w:rFonts w:ascii="Times New Roman" w:hAnsi="Times New Roman"/>
          <w:sz w:val="24"/>
          <w:szCs w:val="24"/>
        </w:rPr>
        <w:t>raise the question whether the programs should still be considered vocational technical programs under the bargaining unit descriptions</w:t>
      </w:r>
      <w:r w:rsidR="00E747E5">
        <w:rPr>
          <w:rFonts w:ascii="Times New Roman" w:hAnsi="Times New Roman"/>
          <w:sz w:val="24"/>
          <w:szCs w:val="24"/>
        </w:rPr>
        <w:t xml:space="preserve"> that we are modifying in this unit clarification decision</w:t>
      </w:r>
      <w:r>
        <w:rPr>
          <w:rFonts w:ascii="Times New Roman" w:hAnsi="Times New Roman"/>
          <w:sz w:val="24"/>
          <w:szCs w:val="24"/>
        </w:rPr>
        <w:t>.</w:t>
      </w:r>
      <w:r w:rsidR="006765DA">
        <w:rPr>
          <w:rFonts w:ascii="Times New Roman" w:hAnsi="Times New Roman"/>
          <w:sz w:val="24"/>
          <w:szCs w:val="24"/>
        </w:rPr>
        <w:t xml:space="preserve">  However, this question cannot be answered easily.  There is no definition of "vocational technical" in the parties' collective bargaining agreements.</w:t>
      </w:r>
      <w:r w:rsidR="00233C05">
        <w:rPr>
          <w:rFonts w:ascii="Times New Roman" w:hAnsi="Times New Roman"/>
          <w:sz w:val="24"/>
          <w:szCs w:val="24"/>
        </w:rPr>
        <w:t xml:space="preserve">  The parties dispute what "vocational technical" should mean in the cont</w:t>
      </w:r>
      <w:r w:rsidR="00E747E5">
        <w:rPr>
          <w:rFonts w:ascii="Times New Roman" w:hAnsi="Times New Roman"/>
          <w:sz w:val="24"/>
          <w:szCs w:val="24"/>
        </w:rPr>
        <w:t>ext of their contracts and placing</w:t>
      </w:r>
      <w:r w:rsidR="00233C05">
        <w:rPr>
          <w:rFonts w:ascii="Times New Roman" w:hAnsi="Times New Roman"/>
          <w:sz w:val="24"/>
          <w:szCs w:val="24"/>
        </w:rPr>
        <w:t xml:space="preserve"> vocational technical faculty members into those</w:t>
      </w:r>
      <w:r w:rsidR="00E747E5">
        <w:rPr>
          <w:rFonts w:ascii="Times New Roman" w:hAnsi="Times New Roman"/>
          <w:sz w:val="24"/>
          <w:szCs w:val="24"/>
        </w:rPr>
        <w:t xml:space="preserve"> bargaining units</w:t>
      </w:r>
      <w:r w:rsidR="00233C05">
        <w:rPr>
          <w:rFonts w:ascii="Times New Roman" w:hAnsi="Times New Roman"/>
          <w:sz w:val="24"/>
          <w:szCs w:val="24"/>
        </w:rPr>
        <w:t>.</w:t>
      </w:r>
    </w:p>
    <w:p w:rsidR="00233C05" w:rsidRDefault="00C30DF7" w:rsidP="008A0C24">
      <w:pPr>
        <w:pStyle w:val="NoSpacing"/>
        <w:spacing w:before="240"/>
        <w:jc w:val="both"/>
        <w:rPr>
          <w:rFonts w:ascii="Times New Roman" w:hAnsi="Times New Roman"/>
          <w:sz w:val="24"/>
          <w:szCs w:val="24"/>
        </w:rPr>
      </w:pPr>
      <w:r>
        <w:rPr>
          <w:rFonts w:ascii="Times New Roman" w:hAnsi="Times New Roman"/>
          <w:sz w:val="24"/>
          <w:szCs w:val="24"/>
        </w:rPr>
        <w:tab/>
        <w:t xml:space="preserve">The University and UNAC contend that programs are not vocational technical if the courses in those programs </w:t>
      </w:r>
      <w:r w:rsidR="00E747E5">
        <w:rPr>
          <w:rFonts w:ascii="Times New Roman" w:hAnsi="Times New Roman"/>
          <w:sz w:val="24"/>
          <w:szCs w:val="24"/>
        </w:rPr>
        <w:t xml:space="preserve">can </w:t>
      </w:r>
      <w:r>
        <w:rPr>
          <w:rFonts w:ascii="Times New Roman" w:hAnsi="Times New Roman"/>
          <w:sz w:val="24"/>
          <w:szCs w:val="24"/>
        </w:rPr>
        <w:t>lead to attain</w:t>
      </w:r>
      <w:r w:rsidR="00E747E5">
        <w:rPr>
          <w:rFonts w:ascii="Times New Roman" w:hAnsi="Times New Roman"/>
          <w:sz w:val="24"/>
          <w:szCs w:val="24"/>
        </w:rPr>
        <w:t>ing</w:t>
      </w:r>
      <w:r>
        <w:rPr>
          <w:rFonts w:ascii="Times New Roman" w:hAnsi="Times New Roman"/>
          <w:sz w:val="24"/>
          <w:szCs w:val="24"/>
        </w:rPr>
        <w:t xml:space="preserve"> a bachelor's or graduate degree.</w:t>
      </w:r>
      <w:r>
        <w:rPr>
          <w:rStyle w:val="FootnoteReference"/>
          <w:rFonts w:ascii="Times New Roman" w:hAnsi="Times New Roman"/>
          <w:sz w:val="24"/>
          <w:szCs w:val="24"/>
        </w:rPr>
        <w:footnoteReference w:id="54"/>
      </w:r>
      <w:r>
        <w:rPr>
          <w:rFonts w:ascii="Times New Roman" w:hAnsi="Times New Roman"/>
          <w:sz w:val="24"/>
          <w:szCs w:val="24"/>
        </w:rPr>
        <w:t xml:space="preserve">  Viewed another way, programs are vocational technical if they don’t include courses leading to bachelor's or graduate de</w:t>
      </w:r>
      <w:r w:rsidR="00346B4D">
        <w:rPr>
          <w:rFonts w:ascii="Times New Roman" w:hAnsi="Times New Roman"/>
          <w:sz w:val="24"/>
          <w:szCs w:val="24"/>
        </w:rPr>
        <w:t xml:space="preserve">grees.  These programs lead to </w:t>
      </w:r>
      <w:r>
        <w:rPr>
          <w:rFonts w:ascii="Times New Roman" w:hAnsi="Times New Roman"/>
          <w:sz w:val="24"/>
          <w:szCs w:val="24"/>
        </w:rPr>
        <w:t>attain</w:t>
      </w:r>
      <w:r w:rsidR="00E747E5">
        <w:rPr>
          <w:rFonts w:ascii="Times New Roman" w:hAnsi="Times New Roman"/>
          <w:sz w:val="24"/>
          <w:szCs w:val="24"/>
        </w:rPr>
        <w:t>ing</w:t>
      </w:r>
      <w:r>
        <w:rPr>
          <w:rFonts w:ascii="Times New Roman" w:hAnsi="Times New Roman"/>
          <w:sz w:val="24"/>
          <w:szCs w:val="24"/>
        </w:rPr>
        <w:t xml:space="preserve"> certificates and associate degrees as long as they do not include courses that lead to bachelor's and graduate degrees.  </w:t>
      </w:r>
    </w:p>
    <w:p w:rsidR="00C30DF7" w:rsidRDefault="00C30DF7" w:rsidP="008A0C24">
      <w:pPr>
        <w:pStyle w:val="NoSpacing"/>
        <w:spacing w:before="240"/>
        <w:jc w:val="both"/>
        <w:rPr>
          <w:rFonts w:ascii="Times New Roman" w:hAnsi="Times New Roman"/>
          <w:sz w:val="24"/>
          <w:szCs w:val="24"/>
        </w:rPr>
      </w:pPr>
      <w:r>
        <w:rPr>
          <w:rFonts w:ascii="Times New Roman" w:hAnsi="Times New Roman"/>
          <w:sz w:val="24"/>
          <w:szCs w:val="24"/>
        </w:rPr>
        <w:tab/>
        <w:t>UAFT disagrees.  It contends that,</w:t>
      </w:r>
    </w:p>
    <w:p w:rsidR="00451A37" w:rsidRDefault="00C30DF7" w:rsidP="00C30DF7">
      <w:pPr>
        <w:pStyle w:val="NoSpacing"/>
        <w:spacing w:before="240"/>
        <w:ind w:left="720" w:right="720"/>
        <w:jc w:val="both"/>
        <w:rPr>
          <w:rFonts w:ascii="Times New Roman" w:hAnsi="Times New Roman"/>
          <w:sz w:val="24"/>
          <w:szCs w:val="24"/>
        </w:rPr>
      </w:pPr>
      <w:r>
        <w:rPr>
          <w:rFonts w:ascii="Times New Roman" w:hAnsi="Times New Roman"/>
          <w:sz w:val="24"/>
          <w:szCs w:val="24"/>
        </w:rPr>
        <w:t xml:space="preserve">What used to be called "Vocational/Technical is now known as Career &amp; Technical. . . </w:t>
      </w:r>
      <w:r w:rsidR="00CA2922">
        <w:rPr>
          <w:rFonts w:ascii="Times New Roman" w:hAnsi="Times New Roman"/>
          <w:sz w:val="24"/>
          <w:szCs w:val="24"/>
        </w:rPr>
        <w:t xml:space="preserve">. </w:t>
      </w:r>
      <w:r>
        <w:rPr>
          <w:rFonts w:ascii="Times New Roman" w:hAnsi="Times New Roman"/>
          <w:sz w:val="24"/>
          <w:szCs w:val="24"/>
        </w:rPr>
        <w:t xml:space="preserve">As the field of knowledge expands, the expectation of the skilled work rises, so the way in which people are trained for jobs changes. . . Now there is a more philosophical approach to workforce development, driven by federal policies on how funding is awarded. . . This approach is to look at careers in terms of occupational areas or </w:t>
      </w:r>
      <w:r w:rsidR="008B53C7">
        <w:rPr>
          <w:rFonts w:ascii="Times New Roman" w:hAnsi="Times New Roman"/>
          <w:sz w:val="24"/>
          <w:szCs w:val="24"/>
        </w:rPr>
        <w:t>career</w:t>
      </w:r>
      <w:r>
        <w:rPr>
          <w:rFonts w:ascii="Times New Roman" w:hAnsi="Times New Roman"/>
          <w:sz w:val="24"/>
          <w:szCs w:val="24"/>
        </w:rPr>
        <w:t xml:space="preserve"> clusters, with each area having entry level, technical and professional level skills, so that workers can use their education to advance up a career ladder.</w:t>
      </w:r>
    </w:p>
    <w:p w:rsidR="00C30DF7" w:rsidRDefault="00C30DF7" w:rsidP="008A0C24">
      <w:pPr>
        <w:pStyle w:val="NoSpacing"/>
        <w:spacing w:before="240"/>
        <w:jc w:val="both"/>
        <w:rPr>
          <w:rFonts w:ascii="Times New Roman" w:hAnsi="Times New Roman"/>
          <w:sz w:val="24"/>
          <w:szCs w:val="24"/>
        </w:rPr>
      </w:pPr>
      <w:r>
        <w:rPr>
          <w:rFonts w:ascii="Times New Roman" w:hAnsi="Times New Roman"/>
          <w:sz w:val="24"/>
          <w:szCs w:val="24"/>
        </w:rPr>
        <w:t xml:space="preserve">(UAFT's Post-Hearing Response Brief at 12, </w:t>
      </w:r>
      <w:r w:rsidR="008B53C7">
        <w:rPr>
          <w:rFonts w:ascii="Times New Roman" w:hAnsi="Times New Roman"/>
          <w:sz w:val="24"/>
          <w:szCs w:val="24"/>
        </w:rPr>
        <w:t>October 11, 2010) (</w:t>
      </w:r>
      <w:r w:rsidR="00032CB8">
        <w:rPr>
          <w:rFonts w:ascii="Times New Roman" w:hAnsi="Times New Roman"/>
          <w:sz w:val="24"/>
          <w:szCs w:val="24"/>
        </w:rPr>
        <w:t>Citations</w:t>
      </w:r>
      <w:r w:rsidR="008B53C7">
        <w:rPr>
          <w:rFonts w:ascii="Times New Roman" w:hAnsi="Times New Roman"/>
          <w:sz w:val="24"/>
          <w:szCs w:val="24"/>
        </w:rPr>
        <w:t xml:space="preserve"> omitted).</w:t>
      </w:r>
    </w:p>
    <w:p w:rsidR="00421656" w:rsidRDefault="008B53C7" w:rsidP="008A0C24">
      <w:pPr>
        <w:pStyle w:val="NoSpacing"/>
        <w:spacing w:before="240"/>
        <w:jc w:val="both"/>
        <w:rPr>
          <w:rFonts w:ascii="Times New Roman" w:hAnsi="Times New Roman"/>
          <w:sz w:val="24"/>
          <w:szCs w:val="24"/>
        </w:rPr>
      </w:pPr>
      <w:r>
        <w:rPr>
          <w:rFonts w:ascii="Times New Roman" w:hAnsi="Times New Roman"/>
          <w:sz w:val="24"/>
          <w:szCs w:val="24"/>
        </w:rPr>
        <w:lastRenderedPageBreak/>
        <w:tab/>
        <w:t xml:space="preserve">UAFT seems to </w:t>
      </w:r>
      <w:r w:rsidR="00450F71">
        <w:rPr>
          <w:rFonts w:ascii="Times New Roman" w:hAnsi="Times New Roman"/>
          <w:sz w:val="24"/>
          <w:szCs w:val="24"/>
        </w:rPr>
        <w:t xml:space="preserve">suggest </w:t>
      </w:r>
      <w:r>
        <w:rPr>
          <w:rFonts w:ascii="Times New Roman" w:hAnsi="Times New Roman"/>
          <w:sz w:val="24"/>
          <w:szCs w:val="24"/>
        </w:rPr>
        <w:t>that if a program was at any time in the past considered vocational technical, it remains vocational technical forever.  (</w:t>
      </w:r>
      <w:r w:rsidRPr="000C2820">
        <w:rPr>
          <w:rFonts w:ascii="Times New Roman" w:hAnsi="Times New Roman"/>
          <w:i/>
          <w:sz w:val="24"/>
          <w:szCs w:val="24"/>
        </w:rPr>
        <w:t>See, e.g.,</w:t>
      </w:r>
      <w:r>
        <w:rPr>
          <w:rFonts w:ascii="Times New Roman" w:hAnsi="Times New Roman"/>
          <w:sz w:val="24"/>
          <w:szCs w:val="24"/>
        </w:rPr>
        <w:t xml:space="preserve"> UAFT's Post-Hearing Response Brief at 94-95).  In fact, UAFT admonishes this Agency to tread carefully in defining "vocational technical."  (UAFT's Post-Hearing Response Brief at 95, f.n. 57).  UAFT argues that "vocational technical" is not "indistinguishable from lower division instruction</w:t>
      </w:r>
      <w:r w:rsidR="00C933F8">
        <w:rPr>
          <w:rFonts w:ascii="Times New Roman" w:hAnsi="Times New Roman"/>
          <w:sz w:val="24"/>
          <w:szCs w:val="24"/>
        </w:rPr>
        <w:t>."  (UAFT's Post-Hearing Response Brief at 95, f.n</w:t>
      </w:r>
      <w:r w:rsidR="000C2820">
        <w:rPr>
          <w:rFonts w:ascii="Times New Roman" w:hAnsi="Times New Roman"/>
          <w:sz w:val="24"/>
          <w:szCs w:val="24"/>
        </w:rPr>
        <w:t>.</w:t>
      </w:r>
      <w:r w:rsidR="00C933F8">
        <w:rPr>
          <w:rFonts w:ascii="Times New Roman" w:hAnsi="Times New Roman"/>
          <w:sz w:val="24"/>
          <w:szCs w:val="24"/>
        </w:rPr>
        <w:t xml:space="preserve"> 57).  </w:t>
      </w:r>
      <w:r w:rsidR="00A00DCC">
        <w:rPr>
          <w:rFonts w:ascii="Times New Roman" w:hAnsi="Times New Roman"/>
          <w:sz w:val="24"/>
          <w:szCs w:val="24"/>
        </w:rPr>
        <w:t xml:space="preserve">UAFT </w:t>
      </w:r>
      <w:r w:rsidR="00F25DBA">
        <w:rPr>
          <w:rFonts w:ascii="Times New Roman" w:hAnsi="Times New Roman"/>
          <w:sz w:val="24"/>
          <w:szCs w:val="24"/>
        </w:rPr>
        <w:t>claims</w:t>
      </w:r>
      <w:r w:rsidR="00A00DCC">
        <w:rPr>
          <w:rFonts w:ascii="Times New Roman" w:hAnsi="Times New Roman"/>
          <w:sz w:val="24"/>
          <w:szCs w:val="24"/>
        </w:rPr>
        <w:t xml:space="preserve"> that vocational technical programs are evolving into three and four-year programs.  (UAFT's Post-Hearing Brief at 95, f.n. 57).</w:t>
      </w:r>
    </w:p>
    <w:p w:rsidR="00F25DBA" w:rsidRDefault="00F25DBA" w:rsidP="008A0C24">
      <w:pPr>
        <w:pStyle w:val="NoSpacing"/>
        <w:spacing w:before="240"/>
        <w:jc w:val="both"/>
        <w:rPr>
          <w:rFonts w:ascii="Times New Roman" w:hAnsi="Times New Roman"/>
          <w:sz w:val="24"/>
          <w:szCs w:val="24"/>
        </w:rPr>
      </w:pPr>
      <w:r>
        <w:rPr>
          <w:rFonts w:ascii="Times New Roman" w:hAnsi="Times New Roman"/>
          <w:sz w:val="24"/>
          <w:szCs w:val="24"/>
        </w:rPr>
        <w:tab/>
        <w:t>In the end, the definition of vocational technical would be virtually irrelevant to UAFT in the alignment it proposes for the two bargaining units in this unit clarification petition</w:t>
      </w:r>
      <w:r w:rsidR="00E747E5">
        <w:rPr>
          <w:rFonts w:ascii="Times New Roman" w:hAnsi="Times New Roman"/>
          <w:sz w:val="24"/>
          <w:szCs w:val="24"/>
        </w:rPr>
        <w:t>.</w:t>
      </w:r>
      <w:r>
        <w:rPr>
          <w:rFonts w:ascii="Times New Roman" w:hAnsi="Times New Roman"/>
          <w:sz w:val="24"/>
          <w:szCs w:val="24"/>
        </w:rPr>
        <w:t xml:space="preserve">  UAFT asserts that the facts support a new boundary that practically negates the necessity of including or defining vocational technical.  This </w:t>
      </w:r>
      <w:r w:rsidR="00E747E5">
        <w:rPr>
          <w:rFonts w:ascii="Times New Roman" w:hAnsi="Times New Roman"/>
          <w:sz w:val="24"/>
          <w:szCs w:val="24"/>
        </w:rPr>
        <w:t xml:space="preserve">proposed </w:t>
      </w:r>
      <w:r>
        <w:rPr>
          <w:rFonts w:ascii="Times New Roman" w:hAnsi="Times New Roman"/>
          <w:sz w:val="24"/>
          <w:szCs w:val="24"/>
        </w:rPr>
        <w:t>boundary would place all bipartite faculty, vocational technical or not, and lower or upper division</w:t>
      </w:r>
      <w:r w:rsidR="00E747E5">
        <w:rPr>
          <w:rFonts w:ascii="Times New Roman" w:hAnsi="Times New Roman"/>
          <w:sz w:val="24"/>
          <w:szCs w:val="24"/>
        </w:rPr>
        <w:t xml:space="preserve"> or not</w:t>
      </w:r>
      <w:r>
        <w:rPr>
          <w:rFonts w:ascii="Times New Roman" w:hAnsi="Times New Roman"/>
          <w:sz w:val="24"/>
          <w:szCs w:val="24"/>
        </w:rPr>
        <w:t>, into UAFT</w:t>
      </w:r>
      <w:r w:rsidR="00E747E5">
        <w:rPr>
          <w:rFonts w:ascii="Times New Roman" w:hAnsi="Times New Roman"/>
          <w:sz w:val="24"/>
          <w:szCs w:val="24"/>
        </w:rPr>
        <w:t>'s bargaining unit</w:t>
      </w:r>
      <w:r>
        <w:rPr>
          <w:rFonts w:ascii="Times New Roman" w:hAnsi="Times New Roman"/>
          <w:sz w:val="24"/>
          <w:szCs w:val="24"/>
        </w:rPr>
        <w:t xml:space="preserve">.  </w:t>
      </w:r>
      <w:r w:rsidR="00450F71">
        <w:rPr>
          <w:rFonts w:ascii="Times New Roman" w:hAnsi="Times New Roman"/>
          <w:sz w:val="24"/>
          <w:szCs w:val="24"/>
        </w:rPr>
        <w:t xml:space="preserve">Only </w:t>
      </w:r>
      <w:r>
        <w:rPr>
          <w:rFonts w:ascii="Times New Roman" w:hAnsi="Times New Roman"/>
          <w:sz w:val="24"/>
          <w:szCs w:val="24"/>
        </w:rPr>
        <w:t xml:space="preserve">faculty with a research designation would remain </w:t>
      </w:r>
      <w:r w:rsidR="00450F71">
        <w:rPr>
          <w:rFonts w:ascii="Times New Roman" w:hAnsi="Times New Roman"/>
          <w:sz w:val="24"/>
          <w:szCs w:val="24"/>
        </w:rPr>
        <w:t xml:space="preserve">in the </w:t>
      </w:r>
      <w:r>
        <w:rPr>
          <w:rFonts w:ascii="Times New Roman" w:hAnsi="Times New Roman"/>
          <w:sz w:val="24"/>
          <w:szCs w:val="24"/>
        </w:rPr>
        <w:t>UNAC</w:t>
      </w:r>
      <w:r w:rsidR="00450F71">
        <w:rPr>
          <w:rFonts w:ascii="Times New Roman" w:hAnsi="Times New Roman"/>
          <w:sz w:val="24"/>
          <w:szCs w:val="24"/>
        </w:rPr>
        <w:t>-represented unit</w:t>
      </w:r>
      <w:r>
        <w:rPr>
          <w:rFonts w:ascii="Times New Roman" w:hAnsi="Times New Roman"/>
          <w:sz w:val="24"/>
          <w:szCs w:val="24"/>
        </w:rPr>
        <w:t>.  UAFT argues that the "realities as they exist" support this configuration.  (UAFT's Post-Hearing Response Brief at 96).</w:t>
      </w:r>
    </w:p>
    <w:p w:rsidR="00346B4D" w:rsidRDefault="00F25DBA" w:rsidP="008A0C24">
      <w:pPr>
        <w:pStyle w:val="NoSpacing"/>
        <w:spacing w:before="240"/>
        <w:jc w:val="both"/>
        <w:rPr>
          <w:rFonts w:ascii="Times New Roman" w:hAnsi="Times New Roman"/>
          <w:sz w:val="24"/>
          <w:szCs w:val="24"/>
        </w:rPr>
      </w:pPr>
      <w:r>
        <w:rPr>
          <w:rFonts w:ascii="Times New Roman" w:hAnsi="Times New Roman"/>
          <w:sz w:val="24"/>
          <w:szCs w:val="24"/>
        </w:rPr>
        <w:tab/>
        <w:t>UAFT makes this proposal even though it flies in the face of the facts.  UAFT ignores the evidence and testimony on the definition and parameters of "vocational technical."  None of the documents or witnesses supports the proposition that vo</w:t>
      </w:r>
      <w:r w:rsidR="001B6E28">
        <w:rPr>
          <w:rFonts w:ascii="Times New Roman" w:hAnsi="Times New Roman"/>
          <w:sz w:val="24"/>
          <w:szCs w:val="24"/>
        </w:rPr>
        <w:t xml:space="preserve">cational </w:t>
      </w:r>
      <w:r>
        <w:rPr>
          <w:rFonts w:ascii="Times New Roman" w:hAnsi="Times New Roman"/>
          <w:sz w:val="24"/>
          <w:szCs w:val="24"/>
        </w:rPr>
        <w:t>tech</w:t>
      </w:r>
      <w:r w:rsidR="001B6E28">
        <w:rPr>
          <w:rFonts w:ascii="Times New Roman" w:hAnsi="Times New Roman"/>
          <w:sz w:val="24"/>
          <w:szCs w:val="24"/>
        </w:rPr>
        <w:t>nical</w:t>
      </w:r>
      <w:r>
        <w:rPr>
          <w:rFonts w:ascii="Times New Roman" w:hAnsi="Times New Roman"/>
          <w:sz w:val="24"/>
          <w:szCs w:val="24"/>
        </w:rPr>
        <w:t xml:space="preserve"> includes disciplines offering </w:t>
      </w:r>
      <w:r w:rsidR="001B6E28">
        <w:rPr>
          <w:rFonts w:ascii="Times New Roman" w:hAnsi="Times New Roman"/>
          <w:sz w:val="24"/>
          <w:szCs w:val="24"/>
        </w:rPr>
        <w:t xml:space="preserve">three-year, </w:t>
      </w:r>
      <w:r>
        <w:rPr>
          <w:rFonts w:ascii="Times New Roman" w:hAnsi="Times New Roman"/>
          <w:sz w:val="24"/>
          <w:szCs w:val="24"/>
        </w:rPr>
        <w:t>bachelor's</w:t>
      </w:r>
      <w:r w:rsidR="001B6E28">
        <w:rPr>
          <w:rFonts w:ascii="Times New Roman" w:hAnsi="Times New Roman"/>
          <w:sz w:val="24"/>
          <w:szCs w:val="24"/>
        </w:rPr>
        <w:t>,</w:t>
      </w:r>
      <w:r>
        <w:rPr>
          <w:rFonts w:ascii="Times New Roman" w:hAnsi="Times New Roman"/>
          <w:sz w:val="24"/>
          <w:szCs w:val="24"/>
        </w:rPr>
        <w:t xml:space="preserve"> or graduate programs.  Sever</w:t>
      </w:r>
      <w:r w:rsidR="001B6E28">
        <w:rPr>
          <w:rFonts w:ascii="Times New Roman" w:hAnsi="Times New Roman"/>
          <w:sz w:val="24"/>
          <w:szCs w:val="24"/>
        </w:rPr>
        <w:t>a</w:t>
      </w:r>
      <w:r>
        <w:rPr>
          <w:rFonts w:ascii="Times New Roman" w:hAnsi="Times New Roman"/>
          <w:sz w:val="24"/>
          <w:szCs w:val="24"/>
        </w:rPr>
        <w:t xml:space="preserve">l witnesses testified otherwise: vocational </w:t>
      </w:r>
      <w:r w:rsidR="001B6E28">
        <w:rPr>
          <w:rFonts w:ascii="Times New Roman" w:hAnsi="Times New Roman"/>
          <w:sz w:val="24"/>
          <w:szCs w:val="24"/>
        </w:rPr>
        <w:t>technical is a course of studies leading to certificates, and one or two-year degrees.  In fact, from its 1954 creation to its virtual disappearance in the 1987 merger, the entire community college system offered nothing "higher" than a two-year associate's degree.  The primary focus of these community college offerings was vocational technical.</w:t>
      </w:r>
      <w:r w:rsidR="00CE36DF">
        <w:rPr>
          <w:rFonts w:ascii="Times New Roman" w:hAnsi="Times New Roman"/>
          <w:sz w:val="24"/>
          <w:szCs w:val="24"/>
        </w:rPr>
        <w:t xml:space="preserve">  The marker for vocational technical was certificates and associates degrees that required completin</w:t>
      </w:r>
      <w:r w:rsidR="00E747E5">
        <w:rPr>
          <w:rFonts w:ascii="Times New Roman" w:hAnsi="Times New Roman"/>
          <w:sz w:val="24"/>
          <w:szCs w:val="24"/>
        </w:rPr>
        <w:t>g</w:t>
      </w:r>
      <w:r w:rsidR="00CE36DF">
        <w:rPr>
          <w:rFonts w:ascii="Times New Roman" w:hAnsi="Times New Roman"/>
          <w:sz w:val="24"/>
          <w:szCs w:val="24"/>
        </w:rPr>
        <w:t xml:space="preserve"> lower division courses.</w:t>
      </w:r>
      <w:r w:rsidR="00346B4D">
        <w:rPr>
          <w:rFonts w:ascii="Times New Roman" w:hAnsi="Times New Roman"/>
          <w:sz w:val="24"/>
          <w:szCs w:val="24"/>
        </w:rPr>
        <w:t xml:space="preserve">  </w:t>
      </w:r>
      <w:r w:rsidR="00CE36DF">
        <w:rPr>
          <w:rFonts w:ascii="Times New Roman" w:hAnsi="Times New Roman"/>
          <w:sz w:val="24"/>
          <w:szCs w:val="24"/>
        </w:rPr>
        <w:t>We find this is still a valid marker for vocational technical.</w:t>
      </w:r>
    </w:p>
    <w:p w:rsidR="00CE36DF" w:rsidRDefault="00346B4D" w:rsidP="001A6C6B">
      <w:pPr>
        <w:pStyle w:val="NoSpacing"/>
        <w:spacing w:before="240"/>
        <w:jc w:val="both"/>
        <w:rPr>
          <w:rFonts w:ascii="Times New Roman" w:hAnsi="Times New Roman"/>
          <w:sz w:val="24"/>
          <w:szCs w:val="24"/>
        </w:rPr>
      </w:pPr>
      <w:r>
        <w:rPr>
          <w:rFonts w:ascii="Times New Roman" w:hAnsi="Times New Roman"/>
          <w:sz w:val="24"/>
          <w:szCs w:val="24"/>
        </w:rPr>
        <w:tab/>
      </w:r>
      <w:r w:rsidR="00E973F0">
        <w:rPr>
          <w:rFonts w:ascii="Times New Roman" w:hAnsi="Times New Roman"/>
          <w:sz w:val="24"/>
          <w:szCs w:val="24"/>
        </w:rPr>
        <w:t>Now, not unli</w:t>
      </w:r>
      <w:r w:rsidR="004B611F">
        <w:rPr>
          <w:rFonts w:ascii="Times New Roman" w:hAnsi="Times New Roman"/>
          <w:sz w:val="24"/>
          <w:szCs w:val="24"/>
        </w:rPr>
        <w:t>k</w:t>
      </w:r>
      <w:r w:rsidR="00E973F0">
        <w:rPr>
          <w:rFonts w:ascii="Times New Roman" w:hAnsi="Times New Roman"/>
          <w:sz w:val="24"/>
          <w:szCs w:val="24"/>
        </w:rPr>
        <w:t>e the disappearance of all but one community college from Alaska's higher education system, many programs once deemed vocational technical have lost that marker.  They</w:t>
      </w:r>
      <w:r w:rsidR="00624EF6">
        <w:rPr>
          <w:rFonts w:ascii="Times New Roman" w:hAnsi="Times New Roman"/>
          <w:sz w:val="24"/>
          <w:szCs w:val="24"/>
        </w:rPr>
        <w:t xml:space="preserve"> have evolved into</w:t>
      </w:r>
      <w:r w:rsidR="00E973F0">
        <w:rPr>
          <w:rFonts w:ascii="Times New Roman" w:hAnsi="Times New Roman"/>
          <w:sz w:val="24"/>
          <w:szCs w:val="24"/>
        </w:rPr>
        <w:t xml:space="preserve"> academic, non-vocational technical programs.</w:t>
      </w:r>
    </w:p>
    <w:p w:rsidR="00624EF6" w:rsidRDefault="00624EF6" w:rsidP="001A6C6B">
      <w:pPr>
        <w:pStyle w:val="NoSpacing"/>
        <w:spacing w:before="240"/>
        <w:jc w:val="both"/>
        <w:rPr>
          <w:rFonts w:ascii="Times New Roman" w:hAnsi="Times New Roman"/>
          <w:sz w:val="24"/>
          <w:szCs w:val="24"/>
        </w:rPr>
      </w:pPr>
      <w:r>
        <w:rPr>
          <w:rFonts w:ascii="Times New Roman" w:hAnsi="Times New Roman"/>
          <w:sz w:val="24"/>
          <w:szCs w:val="24"/>
        </w:rPr>
        <w:tab/>
        <w:t>Accordingly, we conclude that, based on the evidence and testimony in this record, and under the facts of this case, the University's petition to clarify the UAFT and UNAC bargaining units is granted.  The bargaining unit descriptions will be modified to reflect unit descriptions, noted above, that provide for a vocational technical/academic divide.</w:t>
      </w:r>
      <w:r w:rsidR="00450F71">
        <w:rPr>
          <w:rFonts w:ascii="Times New Roman" w:hAnsi="Times New Roman"/>
          <w:sz w:val="24"/>
          <w:szCs w:val="24"/>
        </w:rPr>
        <w:t xml:space="preserve">  The modified </w:t>
      </w:r>
      <w:r w:rsidR="00E747E5">
        <w:rPr>
          <w:rFonts w:ascii="Times New Roman" w:hAnsi="Times New Roman"/>
          <w:sz w:val="24"/>
          <w:szCs w:val="24"/>
        </w:rPr>
        <w:t xml:space="preserve">unit </w:t>
      </w:r>
      <w:r w:rsidR="00450F71">
        <w:rPr>
          <w:rFonts w:ascii="Times New Roman" w:hAnsi="Times New Roman"/>
          <w:sz w:val="24"/>
          <w:szCs w:val="24"/>
        </w:rPr>
        <w:t>descriptions are attached to this decision and order.</w:t>
      </w:r>
    </w:p>
    <w:p w:rsidR="00032CB8" w:rsidRDefault="00032CB8" w:rsidP="000C2820">
      <w:pPr>
        <w:pStyle w:val="NoSpacing"/>
        <w:jc w:val="both"/>
        <w:rPr>
          <w:rFonts w:ascii="Times New Roman" w:hAnsi="Times New Roman"/>
          <w:sz w:val="24"/>
          <w:szCs w:val="24"/>
        </w:rPr>
      </w:pPr>
    </w:p>
    <w:p w:rsidR="00872409" w:rsidRDefault="00872409" w:rsidP="000C2820">
      <w:pPr>
        <w:pStyle w:val="NoSpacing"/>
        <w:jc w:val="both"/>
        <w:rPr>
          <w:rFonts w:ascii="Times New Roman" w:hAnsi="Times New Roman"/>
          <w:sz w:val="24"/>
          <w:szCs w:val="24"/>
        </w:rPr>
      </w:pPr>
    </w:p>
    <w:p w:rsidR="00624EF6" w:rsidRDefault="00624EF6" w:rsidP="000C2820">
      <w:pPr>
        <w:pStyle w:val="NoSpacing"/>
        <w:jc w:val="center"/>
        <w:rPr>
          <w:rFonts w:ascii="Times New Roman" w:hAnsi="Times New Roman"/>
          <w:b/>
          <w:caps/>
          <w:sz w:val="24"/>
          <w:szCs w:val="24"/>
          <w:u w:val="single"/>
        </w:rPr>
      </w:pPr>
      <w:r w:rsidRPr="00BF25FA">
        <w:rPr>
          <w:rFonts w:ascii="Times New Roman" w:hAnsi="Times New Roman"/>
          <w:b/>
          <w:caps/>
          <w:sz w:val="24"/>
          <w:szCs w:val="24"/>
          <w:u w:val="single"/>
        </w:rPr>
        <w:t>The University's Requests in its Petition for Clarification</w:t>
      </w:r>
    </w:p>
    <w:p w:rsidR="000C2820" w:rsidRPr="00BF25FA" w:rsidRDefault="000C2820" w:rsidP="000C2820">
      <w:pPr>
        <w:pStyle w:val="NoSpacing"/>
        <w:jc w:val="center"/>
        <w:rPr>
          <w:rFonts w:ascii="Times New Roman" w:hAnsi="Times New Roman"/>
          <w:b/>
          <w:caps/>
          <w:sz w:val="24"/>
          <w:szCs w:val="24"/>
        </w:rPr>
      </w:pPr>
    </w:p>
    <w:p w:rsidR="00624EF6" w:rsidRDefault="00624EF6" w:rsidP="001F61DE">
      <w:pPr>
        <w:pStyle w:val="NoSpacing"/>
        <w:jc w:val="both"/>
        <w:rPr>
          <w:rFonts w:ascii="Times New Roman" w:hAnsi="Times New Roman"/>
          <w:sz w:val="24"/>
          <w:szCs w:val="24"/>
        </w:rPr>
      </w:pPr>
      <w:r>
        <w:rPr>
          <w:rFonts w:ascii="Times New Roman" w:hAnsi="Times New Roman"/>
          <w:sz w:val="24"/>
          <w:szCs w:val="24"/>
        </w:rPr>
        <w:tab/>
        <w:t xml:space="preserve">In its petition for clarification, the University </w:t>
      </w:r>
      <w:r w:rsidR="00675596">
        <w:rPr>
          <w:rFonts w:ascii="Times New Roman" w:hAnsi="Times New Roman"/>
          <w:sz w:val="24"/>
          <w:szCs w:val="24"/>
        </w:rPr>
        <w:t>requested clarification of five issues related to the parameters of the UAFT and UNAC</w:t>
      </w:r>
      <w:r w:rsidR="00E747E5">
        <w:rPr>
          <w:rFonts w:ascii="Times New Roman" w:hAnsi="Times New Roman"/>
          <w:sz w:val="24"/>
          <w:szCs w:val="24"/>
        </w:rPr>
        <w:t>-represented</w:t>
      </w:r>
      <w:r w:rsidR="00675596">
        <w:rPr>
          <w:rFonts w:ascii="Times New Roman" w:hAnsi="Times New Roman"/>
          <w:sz w:val="24"/>
          <w:szCs w:val="24"/>
        </w:rPr>
        <w:t xml:space="preserve"> bargaining units.  We address each issue now, in the context of the unit boundaries addressed and determined above.</w:t>
      </w:r>
      <w:r w:rsidR="006308E2">
        <w:rPr>
          <w:rFonts w:ascii="Times New Roman" w:hAnsi="Times New Roman"/>
          <w:sz w:val="24"/>
          <w:szCs w:val="24"/>
        </w:rPr>
        <w:t xml:space="preserve">  The University's petition is granted as indicated below.</w:t>
      </w:r>
    </w:p>
    <w:p w:rsidR="001F61DE" w:rsidRDefault="001F61DE" w:rsidP="001F61DE">
      <w:pPr>
        <w:pStyle w:val="NoSpacing"/>
        <w:jc w:val="both"/>
        <w:rPr>
          <w:rFonts w:ascii="Times New Roman" w:hAnsi="Times New Roman"/>
          <w:sz w:val="24"/>
          <w:szCs w:val="24"/>
        </w:rPr>
      </w:pPr>
    </w:p>
    <w:p w:rsidR="00675596" w:rsidRDefault="00675596" w:rsidP="001F61DE">
      <w:pPr>
        <w:pStyle w:val="NoSpacing"/>
        <w:jc w:val="both"/>
        <w:rPr>
          <w:rFonts w:ascii="Times New Roman" w:hAnsi="Times New Roman"/>
          <w:sz w:val="24"/>
          <w:szCs w:val="24"/>
        </w:rPr>
      </w:pPr>
      <w:r>
        <w:rPr>
          <w:rFonts w:ascii="Times New Roman" w:hAnsi="Times New Roman"/>
          <w:sz w:val="24"/>
          <w:szCs w:val="24"/>
        </w:rPr>
        <w:lastRenderedPageBreak/>
        <w:tab/>
        <w:t>1.</w:t>
      </w:r>
      <w:r w:rsidR="004E6D7B">
        <w:rPr>
          <w:rFonts w:ascii="Times New Roman" w:hAnsi="Times New Roman"/>
          <w:sz w:val="24"/>
          <w:szCs w:val="24"/>
        </w:rPr>
        <w:tab/>
      </w:r>
      <w:r>
        <w:rPr>
          <w:rFonts w:ascii="Times New Roman" w:hAnsi="Times New Roman"/>
          <w:sz w:val="24"/>
          <w:szCs w:val="24"/>
          <w:u w:val="single"/>
        </w:rPr>
        <w:t>Status of 16 existing "grandfathered" UAFT academic faculty teaching upper division classes on the UAA and UAS main campuses</w:t>
      </w:r>
      <w:r>
        <w:rPr>
          <w:rFonts w:ascii="Times New Roman" w:hAnsi="Times New Roman"/>
          <w:sz w:val="24"/>
          <w:szCs w:val="24"/>
        </w:rPr>
        <w:t xml:space="preserve">.  The University seeks guidance as to which of the two </w:t>
      </w:r>
      <w:r w:rsidR="00E747E5">
        <w:rPr>
          <w:rFonts w:ascii="Times New Roman" w:hAnsi="Times New Roman"/>
          <w:sz w:val="24"/>
          <w:szCs w:val="24"/>
        </w:rPr>
        <w:t>bargaining units</w:t>
      </w:r>
      <w:r>
        <w:rPr>
          <w:rFonts w:ascii="Times New Roman" w:hAnsi="Times New Roman"/>
          <w:sz w:val="24"/>
          <w:szCs w:val="24"/>
        </w:rPr>
        <w:t xml:space="preserve"> these faculty should be placed.  (University's October 11, 2010, Post-Hearing Reply Brief at 30).  Given our determination that the academic faculty teaching upper division courses belong in</w:t>
      </w:r>
      <w:r w:rsidR="00E747E5">
        <w:rPr>
          <w:rFonts w:ascii="Times New Roman" w:hAnsi="Times New Roman"/>
          <w:sz w:val="24"/>
          <w:szCs w:val="24"/>
        </w:rPr>
        <w:t xml:space="preserve"> the</w:t>
      </w:r>
      <w:r>
        <w:rPr>
          <w:rFonts w:ascii="Times New Roman" w:hAnsi="Times New Roman"/>
          <w:sz w:val="24"/>
          <w:szCs w:val="24"/>
        </w:rPr>
        <w:t xml:space="preserve"> UNAC</w:t>
      </w:r>
      <w:r w:rsidR="00E747E5">
        <w:rPr>
          <w:rFonts w:ascii="Times New Roman" w:hAnsi="Times New Roman"/>
          <w:sz w:val="24"/>
          <w:szCs w:val="24"/>
        </w:rPr>
        <w:t>-represented unit</w:t>
      </w:r>
      <w:r>
        <w:rPr>
          <w:rFonts w:ascii="Times New Roman" w:hAnsi="Times New Roman"/>
          <w:sz w:val="24"/>
          <w:szCs w:val="24"/>
        </w:rPr>
        <w:t xml:space="preserve">, these "grandfathered" faculty </w:t>
      </w:r>
      <w:r w:rsidR="00751F18">
        <w:rPr>
          <w:rFonts w:ascii="Times New Roman" w:hAnsi="Times New Roman"/>
          <w:sz w:val="24"/>
          <w:szCs w:val="24"/>
        </w:rPr>
        <w:t>are</w:t>
      </w:r>
      <w:r>
        <w:rPr>
          <w:rFonts w:ascii="Times New Roman" w:hAnsi="Times New Roman"/>
          <w:sz w:val="24"/>
          <w:szCs w:val="24"/>
        </w:rPr>
        <w:t xml:space="preserve"> placed into the </w:t>
      </w:r>
      <w:r w:rsidR="00E747E5">
        <w:rPr>
          <w:rFonts w:ascii="Times New Roman" w:hAnsi="Times New Roman"/>
          <w:sz w:val="24"/>
          <w:szCs w:val="24"/>
        </w:rPr>
        <w:t xml:space="preserve">academic </w:t>
      </w:r>
      <w:r>
        <w:rPr>
          <w:rFonts w:ascii="Times New Roman" w:hAnsi="Times New Roman"/>
          <w:sz w:val="24"/>
          <w:szCs w:val="24"/>
        </w:rPr>
        <w:t>unit</w:t>
      </w:r>
      <w:r w:rsidR="00E747E5">
        <w:rPr>
          <w:rFonts w:ascii="Times New Roman" w:hAnsi="Times New Roman"/>
          <w:sz w:val="24"/>
          <w:szCs w:val="24"/>
        </w:rPr>
        <w:t xml:space="preserve"> currently represented by UNAC</w:t>
      </w:r>
      <w:r>
        <w:rPr>
          <w:rFonts w:ascii="Times New Roman" w:hAnsi="Times New Roman"/>
          <w:sz w:val="24"/>
          <w:szCs w:val="24"/>
        </w:rPr>
        <w:t>.</w:t>
      </w:r>
    </w:p>
    <w:p w:rsidR="001F61DE" w:rsidRDefault="001F61DE" w:rsidP="001F61DE">
      <w:pPr>
        <w:pStyle w:val="NoSpacing"/>
        <w:jc w:val="both"/>
        <w:rPr>
          <w:rFonts w:ascii="Times New Roman" w:hAnsi="Times New Roman"/>
          <w:sz w:val="24"/>
          <w:szCs w:val="24"/>
        </w:rPr>
      </w:pPr>
    </w:p>
    <w:p w:rsidR="00675596" w:rsidRDefault="00675596" w:rsidP="001F61DE">
      <w:pPr>
        <w:pStyle w:val="NoSpacing"/>
        <w:jc w:val="both"/>
        <w:rPr>
          <w:rFonts w:ascii="Times New Roman" w:hAnsi="Times New Roman"/>
          <w:sz w:val="24"/>
          <w:szCs w:val="24"/>
        </w:rPr>
      </w:pPr>
      <w:r>
        <w:rPr>
          <w:rFonts w:ascii="Times New Roman" w:hAnsi="Times New Roman"/>
          <w:sz w:val="24"/>
          <w:szCs w:val="24"/>
        </w:rPr>
        <w:tab/>
        <w:t>2.</w:t>
      </w:r>
      <w:r w:rsidR="004E6D7B">
        <w:rPr>
          <w:rFonts w:ascii="Times New Roman" w:hAnsi="Times New Roman"/>
          <w:sz w:val="24"/>
          <w:szCs w:val="24"/>
        </w:rPr>
        <w:tab/>
      </w:r>
      <w:r>
        <w:rPr>
          <w:rFonts w:ascii="Times New Roman" w:hAnsi="Times New Roman"/>
          <w:sz w:val="24"/>
          <w:szCs w:val="24"/>
          <w:u w:val="single"/>
        </w:rPr>
        <w:t>Current and future UAFT academic faculty on the UAA and UAS main campuses who may, in the future, teach upper division classes</w:t>
      </w:r>
      <w:r>
        <w:rPr>
          <w:rFonts w:ascii="Times New Roman" w:hAnsi="Times New Roman"/>
          <w:sz w:val="24"/>
          <w:szCs w:val="24"/>
        </w:rPr>
        <w:t xml:space="preserve">.  </w:t>
      </w:r>
      <w:r w:rsidR="00A7102B">
        <w:rPr>
          <w:rFonts w:ascii="Times New Roman" w:hAnsi="Times New Roman"/>
          <w:sz w:val="24"/>
          <w:szCs w:val="24"/>
        </w:rPr>
        <w:t xml:space="preserve">(University's October 11, 2010, Post-Hearing Reply Brief at 30).  </w:t>
      </w:r>
      <w:r w:rsidR="006308E2">
        <w:rPr>
          <w:rFonts w:ascii="Times New Roman" w:hAnsi="Times New Roman"/>
          <w:sz w:val="24"/>
          <w:szCs w:val="24"/>
        </w:rPr>
        <w:t>Since upper division courses lead to and are related to completin</w:t>
      </w:r>
      <w:r w:rsidR="00325E10">
        <w:rPr>
          <w:rFonts w:ascii="Times New Roman" w:hAnsi="Times New Roman"/>
          <w:sz w:val="24"/>
          <w:szCs w:val="24"/>
        </w:rPr>
        <w:t>g</w:t>
      </w:r>
      <w:r w:rsidR="006308E2">
        <w:rPr>
          <w:rFonts w:ascii="Times New Roman" w:hAnsi="Times New Roman"/>
          <w:sz w:val="24"/>
          <w:szCs w:val="24"/>
        </w:rPr>
        <w:t xml:space="preserve"> bachelor's and graduate degrees</w:t>
      </w:r>
      <w:r w:rsidR="001A6C6B">
        <w:rPr>
          <w:rFonts w:ascii="Times New Roman" w:hAnsi="Times New Roman"/>
          <w:sz w:val="24"/>
          <w:szCs w:val="24"/>
        </w:rPr>
        <w:t xml:space="preserve"> or certificates</w:t>
      </w:r>
      <w:r w:rsidR="006308E2">
        <w:rPr>
          <w:rFonts w:ascii="Times New Roman" w:hAnsi="Times New Roman"/>
          <w:sz w:val="24"/>
          <w:szCs w:val="24"/>
        </w:rPr>
        <w:t xml:space="preserve">, and since we have determined that the faculty teaching these courses are appropriately in </w:t>
      </w:r>
      <w:r w:rsidR="00325E10">
        <w:rPr>
          <w:rFonts w:ascii="Times New Roman" w:hAnsi="Times New Roman"/>
          <w:sz w:val="24"/>
          <w:szCs w:val="24"/>
        </w:rPr>
        <w:t>the academic bargaining unit</w:t>
      </w:r>
      <w:r w:rsidR="006308E2">
        <w:rPr>
          <w:rFonts w:ascii="Times New Roman" w:hAnsi="Times New Roman"/>
          <w:sz w:val="24"/>
          <w:szCs w:val="24"/>
        </w:rPr>
        <w:t xml:space="preserve">, these faculty </w:t>
      </w:r>
      <w:r w:rsidR="00751F18">
        <w:rPr>
          <w:rFonts w:ascii="Times New Roman" w:hAnsi="Times New Roman"/>
          <w:sz w:val="24"/>
          <w:szCs w:val="24"/>
        </w:rPr>
        <w:t>are</w:t>
      </w:r>
      <w:r w:rsidR="006308E2">
        <w:rPr>
          <w:rFonts w:ascii="Times New Roman" w:hAnsi="Times New Roman"/>
          <w:sz w:val="24"/>
          <w:szCs w:val="24"/>
        </w:rPr>
        <w:t xml:space="preserve"> placed into</w:t>
      </w:r>
      <w:r w:rsidR="00325E10">
        <w:rPr>
          <w:rFonts w:ascii="Times New Roman" w:hAnsi="Times New Roman"/>
          <w:sz w:val="24"/>
          <w:szCs w:val="24"/>
        </w:rPr>
        <w:t xml:space="preserve"> the unit that </w:t>
      </w:r>
      <w:r w:rsidR="006308E2">
        <w:rPr>
          <w:rFonts w:ascii="Times New Roman" w:hAnsi="Times New Roman"/>
          <w:sz w:val="24"/>
          <w:szCs w:val="24"/>
        </w:rPr>
        <w:t>UNAC</w:t>
      </w:r>
      <w:r w:rsidR="00325E10">
        <w:rPr>
          <w:rFonts w:ascii="Times New Roman" w:hAnsi="Times New Roman"/>
          <w:sz w:val="24"/>
          <w:szCs w:val="24"/>
        </w:rPr>
        <w:t xml:space="preserve"> currently represents</w:t>
      </w:r>
      <w:r w:rsidR="006308E2">
        <w:rPr>
          <w:rFonts w:ascii="Times New Roman" w:hAnsi="Times New Roman"/>
          <w:sz w:val="24"/>
          <w:szCs w:val="24"/>
        </w:rPr>
        <w:t>.</w:t>
      </w:r>
    </w:p>
    <w:p w:rsidR="001F61DE" w:rsidRDefault="001F61DE" w:rsidP="001F61DE">
      <w:pPr>
        <w:pStyle w:val="NoSpacing"/>
        <w:jc w:val="both"/>
        <w:rPr>
          <w:rFonts w:ascii="Times New Roman" w:hAnsi="Times New Roman"/>
          <w:sz w:val="24"/>
          <w:szCs w:val="24"/>
        </w:rPr>
      </w:pPr>
    </w:p>
    <w:p w:rsidR="006308E2" w:rsidRDefault="006308E2" w:rsidP="001F61DE">
      <w:pPr>
        <w:pStyle w:val="NoSpacing"/>
        <w:jc w:val="both"/>
        <w:rPr>
          <w:rFonts w:ascii="Times New Roman" w:hAnsi="Times New Roman"/>
          <w:sz w:val="24"/>
          <w:szCs w:val="24"/>
        </w:rPr>
      </w:pPr>
      <w:r>
        <w:rPr>
          <w:rFonts w:ascii="Times New Roman" w:hAnsi="Times New Roman"/>
          <w:sz w:val="24"/>
          <w:szCs w:val="24"/>
        </w:rPr>
        <w:tab/>
        <w:t>3.</w:t>
      </w:r>
      <w:r w:rsidR="004E6D7B">
        <w:rPr>
          <w:rFonts w:ascii="Times New Roman" w:hAnsi="Times New Roman"/>
          <w:sz w:val="24"/>
          <w:szCs w:val="24"/>
        </w:rPr>
        <w:tab/>
      </w:r>
      <w:r w:rsidR="00E01F1C" w:rsidRPr="00C404D6">
        <w:rPr>
          <w:rFonts w:ascii="Times New Roman" w:hAnsi="Times New Roman"/>
          <w:sz w:val="24"/>
          <w:szCs w:val="24"/>
          <w:u w:val="single"/>
        </w:rPr>
        <w:t>F</w:t>
      </w:r>
      <w:r w:rsidR="000F5A7F" w:rsidRPr="00C404D6">
        <w:rPr>
          <w:rFonts w:ascii="Times New Roman" w:hAnsi="Times New Roman"/>
          <w:sz w:val="24"/>
          <w:szCs w:val="24"/>
          <w:u w:val="single"/>
        </w:rPr>
        <w:t>acul</w:t>
      </w:r>
      <w:r w:rsidR="000F5A7F" w:rsidRPr="000F5A7F">
        <w:rPr>
          <w:rFonts w:ascii="Times New Roman" w:hAnsi="Times New Roman"/>
          <w:sz w:val="24"/>
          <w:szCs w:val="24"/>
          <w:u w:val="single"/>
        </w:rPr>
        <w:t>ty</w:t>
      </w:r>
      <w:r w:rsidR="00E01F1C">
        <w:rPr>
          <w:rFonts w:ascii="Times New Roman" w:hAnsi="Times New Roman"/>
          <w:sz w:val="24"/>
          <w:szCs w:val="24"/>
          <w:u w:val="single"/>
        </w:rPr>
        <w:t xml:space="preserve"> in the UNAC-represented unit</w:t>
      </w:r>
      <w:r w:rsidR="000F5A7F" w:rsidRPr="000F5A7F">
        <w:rPr>
          <w:rFonts w:ascii="Times New Roman" w:hAnsi="Times New Roman"/>
          <w:sz w:val="24"/>
          <w:szCs w:val="24"/>
          <w:u w:val="single"/>
        </w:rPr>
        <w:t xml:space="preserve"> who work at remote sites</w:t>
      </w:r>
      <w:r w:rsidR="00751F18">
        <w:rPr>
          <w:rFonts w:ascii="Times New Roman" w:hAnsi="Times New Roman"/>
          <w:sz w:val="24"/>
          <w:szCs w:val="24"/>
          <w:u w:val="single"/>
        </w:rPr>
        <w:t>, including</w:t>
      </w:r>
      <w:r w:rsidR="000F5A7F" w:rsidRPr="000F5A7F">
        <w:rPr>
          <w:rFonts w:ascii="Times New Roman" w:hAnsi="Times New Roman"/>
          <w:sz w:val="24"/>
          <w:szCs w:val="24"/>
          <w:u w:val="single"/>
        </w:rPr>
        <w:t xml:space="preserve"> the </w:t>
      </w:r>
      <w:r w:rsidR="00751F18">
        <w:rPr>
          <w:rFonts w:ascii="Times New Roman" w:hAnsi="Times New Roman"/>
          <w:sz w:val="24"/>
          <w:szCs w:val="24"/>
          <w:u w:val="single"/>
        </w:rPr>
        <w:t>Department of Alaska Native and Rural Development (DANRD), the School of Fisheries and Ocean Sciences (</w:t>
      </w:r>
      <w:r w:rsidR="000F5A7F" w:rsidRPr="000F5A7F">
        <w:rPr>
          <w:rFonts w:ascii="Times New Roman" w:hAnsi="Times New Roman"/>
          <w:sz w:val="24"/>
          <w:szCs w:val="24"/>
          <w:u w:val="single"/>
        </w:rPr>
        <w:t>S</w:t>
      </w:r>
      <w:r w:rsidR="003B2D1A">
        <w:rPr>
          <w:rFonts w:ascii="Times New Roman" w:hAnsi="Times New Roman"/>
          <w:sz w:val="24"/>
          <w:szCs w:val="24"/>
          <w:u w:val="single"/>
        </w:rPr>
        <w:t>FOS</w:t>
      </w:r>
      <w:r w:rsidR="00751F18">
        <w:rPr>
          <w:rFonts w:ascii="Times New Roman" w:hAnsi="Times New Roman"/>
          <w:sz w:val="24"/>
          <w:szCs w:val="24"/>
          <w:u w:val="single"/>
        </w:rPr>
        <w:t>)</w:t>
      </w:r>
      <w:r w:rsidR="000F5A7F" w:rsidRPr="000F5A7F">
        <w:rPr>
          <w:rFonts w:ascii="Times New Roman" w:hAnsi="Times New Roman"/>
          <w:sz w:val="24"/>
          <w:szCs w:val="24"/>
          <w:u w:val="single"/>
        </w:rPr>
        <w:t xml:space="preserve">, </w:t>
      </w:r>
      <w:r w:rsidR="003B2D1A">
        <w:rPr>
          <w:rFonts w:ascii="Times New Roman" w:hAnsi="Times New Roman"/>
          <w:sz w:val="24"/>
          <w:szCs w:val="24"/>
          <w:u w:val="single"/>
        </w:rPr>
        <w:t xml:space="preserve">the School of Natural Resources and Agricultural Sciences (SNRAS), </w:t>
      </w:r>
      <w:r w:rsidR="00751F18">
        <w:rPr>
          <w:rFonts w:ascii="Times New Roman" w:hAnsi="Times New Roman"/>
          <w:sz w:val="24"/>
          <w:szCs w:val="24"/>
          <w:u w:val="single"/>
        </w:rPr>
        <w:t>the Fishery Industrial Technical Center (</w:t>
      </w:r>
      <w:r w:rsidR="000F5A7F" w:rsidRPr="000F5A7F">
        <w:rPr>
          <w:rFonts w:ascii="Times New Roman" w:hAnsi="Times New Roman"/>
          <w:sz w:val="24"/>
          <w:szCs w:val="24"/>
          <w:u w:val="single"/>
        </w:rPr>
        <w:t>FITC</w:t>
      </w:r>
      <w:r w:rsidR="00751F18">
        <w:rPr>
          <w:rFonts w:ascii="Times New Roman" w:hAnsi="Times New Roman"/>
          <w:sz w:val="24"/>
          <w:szCs w:val="24"/>
          <w:u w:val="single"/>
        </w:rPr>
        <w:t>)</w:t>
      </w:r>
      <w:r w:rsidR="000F5A7F" w:rsidRPr="000F5A7F">
        <w:rPr>
          <w:rFonts w:ascii="Times New Roman" w:hAnsi="Times New Roman"/>
          <w:sz w:val="24"/>
          <w:szCs w:val="24"/>
          <w:u w:val="single"/>
        </w:rPr>
        <w:t xml:space="preserve">, and </w:t>
      </w:r>
      <w:r w:rsidR="00751F18">
        <w:rPr>
          <w:rFonts w:ascii="Times New Roman" w:hAnsi="Times New Roman"/>
          <w:sz w:val="24"/>
          <w:szCs w:val="24"/>
          <w:u w:val="single"/>
        </w:rPr>
        <w:t>the Marine Advisory Program (</w:t>
      </w:r>
      <w:r w:rsidR="000F5A7F" w:rsidRPr="000F5A7F">
        <w:rPr>
          <w:rFonts w:ascii="Times New Roman" w:hAnsi="Times New Roman"/>
          <w:sz w:val="24"/>
          <w:szCs w:val="24"/>
          <w:u w:val="single"/>
        </w:rPr>
        <w:t>MAP</w:t>
      </w:r>
      <w:r w:rsidR="00751F18">
        <w:rPr>
          <w:rFonts w:ascii="Times New Roman" w:hAnsi="Times New Roman"/>
          <w:sz w:val="24"/>
          <w:szCs w:val="24"/>
          <w:u w:val="single"/>
        </w:rPr>
        <w:t>)</w:t>
      </w:r>
      <w:r w:rsidR="000F5A7F">
        <w:rPr>
          <w:rFonts w:ascii="Times New Roman" w:hAnsi="Times New Roman"/>
          <w:sz w:val="24"/>
          <w:szCs w:val="24"/>
        </w:rPr>
        <w:t xml:space="preserve">.  </w:t>
      </w:r>
      <w:r w:rsidR="00A7102B">
        <w:rPr>
          <w:rFonts w:ascii="Times New Roman" w:hAnsi="Times New Roman"/>
          <w:sz w:val="24"/>
          <w:szCs w:val="24"/>
        </w:rPr>
        <w:t>(University's October 11, 2010, Post-Hearing Reply Brief at 30).  The University seeks clarification that these faculty are and have been placed</w:t>
      </w:r>
      <w:r w:rsidR="00751F18">
        <w:rPr>
          <w:rFonts w:ascii="Times New Roman" w:hAnsi="Times New Roman"/>
          <w:sz w:val="24"/>
          <w:szCs w:val="24"/>
        </w:rPr>
        <w:t xml:space="preserve"> appropriately</w:t>
      </w:r>
      <w:r w:rsidR="00A7102B">
        <w:rPr>
          <w:rFonts w:ascii="Times New Roman" w:hAnsi="Times New Roman"/>
          <w:sz w:val="24"/>
          <w:szCs w:val="24"/>
        </w:rPr>
        <w:t xml:space="preserve"> in </w:t>
      </w:r>
      <w:r w:rsidR="001C67C1">
        <w:rPr>
          <w:rFonts w:ascii="Times New Roman" w:hAnsi="Times New Roman"/>
          <w:sz w:val="24"/>
          <w:szCs w:val="24"/>
        </w:rPr>
        <w:t xml:space="preserve">the bargaining unit that </w:t>
      </w:r>
      <w:r w:rsidR="00A7102B">
        <w:rPr>
          <w:rFonts w:ascii="Times New Roman" w:hAnsi="Times New Roman"/>
          <w:sz w:val="24"/>
          <w:szCs w:val="24"/>
        </w:rPr>
        <w:t>UNAC</w:t>
      </w:r>
      <w:r w:rsidR="001C67C1">
        <w:rPr>
          <w:rFonts w:ascii="Times New Roman" w:hAnsi="Times New Roman"/>
          <w:sz w:val="24"/>
          <w:szCs w:val="24"/>
        </w:rPr>
        <w:t xml:space="preserve"> represents</w:t>
      </w:r>
      <w:r w:rsidR="00A7102B">
        <w:rPr>
          <w:rFonts w:ascii="Times New Roman" w:hAnsi="Times New Roman"/>
          <w:sz w:val="24"/>
          <w:szCs w:val="24"/>
        </w:rPr>
        <w:t xml:space="preserve"> because they were historically and intentionally excluded from </w:t>
      </w:r>
      <w:r w:rsidR="001C67C1">
        <w:rPr>
          <w:rFonts w:ascii="Times New Roman" w:hAnsi="Times New Roman"/>
          <w:sz w:val="24"/>
          <w:szCs w:val="24"/>
        </w:rPr>
        <w:t xml:space="preserve">the bargaining unit that </w:t>
      </w:r>
      <w:r w:rsidR="00A7102B">
        <w:rPr>
          <w:rFonts w:ascii="Times New Roman" w:hAnsi="Times New Roman"/>
          <w:sz w:val="24"/>
          <w:szCs w:val="24"/>
        </w:rPr>
        <w:t>UAFT</w:t>
      </w:r>
      <w:r w:rsidR="001C67C1">
        <w:rPr>
          <w:rFonts w:ascii="Times New Roman" w:hAnsi="Times New Roman"/>
          <w:sz w:val="24"/>
          <w:szCs w:val="24"/>
        </w:rPr>
        <w:t xml:space="preserve"> represents</w:t>
      </w:r>
      <w:r w:rsidR="00A7102B">
        <w:rPr>
          <w:rFonts w:ascii="Times New Roman" w:hAnsi="Times New Roman"/>
          <w:sz w:val="24"/>
          <w:szCs w:val="24"/>
        </w:rPr>
        <w:t xml:space="preserve">.  </w:t>
      </w:r>
      <w:r w:rsidR="00052751">
        <w:rPr>
          <w:rFonts w:ascii="Times New Roman" w:hAnsi="Times New Roman"/>
          <w:sz w:val="24"/>
          <w:szCs w:val="24"/>
        </w:rPr>
        <w:t>Like the earlier requests, this request seeks clarification of faculty who teach in courses that lead to bachelor's or graduate degrees</w:t>
      </w:r>
      <w:r w:rsidR="001A6C6B">
        <w:rPr>
          <w:rFonts w:ascii="Times New Roman" w:hAnsi="Times New Roman"/>
          <w:sz w:val="24"/>
          <w:szCs w:val="24"/>
        </w:rPr>
        <w:t xml:space="preserve"> or certificates</w:t>
      </w:r>
      <w:r w:rsidR="00052751">
        <w:rPr>
          <w:rFonts w:ascii="Times New Roman" w:hAnsi="Times New Roman"/>
          <w:sz w:val="24"/>
          <w:szCs w:val="24"/>
        </w:rPr>
        <w:t xml:space="preserve">, except for the Marine Advisory Program faculty, </w:t>
      </w:r>
      <w:r w:rsidR="00461F5E">
        <w:rPr>
          <w:rFonts w:ascii="Times New Roman" w:hAnsi="Times New Roman"/>
          <w:sz w:val="24"/>
          <w:szCs w:val="24"/>
        </w:rPr>
        <w:t xml:space="preserve">who </w:t>
      </w:r>
      <w:r w:rsidR="00052751">
        <w:rPr>
          <w:rFonts w:ascii="Times New Roman" w:hAnsi="Times New Roman"/>
          <w:sz w:val="24"/>
          <w:szCs w:val="24"/>
        </w:rPr>
        <w:t>perform duties similar to those of the cooperative extension faculty.</w:t>
      </w:r>
      <w:r w:rsidR="00461F5E">
        <w:rPr>
          <w:rStyle w:val="FootnoteReference"/>
          <w:rFonts w:ascii="Times New Roman" w:hAnsi="Times New Roman"/>
          <w:sz w:val="24"/>
          <w:szCs w:val="24"/>
        </w:rPr>
        <w:footnoteReference w:id="55"/>
      </w:r>
      <w:r w:rsidR="00052751">
        <w:rPr>
          <w:rFonts w:ascii="Times New Roman" w:hAnsi="Times New Roman"/>
          <w:sz w:val="24"/>
          <w:szCs w:val="24"/>
        </w:rPr>
        <w:t xml:space="preserve">  All of these faculty are appropriately placed in</w:t>
      </w:r>
      <w:r w:rsidR="00751F18">
        <w:rPr>
          <w:rFonts w:ascii="Times New Roman" w:hAnsi="Times New Roman"/>
          <w:sz w:val="24"/>
          <w:szCs w:val="24"/>
        </w:rPr>
        <w:t>to</w:t>
      </w:r>
      <w:r w:rsidR="00052751">
        <w:rPr>
          <w:rFonts w:ascii="Times New Roman" w:hAnsi="Times New Roman"/>
          <w:sz w:val="24"/>
          <w:szCs w:val="24"/>
        </w:rPr>
        <w:t xml:space="preserve"> </w:t>
      </w:r>
      <w:r w:rsidR="001C67C1">
        <w:rPr>
          <w:rFonts w:ascii="Times New Roman" w:hAnsi="Times New Roman"/>
          <w:sz w:val="24"/>
          <w:szCs w:val="24"/>
        </w:rPr>
        <w:t xml:space="preserve">the academic unit that </w:t>
      </w:r>
      <w:r w:rsidR="00052751">
        <w:rPr>
          <w:rFonts w:ascii="Times New Roman" w:hAnsi="Times New Roman"/>
          <w:sz w:val="24"/>
          <w:szCs w:val="24"/>
        </w:rPr>
        <w:t>UNAC</w:t>
      </w:r>
      <w:r w:rsidR="001C67C1">
        <w:rPr>
          <w:rFonts w:ascii="Times New Roman" w:hAnsi="Times New Roman"/>
          <w:sz w:val="24"/>
          <w:szCs w:val="24"/>
        </w:rPr>
        <w:t xml:space="preserve"> represents</w:t>
      </w:r>
      <w:r w:rsidR="00052751">
        <w:rPr>
          <w:rFonts w:ascii="Times New Roman" w:hAnsi="Times New Roman"/>
          <w:sz w:val="24"/>
          <w:szCs w:val="24"/>
        </w:rPr>
        <w:t>.</w:t>
      </w:r>
    </w:p>
    <w:p w:rsidR="001F61DE" w:rsidRDefault="001F61DE" w:rsidP="001F61DE">
      <w:pPr>
        <w:pStyle w:val="NoSpacing"/>
        <w:jc w:val="both"/>
        <w:rPr>
          <w:rFonts w:ascii="Times New Roman" w:hAnsi="Times New Roman"/>
          <w:sz w:val="24"/>
          <w:szCs w:val="24"/>
        </w:rPr>
      </w:pPr>
    </w:p>
    <w:p w:rsidR="00052751" w:rsidRDefault="00052751" w:rsidP="001F61DE">
      <w:pPr>
        <w:pStyle w:val="NoSpacing"/>
        <w:jc w:val="both"/>
        <w:rPr>
          <w:rFonts w:ascii="Times New Roman" w:hAnsi="Times New Roman"/>
          <w:sz w:val="24"/>
          <w:szCs w:val="24"/>
        </w:rPr>
      </w:pPr>
      <w:r>
        <w:rPr>
          <w:rFonts w:ascii="Times New Roman" w:hAnsi="Times New Roman"/>
          <w:sz w:val="24"/>
          <w:szCs w:val="24"/>
        </w:rPr>
        <w:tab/>
        <w:t>4.</w:t>
      </w:r>
      <w:r w:rsidR="004E6D7B">
        <w:rPr>
          <w:rFonts w:ascii="Times New Roman" w:hAnsi="Times New Roman"/>
          <w:sz w:val="24"/>
          <w:szCs w:val="24"/>
        </w:rPr>
        <w:tab/>
      </w:r>
      <w:r>
        <w:rPr>
          <w:rFonts w:ascii="Times New Roman" w:hAnsi="Times New Roman"/>
          <w:sz w:val="24"/>
          <w:szCs w:val="24"/>
          <w:u w:val="single"/>
        </w:rPr>
        <w:t>UAA &amp; UAS Main Campus Faculty in programs at Community and Technical College (CTC), in Geomatics, Human Services, and in the Associate Degree Nursing program</w:t>
      </w:r>
      <w:r>
        <w:rPr>
          <w:rFonts w:ascii="Times New Roman" w:hAnsi="Times New Roman"/>
          <w:sz w:val="24"/>
          <w:szCs w:val="24"/>
        </w:rPr>
        <w:t>.  (University's October 11, 2010, Post-Hearing Reply Brief at 30</w:t>
      </w:r>
      <w:r w:rsidR="00885296">
        <w:rPr>
          <w:rFonts w:ascii="Times New Roman" w:hAnsi="Times New Roman"/>
          <w:sz w:val="24"/>
          <w:szCs w:val="24"/>
        </w:rPr>
        <w:t>-31</w:t>
      </w:r>
      <w:r>
        <w:rPr>
          <w:rFonts w:ascii="Times New Roman" w:hAnsi="Times New Roman"/>
          <w:sz w:val="24"/>
          <w:szCs w:val="24"/>
        </w:rPr>
        <w:t>).</w:t>
      </w:r>
      <w:r w:rsidR="00885296">
        <w:rPr>
          <w:rFonts w:ascii="Times New Roman" w:hAnsi="Times New Roman"/>
          <w:sz w:val="24"/>
          <w:szCs w:val="24"/>
        </w:rPr>
        <w:t xml:space="preserve">  Essentially, the University requests that, because these programs have evolved and expanded to now offer bachelor's and (in some cases) graduate degrees, they should no longer be considered vocational technical.  Therefore</w:t>
      </w:r>
      <w:r w:rsidR="00250172">
        <w:rPr>
          <w:rFonts w:ascii="Times New Roman" w:hAnsi="Times New Roman"/>
          <w:sz w:val="24"/>
          <w:szCs w:val="24"/>
        </w:rPr>
        <w:t xml:space="preserve">, the University suggests these faculty belong in </w:t>
      </w:r>
      <w:r w:rsidR="001C67C1">
        <w:rPr>
          <w:rFonts w:ascii="Times New Roman" w:hAnsi="Times New Roman"/>
          <w:sz w:val="24"/>
          <w:szCs w:val="24"/>
        </w:rPr>
        <w:t xml:space="preserve">the bargaining unit </w:t>
      </w:r>
      <w:r w:rsidR="00250172">
        <w:rPr>
          <w:rFonts w:ascii="Times New Roman" w:hAnsi="Times New Roman"/>
          <w:sz w:val="24"/>
          <w:szCs w:val="24"/>
        </w:rPr>
        <w:t>UNAC</w:t>
      </w:r>
      <w:r w:rsidR="001C67C1">
        <w:rPr>
          <w:rFonts w:ascii="Times New Roman" w:hAnsi="Times New Roman"/>
          <w:sz w:val="24"/>
          <w:szCs w:val="24"/>
        </w:rPr>
        <w:t xml:space="preserve"> </w:t>
      </w:r>
      <w:r w:rsidR="00751F18">
        <w:rPr>
          <w:rFonts w:ascii="Times New Roman" w:hAnsi="Times New Roman"/>
          <w:sz w:val="24"/>
          <w:szCs w:val="24"/>
        </w:rPr>
        <w:t>represents</w:t>
      </w:r>
      <w:r w:rsidR="00250172">
        <w:rPr>
          <w:rFonts w:ascii="Times New Roman" w:hAnsi="Times New Roman"/>
          <w:sz w:val="24"/>
          <w:szCs w:val="24"/>
        </w:rPr>
        <w:t>.  We agree.  All of these programs lead to attain</w:t>
      </w:r>
      <w:r w:rsidR="001C67C1">
        <w:rPr>
          <w:rFonts w:ascii="Times New Roman" w:hAnsi="Times New Roman"/>
          <w:sz w:val="24"/>
          <w:szCs w:val="24"/>
        </w:rPr>
        <w:t>ing</w:t>
      </w:r>
      <w:r w:rsidR="00250172">
        <w:rPr>
          <w:rFonts w:ascii="Times New Roman" w:hAnsi="Times New Roman"/>
          <w:sz w:val="24"/>
          <w:szCs w:val="24"/>
        </w:rPr>
        <w:t xml:space="preserve"> bachelor's and (in some programs) graduate degrees.  Even the classes in the nursing associate's degree program can be used for and lead to completin</w:t>
      </w:r>
      <w:r w:rsidR="001C67C1">
        <w:rPr>
          <w:rFonts w:ascii="Times New Roman" w:hAnsi="Times New Roman"/>
          <w:sz w:val="24"/>
          <w:szCs w:val="24"/>
        </w:rPr>
        <w:t>g</w:t>
      </w:r>
      <w:r w:rsidR="00250172">
        <w:rPr>
          <w:rFonts w:ascii="Times New Roman" w:hAnsi="Times New Roman"/>
          <w:sz w:val="24"/>
          <w:szCs w:val="24"/>
        </w:rPr>
        <w:t xml:space="preserve"> the bach</w:t>
      </w:r>
      <w:r w:rsidR="007571A9">
        <w:rPr>
          <w:rFonts w:ascii="Times New Roman" w:hAnsi="Times New Roman"/>
          <w:sz w:val="24"/>
          <w:szCs w:val="24"/>
        </w:rPr>
        <w:t>elor's degree in nursing.</w:t>
      </w:r>
      <w:r w:rsidR="00605F69">
        <w:rPr>
          <w:rFonts w:ascii="Times New Roman" w:hAnsi="Times New Roman"/>
          <w:sz w:val="24"/>
          <w:szCs w:val="24"/>
        </w:rPr>
        <w:t xml:space="preserve">  The faculty in these programs are appropriately placed in</w:t>
      </w:r>
      <w:r w:rsidR="00751F18">
        <w:rPr>
          <w:rFonts w:ascii="Times New Roman" w:hAnsi="Times New Roman"/>
          <w:sz w:val="24"/>
          <w:szCs w:val="24"/>
        </w:rPr>
        <w:t>to</w:t>
      </w:r>
      <w:r w:rsidR="00605F69">
        <w:rPr>
          <w:rFonts w:ascii="Times New Roman" w:hAnsi="Times New Roman"/>
          <w:sz w:val="24"/>
          <w:szCs w:val="24"/>
        </w:rPr>
        <w:t xml:space="preserve"> </w:t>
      </w:r>
      <w:r w:rsidR="001C67C1">
        <w:rPr>
          <w:rFonts w:ascii="Times New Roman" w:hAnsi="Times New Roman"/>
          <w:sz w:val="24"/>
          <w:szCs w:val="24"/>
        </w:rPr>
        <w:t xml:space="preserve">the academic bargaining unit currently represented by </w:t>
      </w:r>
      <w:r w:rsidR="00605F69">
        <w:rPr>
          <w:rFonts w:ascii="Times New Roman" w:hAnsi="Times New Roman"/>
          <w:sz w:val="24"/>
          <w:szCs w:val="24"/>
        </w:rPr>
        <w:t>UNAC.</w:t>
      </w:r>
    </w:p>
    <w:p w:rsidR="00754E19" w:rsidRDefault="00754E19" w:rsidP="00754E19">
      <w:pPr>
        <w:pStyle w:val="NoSpacing"/>
        <w:jc w:val="both"/>
        <w:rPr>
          <w:rFonts w:ascii="Times New Roman" w:hAnsi="Times New Roman"/>
          <w:sz w:val="24"/>
          <w:szCs w:val="24"/>
        </w:rPr>
      </w:pPr>
    </w:p>
    <w:p w:rsidR="00605F69" w:rsidRDefault="00605F69" w:rsidP="00754E19">
      <w:pPr>
        <w:pStyle w:val="NoSpacing"/>
        <w:jc w:val="both"/>
        <w:rPr>
          <w:rFonts w:ascii="Times New Roman" w:hAnsi="Times New Roman"/>
          <w:sz w:val="24"/>
          <w:szCs w:val="24"/>
        </w:rPr>
      </w:pPr>
      <w:r>
        <w:rPr>
          <w:rFonts w:ascii="Times New Roman" w:hAnsi="Times New Roman"/>
          <w:sz w:val="24"/>
          <w:szCs w:val="24"/>
        </w:rPr>
        <w:tab/>
        <w:t>5.</w:t>
      </w:r>
      <w:r w:rsidR="004E6D7B">
        <w:rPr>
          <w:rFonts w:ascii="Times New Roman" w:hAnsi="Times New Roman"/>
          <w:sz w:val="24"/>
          <w:szCs w:val="24"/>
        </w:rPr>
        <w:tab/>
      </w:r>
      <w:r>
        <w:rPr>
          <w:rFonts w:ascii="Times New Roman" w:hAnsi="Times New Roman"/>
          <w:sz w:val="24"/>
          <w:szCs w:val="24"/>
          <w:u w:val="single"/>
        </w:rPr>
        <w:t>UAF main campus faculty</w:t>
      </w:r>
      <w:r>
        <w:rPr>
          <w:rFonts w:ascii="Times New Roman" w:hAnsi="Times New Roman"/>
          <w:sz w:val="24"/>
          <w:szCs w:val="24"/>
        </w:rPr>
        <w:t>.  (University's October 11, 2010, Post-Hearing Reply Brief at 31).  The University seeks clarification and a finding that all University of Alaska Fairbanks (UAF) main campus faculty, excluding faculty in the Developmental Education program, are properly placed in</w:t>
      </w:r>
      <w:r w:rsidR="001C67C1">
        <w:rPr>
          <w:rFonts w:ascii="Times New Roman" w:hAnsi="Times New Roman"/>
          <w:sz w:val="24"/>
          <w:szCs w:val="24"/>
        </w:rPr>
        <w:t>to</w:t>
      </w:r>
      <w:r>
        <w:rPr>
          <w:rFonts w:ascii="Times New Roman" w:hAnsi="Times New Roman"/>
          <w:sz w:val="24"/>
          <w:szCs w:val="24"/>
        </w:rPr>
        <w:t xml:space="preserve"> </w:t>
      </w:r>
      <w:r w:rsidR="001C67C1">
        <w:rPr>
          <w:rFonts w:ascii="Times New Roman" w:hAnsi="Times New Roman"/>
          <w:sz w:val="24"/>
          <w:szCs w:val="24"/>
        </w:rPr>
        <w:t xml:space="preserve">the bargaining unit currently represented by </w:t>
      </w:r>
      <w:r>
        <w:rPr>
          <w:rFonts w:ascii="Times New Roman" w:hAnsi="Times New Roman"/>
          <w:sz w:val="24"/>
          <w:szCs w:val="24"/>
        </w:rPr>
        <w:t xml:space="preserve">UNAC.  </w:t>
      </w:r>
      <w:r w:rsidR="00461F5E">
        <w:rPr>
          <w:rFonts w:ascii="Times New Roman" w:hAnsi="Times New Roman"/>
          <w:sz w:val="24"/>
          <w:szCs w:val="24"/>
        </w:rPr>
        <w:t xml:space="preserve">Faculty </w:t>
      </w:r>
      <w:r w:rsidR="00461F5E">
        <w:rPr>
          <w:rFonts w:ascii="Times New Roman" w:hAnsi="Times New Roman"/>
          <w:sz w:val="24"/>
          <w:szCs w:val="24"/>
        </w:rPr>
        <w:lastRenderedPageBreak/>
        <w:t>teaching in the Developmental Education program are properly placed in</w:t>
      </w:r>
      <w:r w:rsidR="001C67C1">
        <w:rPr>
          <w:rFonts w:ascii="Times New Roman" w:hAnsi="Times New Roman"/>
          <w:sz w:val="24"/>
          <w:szCs w:val="24"/>
        </w:rPr>
        <w:t>to</w:t>
      </w:r>
      <w:r w:rsidR="00461F5E">
        <w:rPr>
          <w:rFonts w:ascii="Times New Roman" w:hAnsi="Times New Roman"/>
          <w:sz w:val="24"/>
          <w:szCs w:val="24"/>
        </w:rPr>
        <w:t xml:space="preserve"> the </w:t>
      </w:r>
      <w:r w:rsidR="001C67C1">
        <w:rPr>
          <w:rFonts w:ascii="Times New Roman" w:hAnsi="Times New Roman"/>
          <w:sz w:val="24"/>
          <w:szCs w:val="24"/>
        </w:rPr>
        <w:t xml:space="preserve">vocational technical unit that </w:t>
      </w:r>
      <w:r w:rsidR="00461F5E">
        <w:rPr>
          <w:rFonts w:ascii="Times New Roman" w:hAnsi="Times New Roman"/>
          <w:sz w:val="24"/>
          <w:szCs w:val="24"/>
        </w:rPr>
        <w:t>UAFT</w:t>
      </w:r>
      <w:r w:rsidR="001C67C1">
        <w:rPr>
          <w:rFonts w:ascii="Times New Roman" w:hAnsi="Times New Roman"/>
          <w:sz w:val="24"/>
          <w:szCs w:val="24"/>
        </w:rPr>
        <w:t xml:space="preserve"> </w:t>
      </w:r>
      <w:r w:rsidR="00461F5E">
        <w:rPr>
          <w:rFonts w:ascii="Times New Roman" w:hAnsi="Times New Roman"/>
          <w:sz w:val="24"/>
          <w:szCs w:val="24"/>
        </w:rPr>
        <w:t>represent</w:t>
      </w:r>
      <w:r w:rsidR="001C67C1">
        <w:rPr>
          <w:rFonts w:ascii="Times New Roman" w:hAnsi="Times New Roman"/>
          <w:sz w:val="24"/>
          <w:szCs w:val="24"/>
        </w:rPr>
        <w:t>s</w:t>
      </w:r>
      <w:r w:rsidR="00461F5E">
        <w:rPr>
          <w:rFonts w:ascii="Times New Roman" w:hAnsi="Times New Roman"/>
          <w:sz w:val="24"/>
          <w:szCs w:val="24"/>
        </w:rPr>
        <w:t xml:space="preserve">.  </w:t>
      </w:r>
      <w:r>
        <w:rPr>
          <w:rFonts w:ascii="Times New Roman" w:hAnsi="Times New Roman"/>
          <w:sz w:val="24"/>
          <w:szCs w:val="24"/>
        </w:rPr>
        <w:t>Those main campus faculty who teach in programs leading to the attainment of bachelor's or graduate degrees</w:t>
      </w:r>
      <w:r w:rsidR="001A6C6B">
        <w:rPr>
          <w:rFonts w:ascii="Times New Roman" w:hAnsi="Times New Roman"/>
          <w:sz w:val="24"/>
          <w:szCs w:val="24"/>
        </w:rPr>
        <w:t xml:space="preserve"> or certificates</w:t>
      </w:r>
      <w:r>
        <w:rPr>
          <w:rFonts w:ascii="Times New Roman" w:hAnsi="Times New Roman"/>
          <w:sz w:val="24"/>
          <w:szCs w:val="24"/>
        </w:rPr>
        <w:t xml:space="preserve">, and those faculty who carry a research component to their </w:t>
      </w:r>
      <w:r w:rsidR="00461F5E">
        <w:rPr>
          <w:rFonts w:ascii="Times New Roman" w:hAnsi="Times New Roman"/>
          <w:sz w:val="24"/>
          <w:szCs w:val="24"/>
        </w:rPr>
        <w:t>work</w:t>
      </w:r>
      <w:r>
        <w:rPr>
          <w:rFonts w:ascii="Times New Roman" w:hAnsi="Times New Roman"/>
          <w:sz w:val="24"/>
          <w:szCs w:val="24"/>
        </w:rPr>
        <w:t>load, are appropriately place</w:t>
      </w:r>
      <w:r w:rsidR="00461F5E">
        <w:rPr>
          <w:rFonts w:ascii="Times New Roman" w:hAnsi="Times New Roman"/>
          <w:sz w:val="24"/>
          <w:szCs w:val="24"/>
        </w:rPr>
        <w:t>d</w:t>
      </w:r>
      <w:r>
        <w:rPr>
          <w:rFonts w:ascii="Times New Roman" w:hAnsi="Times New Roman"/>
          <w:sz w:val="24"/>
          <w:szCs w:val="24"/>
        </w:rPr>
        <w:t xml:space="preserve"> in </w:t>
      </w:r>
      <w:r w:rsidR="00461F5E">
        <w:rPr>
          <w:rFonts w:ascii="Times New Roman" w:hAnsi="Times New Roman"/>
          <w:sz w:val="24"/>
          <w:szCs w:val="24"/>
        </w:rPr>
        <w:t xml:space="preserve">the </w:t>
      </w:r>
      <w:r>
        <w:rPr>
          <w:rFonts w:ascii="Times New Roman" w:hAnsi="Times New Roman"/>
          <w:sz w:val="24"/>
          <w:szCs w:val="24"/>
        </w:rPr>
        <w:t>UNAC</w:t>
      </w:r>
      <w:r w:rsidR="00461F5E">
        <w:rPr>
          <w:rFonts w:ascii="Times New Roman" w:hAnsi="Times New Roman"/>
          <w:sz w:val="24"/>
          <w:szCs w:val="24"/>
        </w:rPr>
        <w:t>-repres</w:t>
      </w:r>
      <w:r w:rsidR="001C67C1">
        <w:rPr>
          <w:rFonts w:ascii="Times New Roman" w:hAnsi="Times New Roman"/>
          <w:sz w:val="24"/>
          <w:szCs w:val="24"/>
        </w:rPr>
        <w:t>e</w:t>
      </w:r>
      <w:r w:rsidR="00461F5E">
        <w:rPr>
          <w:rFonts w:ascii="Times New Roman" w:hAnsi="Times New Roman"/>
          <w:sz w:val="24"/>
          <w:szCs w:val="24"/>
        </w:rPr>
        <w:t xml:space="preserve">nted </w:t>
      </w:r>
      <w:r w:rsidR="001C67C1">
        <w:rPr>
          <w:rFonts w:ascii="Times New Roman" w:hAnsi="Times New Roman"/>
          <w:sz w:val="24"/>
          <w:szCs w:val="24"/>
        </w:rPr>
        <w:t xml:space="preserve">academic </w:t>
      </w:r>
      <w:r w:rsidR="00461F5E">
        <w:rPr>
          <w:rFonts w:ascii="Times New Roman" w:hAnsi="Times New Roman"/>
          <w:sz w:val="24"/>
          <w:szCs w:val="24"/>
        </w:rPr>
        <w:t>unit</w:t>
      </w:r>
      <w:r>
        <w:rPr>
          <w:rFonts w:ascii="Times New Roman" w:hAnsi="Times New Roman"/>
          <w:sz w:val="24"/>
          <w:szCs w:val="24"/>
        </w:rPr>
        <w:t xml:space="preserve">.  Those faculty who teach in vocational technical programs or certificate programs that </w:t>
      </w:r>
      <w:r w:rsidR="00461F5E">
        <w:rPr>
          <w:rFonts w:ascii="Times New Roman" w:hAnsi="Times New Roman"/>
          <w:sz w:val="24"/>
          <w:szCs w:val="24"/>
        </w:rPr>
        <w:t>cannot</w:t>
      </w:r>
      <w:r>
        <w:rPr>
          <w:rFonts w:ascii="Times New Roman" w:hAnsi="Times New Roman"/>
          <w:sz w:val="24"/>
          <w:szCs w:val="24"/>
        </w:rPr>
        <w:t xml:space="preserve"> lead to completion of a bachelor's or graduate degree </w:t>
      </w:r>
      <w:r w:rsidR="001A6C6B">
        <w:rPr>
          <w:rFonts w:ascii="Times New Roman" w:hAnsi="Times New Roman"/>
          <w:sz w:val="24"/>
          <w:szCs w:val="24"/>
        </w:rPr>
        <w:t xml:space="preserve">or certificate </w:t>
      </w:r>
      <w:r>
        <w:rPr>
          <w:rFonts w:ascii="Times New Roman" w:hAnsi="Times New Roman"/>
          <w:sz w:val="24"/>
          <w:szCs w:val="24"/>
        </w:rPr>
        <w:t>are appropriately placed in</w:t>
      </w:r>
      <w:r w:rsidR="001C67C1">
        <w:rPr>
          <w:rFonts w:ascii="Times New Roman" w:hAnsi="Times New Roman"/>
          <w:sz w:val="24"/>
          <w:szCs w:val="24"/>
        </w:rPr>
        <w:t>to the vocational technical bargaining unit that</w:t>
      </w:r>
      <w:r>
        <w:rPr>
          <w:rFonts w:ascii="Times New Roman" w:hAnsi="Times New Roman"/>
          <w:sz w:val="24"/>
          <w:szCs w:val="24"/>
        </w:rPr>
        <w:t xml:space="preserve"> UAFT</w:t>
      </w:r>
      <w:r w:rsidR="001C67C1">
        <w:rPr>
          <w:rFonts w:ascii="Times New Roman" w:hAnsi="Times New Roman"/>
          <w:sz w:val="24"/>
          <w:szCs w:val="24"/>
        </w:rPr>
        <w:t xml:space="preserve"> represents</w:t>
      </w:r>
      <w:r>
        <w:rPr>
          <w:rFonts w:ascii="Times New Roman" w:hAnsi="Times New Roman"/>
          <w:sz w:val="24"/>
          <w:szCs w:val="24"/>
        </w:rPr>
        <w:t>.</w:t>
      </w:r>
    </w:p>
    <w:p w:rsidR="000C2820" w:rsidRDefault="000C2820" w:rsidP="000C2820">
      <w:pPr>
        <w:pStyle w:val="NoSpacing"/>
        <w:jc w:val="both"/>
        <w:rPr>
          <w:rFonts w:ascii="Times New Roman" w:hAnsi="Times New Roman"/>
          <w:sz w:val="24"/>
          <w:szCs w:val="24"/>
        </w:rPr>
      </w:pPr>
    </w:p>
    <w:p w:rsidR="000C2820" w:rsidRDefault="000C2820" w:rsidP="000C2820">
      <w:pPr>
        <w:pStyle w:val="NoSpacing"/>
        <w:jc w:val="both"/>
        <w:rPr>
          <w:rFonts w:ascii="Times New Roman" w:hAnsi="Times New Roman"/>
          <w:sz w:val="24"/>
          <w:szCs w:val="24"/>
        </w:rPr>
      </w:pPr>
    </w:p>
    <w:p w:rsidR="00605F69" w:rsidRDefault="00385B43" w:rsidP="000C2820">
      <w:pPr>
        <w:pStyle w:val="NoSpacing"/>
        <w:jc w:val="center"/>
        <w:rPr>
          <w:rFonts w:ascii="Times New Roman" w:hAnsi="Times New Roman"/>
          <w:b/>
          <w:sz w:val="24"/>
          <w:szCs w:val="24"/>
          <w:u w:val="single"/>
        </w:rPr>
      </w:pPr>
      <w:r w:rsidRPr="00385B43">
        <w:rPr>
          <w:rFonts w:ascii="Times New Roman" w:hAnsi="Times New Roman"/>
          <w:b/>
          <w:sz w:val="24"/>
          <w:szCs w:val="24"/>
          <w:u w:val="single"/>
        </w:rPr>
        <w:t>CONCLUSIONS OF LAW</w:t>
      </w:r>
    </w:p>
    <w:p w:rsidR="000C2820" w:rsidRDefault="000C2820" w:rsidP="000C2820">
      <w:pPr>
        <w:pStyle w:val="NoSpacing"/>
        <w:jc w:val="center"/>
        <w:rPr>
          <w:rFonts w:ascii="Times New Roman" w:hAnsi="Times New Roman"/>
          <w:sz w:val="24"/>
          <w:szCs w:val="24"/>
        </w:rPr>
      </w:pPr>
    </w:p>
    <w:p w:rsidR="00385B43" w:rsidRDefault="001A67A9" w:rsidP="000C2820">
      <w:pPr>
        <w:pStyle w:val="NoSpacing"/>
        <w:jc w:val="both"/>
        <w:rPr>
          <w:rFonts w:ascii="Times New Roman" w:hAnsi="Times New Roman"/>
          <w:sz w:val="24"/>
          <w:szCs w:val="24"/>
        </w:rPr>
      </w:pPr>
      <w:r>
        <w:rPr>
          <w:rFonts w:ascii="Times New Roman" w:hAnsi="Times New Roman"/>
          <w:sz w:val="24"/>
          <w:szCs w:val="24"/>
        </w:rPr>
        <w:tab/>
      </w:r>
      <w:r w:rsidR="00385B43">
        <w:rPr>
          <w:rFonts w:ascii="Times New Roman" w:hAnsi="Times New Roman"/>
          <w:sz w:val="24"/>
          <w:szCs w:val="24"/>
        </w:rPr>
        <w:t>1.</w:t>
      </w:r>
      <w:r w:rsidR="00385B43">
        <w:rPr>
          <w:rFonts w:ascii="Times New Roman" w:hAnsi="Times New Roman"/>
          <w:sz w:val="24"/>
          <w:szCs w:val="24"/>
        </w:rPr>
        <w:tab/>
      </w:r>
      <w:r>
        <w:rPr>
          <w:rFonts w:ascii="Times New Roman" w:hAnsi="Times New Roman"/>
          <w:sz w:val="24"/>
          <w:szCs w:val="24"/>
        </w:rPr>
        <w:t xml:space="preserve">The petitioner, University of </w:t>
      </w:r>
      <w:r w:rsidR="00461F5E">
        <w:rPr>
          <w:rFonts w:ascii="Times New Roman" w:hAnsi="Times New Roman"/>
          <w:sz w:val="24"/>
          <w:szCs w:val="24"/>
        </w:rPr>
        <w:t>Alaska,</w:t>
      </w:r>
      <w:r>
        <w:rPr>
          <w:rFonts w:ascii="Times New Roman" w:hAnsi="Times New Roman"/>
          <w:sz w:val="24"/>
          <w:szCs w:val="24"/>
        </w:rPr>
        <w:t xml:space="preserve"> is a public employer under AS 23.40.250(7).  The University of Alaska Federation of Teachers</w:t>
      </w:r>
      <w:r w:rsidR="00751F18">
        <w:rPr>
          <w:rFonts w:ascii="Times New Roman" w:hAnsi="Times New Roman"/>
          <w:sz w:val="24"/>
          <w:szCs w:val="24"/>
        </w:rPr>
        <w:t>, Local 2404, APEA/AFT, AFL-CIO,</w:t>
      </w:r>
      <w:r>
        <w:rPr>
          <w:rFonts w:ascii="Times New Roman" w:hAnsi="Times New Roman"/>
          <w:sz w:val="24"/>
          <w:szCs w:val="24"/>
        </w:rPr>
        <w:t xml:space="preserve"> and United Academics</w:t>
      </w:r>
      <w:r w:rsidR="00751F18">
        <w:rPr>
          <w:rFonts w:ascii="Times New Roman" w:hAnsi="Times New Roman"/>
          <w:sz w:val="24"/>
          <w:szCs w:val="24"/>
        </w:rPr>
        <w:t>-AAUP, AFL-CIO,</w:t>
      </w:r>
      <w:r>
        <w:rPr>
          <w:rFonts w:ascii="Times New Roman" w:hAnsi="Times New Roman"/>
          <w:sz w:val="24"/>
          <w:szCs w:val="24"/>
        </w:rPr>
        <w:t xml:space="preserve"> are labor organizations under AS 23.40.250(5).  The full-time instructional faculty members at the University of Alaska are public employees, as defined in AS 23.40.250(6).  This Agency has jurisdiction under AS 23.40.0</w:t>
      </w:r>
      <w:r w:rsidR="00131191">
        <w:rPr>
          <w:rFonts w:ascii="Times New Roman" w:hAnsi="Times New Roman"/>
          <w:sz w:val="24"/>
          <w:szCs w:val="24"/>
        </w:rPr>
        <w:t>90 and 8 AAC 97.050</w:t>
      </w:r>
      <w:r>
        <w:rPr>
          <w:rFonts w:ascii="Times New Roman" w:hAnsi="Times New Roman"/>
          <w:sz w:val="24"/>
          <w:szCs w:val="24"/>
        </w:rPr>
        <w:t xml:space="preserve"> to consider this petition.</w:t>
      </w:r>
    </w:p>
    <w:p w:rsidR="001A67A9" w:rsidRDefault="001A67A9" w:rsidP="00BF25FA">
      <w:pPr>
        <w:pStyle w:val="NoSpacing"/>
        <w:spacing w:before="240"/>
        <w:jc w:val="both"/>
        <w:rPr>
          <w:rFonts w:ascii="Times New Roman" w:hAnsi="Times New Roman"/>
          <w:sz w:val="24"/>
          <w:szCs w:val="24"/>
        </w:rPr>
      </w:pPr>
      <w:r>
        <w:rPr>
          <w:rFonts w:ascii="Times New Roman" w:hAnsi="Times New Roman"/>
          <w:sz w:val="24"/>
          <w:szCs w:val="24"/>
        </w:rPr>
        <w:tab/>
        <w:t>2.</w:t>
      </w:r>
      <w:r>
        <w:rPr>
          <w:rFonts w:ascii="Times New Roman" w:hAnsi="Times New Roman"/>
          <w:sz w:val="24"/>
          <w:szCs w:val="24"/>
        </w:rPr>
        <w:tab/>
        <w:t>Petitioner University of Alaska has the burden to prove each element of its case by a preponderance of the evidence.  8 AAC 97.350(f).</w:t>
      </w:r>
    </w:p>
    <w:p w:rsidR="001A67A9" w:rsidRDefault="001A67A9" w:rsidP="00BF25FA">
      <w:pPr>
        <w:pStyle w:val="NoSpacing"/>
        <w:spacing w:before="240"/>
        <w:jc w:val="both"/>
        <w:rPr>
          <w:rFonts w:ascii="Times New Roman" w:hAnsi="Times New Roman"/>
          <w:sz w:val="24"/>
          <w:szCs w:val="24"/>
        </w:rPr>
      </w:pPr>
      <w:r>
        <w:rPr>
          <w:rFonts w:ascii="Times New Roman" w:hAnsi="Times New Roman"/>
          <w:sz w:val="24"/>
          <w:szCs w:val="24"/>
        </w:rPr>
        <w:tab/>
        <w:t>3.</w:t>
      </w:r>
      <w:r>
        <w:rPr>
          <w:rFonts w:ascii="Times New Roman" w:hAnsi="Times New Roman"/>
          <w:sz w:val="24"/>
          <w:szCs w:val="24"/>
        </w:rPr>
        <w:tab/>
        <w:t>Unit clarification proceedings are governed by 8 AAC 97.050.  Appropriate unit issues in unit clarification proceedings are governed by AS 23.40.090.</w:t>
      </w:r>
    </w:p>
    <w:p w:rsidR="001A67A9" w:rsidRDefault="001A67A9" w:rsidP="00BF25FA">
      <w:pPr>
        <w:pStyle w:val="NoSpacing"/>
        <w:spacing w:before="240"/>
        <w:jc w:val="both"/>
        <w:rPr>
          <w:rFonts w:ascii="Times New Roman" w:hAnsi="Times New Roman"/>
          <w:sz w:val="24"/>
          <w:szCs w:val="24"/>
        </w:rPr>
      </w:pPr>
      <w:r>
        <w:rPr>
          <w:rFonts w:ascii="Times New Roman" w:hAnsi="Times New Roman"/>
          <w:sz w:val="24"/>
          <w:szCs w:val="24"/>
        </w:rPr>
        <w:tab/>
        <w:t>4.</w:t>
      </w:r>
      <w:r>
        <w:rPr>
          <w:rFonts w:ascii="Times New Roman" w:hAnsi="Times New Roman"/>
          <w:sz w:val="24"/>
          <w:szCs w:val="24"/>
        </w:rPr>
        <w:tab/>
        <w:t>The University has proven by a preponderance of the evidence that changed circumstances since certification of the University of Alaska Federation of Teachers and United Academics bargaining units justify clarif</w:t>
      </w:r>
      <w:r w:rsidR="009A7CAC">
        <w:rPr>
          <w:rFonts w:ascii="Times New Roman" w:hAnsi="Times New Roman"/>
          <w:sz w:val="24"/>
          <w:szCs w:val="24"/>
        </w:rPr>
        <w:t>ying the boundaries</w:t>
      </w:r>
      <w:r>
        <w:rPr>
          <w:rFonts w:ascii="Times New Roman" w:hAnsi="Times New Roman"/>
          <w:sz w:val="24"/>
          <w:szCs w:val="24"/>
        </w:rPr>
        <w:t xml:space="preserve"> of the </w:t>
      </w:r>
      <w:r w:rsidR="00131191">
        <w:rPr>
          <w:rFonts w:ascii="Times New Roman" w:hAnsi="Times New Roman"/>
          <w:sz w:val="24"/>
          <w:szCs w:val="24"/>
        </w:rPr>
        <w:t xml:space="preserve">two bargaining units represented by the </w:t>
      </w:r>
      <w:r>
        <w:rPr>
          <w:rFonts w:ascii="Times New Roman" w:hAnsi="Times New Roman"/>
          <w:sz w:val="24"/>
          <w:szCs w:val="24"/>
        </w:rPr>
        <w:t>University of Alaska Federation o</w:t>
      </w:r>
      <w:r w:rsidR="00131191">
        <w:rPr>
          <w:rFonts w:ascii="Times New Roman" w:hAnsi="Times New Roman"/>
          <w:sz w:val="24"/>
          <w:szCs w:val="24"/>
        </w:rPr>
        <w:t>f Teachers and United Academics</w:t>
      </w:r>
      <w:r>
        <w:rPr>
          <w:rFonts w:ascii="Times New Roman" w:hAnsi="Times New Roman"/>
          <w:sz w:val="24"/>
          <w:szCs w:val="24"/>
        </w:rPr>
        <w:t>.</w:t>
      </w:r>
    </w:p>
    <w:p w:rsidR="00131191" w:rsidRDefault="00F827DC" w:rsidP="00BF25FA">
      <w:pPr>
        <w:pStyle w:val="NoSpacing"/>
        <w:spacing w:before="240"/>
        <w:jc w:val="both"/>
        <w:rPr>
          <w:rFonts w:ascii="Times New Roman" w:hAnsi="Times New Roman"/>
          <w:sz w:val="24"/>
          <w:szCs w:val="24"/>
        </w:rPr>
      </w:pPr>
      <w:r>
        <w:rPr>
          <w:rFonts w:ascii="Times New Roman" w:hAnsi="Times New Roman"/>
          <w:sz w:val="24"/>
          <w:szCs w:val="24"/>
        </w:rPr>
        <w:tab/>
        <w:t>5.</w:t>
      </w:r>
      <w:r>
        <w:rPr>
          <w:rFonts w:ascii="Times New Roman" w:hAnsi="Times New Roman"/>
          <w:sz w:val="24"/>
          <w:szCs w:val="24"/>
        </w:rPr>
        <w:tab/>
      </w:r>
      <w:r w:rsidR="00131191">
        <w:rPr>
          <w:rFonts w:ascii="Times New Roman" w:hAnsi="Times New Roman"/>
          <w:sz w:val="24"/>
          <w:szCs w:val="24"/>
        </w:rPr>
        <w:t xml:space="preserve">Two full-time faculty bargaining units remain appropriate for collective bargaining purposes at the University of Alaska.  The unit boundaries found to be appropriate at this point in the University's evolution are based on an academic versus vocational technical divide.  </w:t>
      </w:r>
      <w:r w:rsidR="00751F18">
        <w:rPr>
          <w:rFonts w:ascii="Times New Roman" w:hAnsi="Times New Roman"/>
          <w:sz w:val="24"/>
          <w:szCs w:val="24"/>
        </w:rPr>
        <w:t>Examining</w:t>
      </w:r>
      <w:r w:rsidR="00131191">
        <w:rPr>
          <w:rFonts w:ascii="Times New Roman" w:hAnsi="Times New Roman"/>
          <w:sz w:val="24"/>
          <w:szCs w:val="24"/>
        </w:rPr>
        <w:t xml:space="preserve"> AS 23.40.090, we conclude that the community of interest and history of collective bargaining factors support the modified academic versus vocational technical unit boundaries in this decision and order.  The factors wages, hours, and other working conditions of the employees do not support placing the full-time faculty members in one bargaining unit versus the other, and they are neutral.  Since little evidence exists regarding the employees' desires, no weight is given to this factor.  Both bargaining units are as large as is reasonable, and unnecessary fragmenting has been avoided as no new bargaining unit has been created.  </w:t>
      </w:r>
      <w:r w:rsidR="00751F18">
        <w:rPr>
          <w:rFonts w:ascii="Times New Roman" w:hAnsi="Times New Roman"/>
          <w:sz w:val="24"/>
          <w:szCs w:val="24"/>
        </w:rPr>
        <w:t>Due to course program evolution, integration of faculty, and distance learning, among other factors, t</w:t>
      </w:r>
      <w:r w:rsidR="00131191">
        <w:rPr>
          <w:rFonts w:ascii="Times New Roman" w:hAnsi="Times New Roman"/>
          <w:sz w:val="24"/>
          <w:szCs w:val="24"/>
        </w:rPr>
        <w:t>he physical location at which teaching occurs is no longer relevant in determining the two bargaining units' boundaries, except if the faculty members are employed at a community college established by the University of Alaska's Board of Regents.</w:t>
      </w:r>
    </w:p>
    <w:p w:rsidR="00D8794C" w:rsidRDefault="00D8794C" w:rsidP="00BF25FA">
      <w:pPr>
        <w:pStyle w:val="NoSpacing"/>
        <w:spacing w:before="240"/>
        <w:jc w:val="both"/>
        <w:rPr>
          <w:rFonts w:ascii="Times New Roman" w:hAnsi="Times New Roman"/>
          <w:sz w:val="24"/>
          <w:szCs w:val="24"/>
        </w:rPr>
      </w:pPr>
      <w:r>
        <w:rPr>
          <w:rFonts w:ascii="Times New Roman" w:hAnsi="Times New Roman"/>
          <w:sz w:val="24"/>
          <w:szCs w:val="24"/>
        </w:rPr>
        <w:tab/>
      </w:r>
      <w:r w:rsidR="009A7CAC">
        <w:rPr>
          <w:rFonts w:ascii="Times New Roman" w:hAnsi="Times New Roman"/>
          <w:sz w:val="24"/>
          <w:szCs w:val="24"/>
        </w:rPr>
        <w:t>6.</w:t>
      </w:r>
      <w:r w:rsidR="009A7CAC">
        <w:rPr>
          <w:rFonts w:ascii="Times New Roman" w:hAnsi="Times New Roman"/>
          <w:sz w:val="24"/>
          <w:szCs w:val="24"/>
        </w:rPr>
        <w:tab/>
      </w:r>
      <w:r>
        <w:rPr>
          <w:rFonts w:ascii="Times New Roman" w:hAnsi="Times New Roman"/>
          <w:sz w:val="24"/>
          <w:szCs w:val="24"/>
        </w:rPr>
        <w:t xml:space="preserve">The vocational technical bargaining unit that the University of Alaska Federation of Teachers represents currently is clarified to include regular faculty whose principal </w:t>
      </w:r>
      <w:r>
        <w:rPr>
          <w:rFonts w:ascii="Times New Roman" w:hAnsi="Times New Roman"/>
          <w:sz w:val="24"/>
          <w:szCs w:val="24"/>
        </w:rPr>
        <w:lastRenderedPageBreak/>
        <w:t>assignment is instruction in vocational technical programs or certificate programs; Developmental Education Program faculty</w:t>
      </w:r>
      <w:r w:rsidR="00C95B2F">
        <w:rPr>
          <w:rFonts w:ascii="Times New Roman" w:hAnsi="Times New Roman"/>
          <w:sz w:val="24"/>
          <w:szCs w:val="24"/>
        </w:rPr>
        <w:t xml:space="preserve"> including community interest faculty</w:t>
      </w:r>
      <w:r>
        <w:rPr>
          <w:rFonts w:ascii="Times New Roman" w:hAnsi="Times New Roman"/>
          <w:sz w:val="24"/>
          <w:szCs w:val="24"/>
        </w:rPr>
        <w:t>; and faculty, librarians, and counselors of a community college established by the University of Alaska's Board of Regents.  A regular faculty member is responsible for a 50 percent or greater workload.</w:t>
      </w:r>
    </w:p>
    <w:p w:rsidR="00F827DC" w:rsidRDefault="00D8794C" w:rsidP="00BF25FA">
      <w:pPr>
        <w:pStyle w:val="NoSpacing"/>
        <w:spacing w:before="240"/>
        <w:jc w:val="both"/>
        <w:rPr>
          <w:rFonts w:ascii="Times New Roman" w:hAnsi="Times New Roman"/>
          <w:sz w:val="24"/>
          <w:szCs w:val="24"/>
        </w:rPr>
      </w:pPr>
      <w:r>
        <w:rPr>
          <w:rFonts w:ascii="Times New Roman" w:hAnsi="Times New Roman"/>
          <w:sz w:val="24"/>
          <w:szCs w:val="24"/>
        </w:rPr>
        <w:tab/>
      </w:r>
      <w:r w:rsidR="009A7CAC">
        <w:rPr>
          <w:rFonts w:ascii="Times New Roman" w:hAnsi="Times New Roman"/>
          <w:sz w:val="24"/>
          <w:szCs w:val="24"/>
        </w:rPr>
        <w:t>7.</w:t>
      </w:r>
      <w:r w:rsidR="009A7CAC">
        <w:rPr>
          <w:rFonts w:ascii="Times New Roman" w:hAnsi="Times New Roman"/>
          <w:sz w:val="24"/>
          <w:szCs w:val="24"/>
        </w:rPr>
        <w:tab/>
      </w:r>
      <w:r>
        <w:rPr>
          <w:rFonts w:ascii="Times New Roman" w:hAnsi="Times New Roman"/>
          <w:sz w:val="24"/>
          <w:szCs w:val="24"/>
        </w:rPr>
        <w:t>The academic bargaining unit that United Academics, AAUP, AFL-CIO, represents currently is clarified to include a statewide unit of all regular, non-adjunct, academic faculty who teach courses that lead to bachelor's or graduate degrees</w:t>
      </w:r>
      <w:r w:rsidR="001A6C6B">
        <w:rPr>
          <w:rFonts w:ascii="Times New Roman" w:hAnsi="Times New Roman"/>
          <w:sz w:val="24"/>
          <w:szCs w:val="24"/>
        </w:rPr>
        <w:t xml:space="preserve"> or certificates</w:t>
      </w:r>
      <w:r>
        <w:rPr>
          <w:rFonts w:ascii="Times New Roman" w:hAnsi="Times New Roman"/>
          <w:sz w:val="24"/>
          <w:szCs w:val="24"/>
        </w:rPr>
        <w:t>, an</w:t>
      </w:r>
      <w:r w:rsidR="00C95B2F">
        <w:rPr>
          <w:rFonts w:ascii="Times New Roman" w:hAnsi="Times New Roman"/>
          <w:sz w:val="24"/>
          <w:szCs w:val="24"/>
        </w:rPr>
        <w:t>d w</w:t>
      </w:r>
      <w:r>
        <w:rPr>
          <w:rFonts w:ascii="Times New Roman" w:hAnsi="Times New Roman"/>
          <w:sz w:val="24"/>
          <w:szCs w:val="24"/>
        </w:rPr>
        <w:t xml:space="preserve">ho are in the following ranks:  Instructor, Assistant Professor, Associate Professor, Professor; Research Assistant Professor, Research Associate Professor, Research Professor; Visiting Instructor, Visiting Assistant </w:t>
      </w:r>
      <w:r w:rsidR="00BF25FA">
        <w:rPr>
          <w:rFonts w:ascii="Times New Roman" w:hAnsi="Times New Roman"/>
          <w:sz w:val="24"/>
          <w:szCs w:val="24"/>
        </w:rPr>
        <w:t>P</w:t>
      </w:r>
      <w:r>
        <w:rPr>
          <w:rFonts w:ascii="Times New Roman" w:hAnsi="Times New Roman"/>
          <w:sz w:val="24"/>
          <w:szCs w:val="24"/>
        </w:rPr>
        <w:t xml:space="preserve">rofessor, Visiting Associate Professor, Visiting Professor; Cooperative Extension </w:t>
      </w:r>
      <w:r w:rsidR="00C95B2F">
        <w:rPr>
          <w:rFonts w:ascii="Times New Roman" w:hAnsi="Times New Roman"/>
          <w:sz w:val="24"/>
          <w:szCs w:val="24"/>
        </w:rPr>
        <w:t>f</w:t>
      </w:r>
      <w:r>
        <w:rPr>
          <w:rFonts w:ascii="Times New Roman" w:hAnsi="Times New Roman"/>
          <w:sz w:val="24"/>
          <w:szCs w:val="24"/>
        </w:rPr>
        <w:t xml:space="preserve">aculty and/or agents; School of Natural Resources and Agricultural Sciences faculty, </w:t>
      </w:r>
      <w:r w:rsidR="003B2D1A">
        <w:rPr>
          <w:rFonts w:ascii="Times New Roman" w:hAnsi="Times New Roman"/>
          <w:sz w:val="24"/>
          <w:szCs w:val="24"/>
        </w:rPr>
        <w:t xml:space="preserve">School of Fisheries and Ocean Sciences faculty, </w:t>
      </w:r>
      <w:r>
        <w:rPr>
          <w:rFonts w:ascii="Times New Roman" w:hAnsi="Times New Roman"/>
          <w:sz w:val="24"/>
          <w:szCs w:val="24"/>
        </w:rPr>
        <w:t>Department of Alaska Native and Rural Development faculty, Fishery Industrial Technical Center faculty, and Marine Advisory Program faculty; Post-Doctoral Fellows; Librarians, Counselors, Rehabilitation faculty, Advisors, and other academically related personnel; Department Heads/Chairs, and those administrators who are elected by the faculty; faculty who teach in the geomatics, human services, and associate degree nursing programs, and other similar programs that evolve, or have evolved, to offer a baccalaureate or graduate degree</w:t>
      </w:r>
      <w:r w:rsidR="001A6C6B">
        <w:rPr>
          <w:rFonts w:ascii="Times New Roman" w:hAnsi="Times New Roman"/>
          <w:sz w:val="24"/>
          <w:szCs w:val="24"/>
        </w:rPr>
        <w:t xml:space="preserve"> or certificate</w:t>
      </w:r>
      <w:r>
        <w:rPr>
          <w:rFonts w:ascii="Times New Roman" w:hAnsi="Times New Roman"/>
          <w:sz w:val="24"/>
          <w:szCs w:val="24"/>
        </w:rPr>
        <w:t>; campus faculty</w:t>
      </w:r>
      <w:r w:rsidR="006F6938">
        <w:rPr>
          <w:rFonts w:ascii="Times New Roman" w:hAnsi="Times New Roman"/>
          <w:sz w:val="24"/>
          <w:szCs w:val="24"/>
        </w:rPr>
        <w:t xml:space="preserve"> (main campus faculty, extended site campus faculty, and remote site campus faculty)</w:t>
      </w:r>
      <w:r>
        <w:rPr>
          <w:rFonts w:ascii="Times New Roman" w:hAnsi="Times New Roman"/>
          <w:sz w:val="24"/>
          <w:szCs w:val="24"/>
        </w:rPr>
        <w:t xml:space="preserve"> who teach in programs leading to baccalaureate or graduate degrees</w:t>
      </w:r>
      <w:r w:rsidR="001A6C6B">
        <w:rPr>
          <w:rFonts w:ascii="Times New Roman" w:hAnsi="Times New Roman"/>
          <w:sz w:val="24"/>
          <w:szCs w:val="24"/>
        </w:rPr>
        <w:t xml:space="preserve"> or certificates</w:t>
      </w:r>
      <w:r>
        <w:rPr>
          <w:rFonts w:ascii="Times New Roman" w:hAnsi="Times New Roman"/>
          <w:sz w:val="24"/>
          <w:szCs w:val="24"/>
        </w:rPr>
        <w:t>; and faculty who carry a research component in their workload.  A regular faculty member is responsible fo</w:t>
      </w:r>
      <w:r w:rsidR="00F27639">
        <w:rPr>
          <w:rFonts w:ascii="Times New Roman" w:hAnsi="Times New Roman"/>
          <w:sz w:val="24"/>
          <w:szCs w:val="24"/>
        </w:rPr>
        <w:t>r</w:t>
      </w:r>
      <w:r>
        <w:rPr>
          <w:rFonts w:ascii="Times New Roman" w:hAnsi="Times New Roman"/>
          <w:sz w:val="24"/>
          <w:szCs w:val="24"/>
        </w:rPr>
        <w:t xml:space="preserve"> a 50 percent o</w:t>
      </w:r>
      <w:r w:rsidR="00395E47">
        <w:rPr>
          <w:rFonts w:ascii="Times New Roman" w:hAnsi="Times New Roman"/>
          <w:sz w:val="24"/>
          <w:szCs w:val="24"/>
        </w:rPr>
        <w:t>r</w:t>
      </w:r>
      <w:r>
        <w:rPr>
          <w:rFonts w:ascii="Times New Roman" w:hAnsi="Times New Roman"/>
          <w:sz w:val="24"/>
          <w:szCs w:val="24"/>
        </w:rPr>
        <w:t xml:space="preserve"> greater workload.</w:t>
      </w:r>
      <w:r w:rsidR="00131191">
        <w:rPr>
          <w:rFonts w:ascii="Times New Roman" w:hAnsi="Times New Roman"/>
          <w:sz w:val="24"/>
          <w:szCs w:val="24"/>
        </w:rPr>
        <w:t xml:space="preserve">  </w:t>
      </w:r>
    </w:p>
    <w:p w:rsidR="00F827DC" w:rsidRDefault="00F827DC" w:rsidP="00BF25FA">
      <w:pPr>
        <w:pStyle w:val="NoSpacing"/>
        <w:spacing w:before="240"/>
        <w:jc w:val="both"/>
        <w:rPr>
          <w:rFonts w:ascii="Times New Roman" w:hAnsi="Times New Roman"/>
          <w:sz w:val="24"/>
          <w:szCs w:val="24"/>
        </w:rPr>
      </w:pPr>
      <w:r>
        <w:rPr>
          <w:rFonts w:ascii="Times New Roman" w:hAnsi="Times New Roman"/>
          <w:sz w:val="24"/>
          <w:szCs w:val="24"/>
        </w:rPr>
        <w:tab/>
      </w:r>
      <w:r w:rsidR="009A7CAC">
        <w:rPr>
          <w:rFonts w:ascii="Times New Roman" w:hAnsi="Times New Roman"/>
          <w:sz w:val="24"/>
          <w:szCs w:val="24"/>
        </w:rPr>
        <w:t>8</w:t>
      </w:r>
      <w:r>
        <w:rPr>
          <w:rFonts w:ascii="Times New Roman" w:hAnsi="Times New Roman"/>
          <w:sz w:val="24"/>
          <w:szCs w:val="24"/>
        </w:rPr>
        <w:t>.</w:t>
      </w:r>
      <w:r>
        <w:rPr>
          <w:rFonts w:ascii="Times New Roman" w:hAnsi="Times New Roman"/>
          <w:sz w:val="24"/>
          <w:szCs w:val="24"/>
        </w:rPr>
        <w:tab/>
      </w:r>
      <w:r w:rsidR="00FD48C0">
        <w:rPr>
          <w:rFonts w:ascii="Times New Roman" w:hAnsi="Times New Roman"/>
          <w:sz w:val="24"/>
          <w:szCs w:val="24"/>
        </w:rPr>
        <w:t>The University proved each element of its case by a preponderance of the evidence.</w:t>
      </w:r>
    </w:p>
    <w:p w:rsidR="008D247C" w:rsidRDefault="008D247C" w:rsidP="00BF25FA">
      <w:pPr>
        <w:spacing w:after="0" w:line="240" w:lineRule="auto"/>
        <w:jc w:val="both"/>
        <w:rPr>
          <w:rFonts w:ascii="Times New Roman" w:hAnsi="Times New Roman"/>
          <w:sz w:val="24"/>
          <w:szCs w:val="24"/>
        </w:rPr>
      </w:pPr>
      <w:r>
        <w:rPr>
          <w:rFonts w:ascii="Times New Roman" w:hAnsi="Times New Roman"/>
          <w:sz w:val="24"/>
          <w:szCs w:val="24"/>
        </w:rPr>
        <w:br w:type="page"/>
      </w:r>
    </w:p>
    <w:p w:rsidR="00FD48C0" w:rsidRDefault="00FD48C0" w:rsidP="008D247C">
      <w:pPr>
        <w:pStyle w:val="NoSpacing"/>
        <w:jc w:val="center"/>
        <w:rPr>
          <w:rFonts w:ascii="Times New Roman" w:hAnsi="Times New Roman"/>
          <w:sz w:val="24"/>
          <w:szCs w:val="24"/>
        </w:rPr>
      </w:pPr>
      <w:r>
        <w:rPr>
          <w:rFonts w:ascii="Times New Roman" w:hAnsi="Times New Roman"/>
          <w:b/>
          <w:sz w:val="24"/>
          <w:szCs w:val="24"/>
          <w:u w:val="single"/>
        </w:rPr>
        <w:lastRenderedPageBreak/>
        <w:t>ORDER</w:t>
      </w:r>
    </w:p>
    <w:p w:rsidR="00FD48C0" w:rsidRDefault="00FD48C0" w:rsidP="008D247C">
      <w:pPr>
        <w:pStyle w:val="NoSpacing"/>
        <w:rPr>
          <w:rFonts w:ascii="Times New Roman" w:hAnsi="Times New Roman"/>
          <w:sz w:val="24"/>
          <w:szCs w:val="24"/>
        </w:rPr>
      </w:pPr>
    </w:p>
    <w:p w:rsidR="00FD48C0" w:rsidRDefault="00FD48C0" w:rsidP="008D247C">
      <w:pPr>
        <w:pStyle w:val="NoSpacing"/>
        <w:jc w:val="both"/>
        <w:rPr>
          <w:rFonts w:ascii="Times New Roman" w:hAnsi="Times New Roman"/>
          <w:sz w:val="24"/>
          <w:szCs w:val="24"/>
        </w:rPr>
      </w:pPr>
      <w:r>
        <w:rPr>
          <w:rFonts w:ascii="Times New Roman" w:hAnsi="Times New Roman"/>
          <w:sz w:val="24"/>
          <w:szCs w:val="24"/>
        </w:rPr>
        <w:tab/>
        <w:t>1.</w:t>
      </w:r>
      <w:r>
        <w:rPr>
          <w:rFonts w:ascii="Times New Roman" w:hAnsi="Times New Roman"/>
          <w:sz w:val="24"/>
          <w:szCs w:val="24"/>
        </w:rPr>
        <w:tab/>
        <w:t>The petition of the University of Alaska is granted, as modified by this decision.</w:t>
      </w:r>
    </w:p>
    <w:p w:rsidR="008D247C" w:rsidRDefault="008D247C" w:rsidP="008D247C">
      <w:pPr>
        <w:pStyle w:val="NoSpacing"/>
        <w:jc w:val="both"/>
        <w:rPr>
          <w:rFonts w:ascii="Times New Roman" w:hAnsi="Times New Roman"/>
          <w:sz w:val="24"/>
          <w:szCs w:val="24"/>
        </w:rPr>
      </w:pPr>
    </w:p>
    <w:p w:rsidR="00FD48C0" w:rsidRDefault="00FD48C0" w:rsidP="008D247C">
      <w:pPr>
        <w:pStyle w:val="NoSpacing"/>
        <w:jc w:val="both"/>
        <w:rPr>
          <w:rFonts w:ascii="Times New Roman" w:hAnsi="Times New Roman"/>
          <w:sz w:val="24"/>
          <w:szCs w:val="24"/>
        </w:rPr>
      </w:pPr>
      <w:r>
        <w:rPr>
          <w:rFonts w:ascii="Times New Roman" w:hAnsi="Times New Roman"/>
          <w:sz w:val="24"/>
          <w:szCs w:val="24"/>
        </w:rPr>
        <w:tab/>
        <w:t>2.</w:t>
      </w:r>
      <w:r>
        <w:rPr>
          <w:rFonts w:ascii="Times New Roman" w:hAnsi="Times New Roman"/>
          <w:sz w:val="24"/>
          <w:szCs w:val="24"/>
        </w:rPr>
        <w:tab/>
        <w:t xml:space="preserve">The </w:t>
      </w:r>
      <w:r w:rsidR="00D03A66">
        <w:rPr>
          <w:rFonts w:ascii="Times New Roman" w:hAnsi="Times New Roman"/>
          <w:sz w:val="24"/>
          <w:szCs w:val="24"/>
        </w:rPr>
        <w:t xml:space="preserve">collective bargaining unit descriptions of the University of Alaska Federation of Teachers and United Academics </w:t>
      </w:r>
      <w:r w:rsidR="00DC0868">
        <w:rPr>
          <w:rFonts w:ascii="Times New Roman" w:hAnsi="Times New Roman"/>
          <w:sz w:val="24"/>
          <w:szCs w:val="24"/>
        </w:rPr>
        <w:t xml:space="preserve">are </w:t>
      </w:r>
      <w:r w:rsidR="00D03A66">
        <w:rPr>
          <w:rFonts w:ascii="Times New Roman" w:hAnsi="Times New Roman"/>
          <w:sz w:val="24"/>
          <w:szCs w:val="24"/>
        </w:rPr>
        <w:t>modified in accordance with this decision.</w:t>
      </w:r>
      <w:r w:rsidR="00292072">
        <w:rPr>
          <w:rFonts w:ascii="Times New Roman" w:hAnsi="Times New Roman"/>
          <w:sz w:val="24"/>
          <w:szCs w:val="24"/>
        </w:rPr>
        <w:t xml:space="preserve">  The modified bargaining unit descriptions are attached to this decision and order</w:t>
      </w:r>
      <w:r w:rsidR="00C95B2F">
        <w:rPr>
          <w:rFonts w:ascii="Times New Roman" w:hAnsi="Times New Roman"/>
          <w:sz w:val="24"/>
          <w:szCs w:val="24"/>
        </w:rPr>
        <w:t xml:space="preserve"> as Appendix A and </w:t>
      </w:r>
      <w:r w:rsidR="00BF25FA">
        <w:rPr>
          <w:rFonts w:ascii="Times New Roman" w:hAnsi="Times New Roman"/>
          <w:sz w:val="24"/>
          <w:szCs w:val="24"/>
        </w:rPr>
        <w:t xml:space="preserve">  Appendix </w:t>
      </w:r>
      <w:r w:rsidR="00C95B2F">
        <w:rPr>
          <w:rFonts w:ascii="Times New Roman" w:hAnsi="Times New Roman"/>
          <w:sz w:val="24"/>
          <w:szCs w:val="24"/>
        </w:rPr>
        <w:t>B</w:t>
      </w:r>
      <w:r w:rsidR="00292072">
        <w:rPr>
          <w:rFonts w:ascii="Times New Roman" w:hAnsi="Times New Roman"/>
          <w:sz w:val="24"/>
          <w:szCs w:val="24"/>
        </w:rPr>
        <w:t>.</w:t>
      </w:r>
    </w:p>
    <w:p w:rsidR="008D247C" w:rsidRDefault="008D247C" w:rsidP="008D247C">
      <w:pPr>
        <w:pStyle w:val="NoSpacing"/>
        <w:jc w:val="both"/>
        <w:rPr>
          <w:rFonts w:ascii="Times New Roman" w:hAnsi="Times New Roman"/>
          <w:sz w:val="24"/>
          <w:szCs w:val="24"/>
        </w:rPr>
      </w:pPr>
    </w:p>
    <w:p w:rsidR="00D03A66" w:rsidRDefault="00D03A66" w:rsidP="008D247C">
      <w:pPr>
        <w:pStyle w:val="NoSpacing"/>
        <w:jc w:val="both"/>
        <w:rPr>
          <w:rFonts w:ascii="Times New Roman" w:hAnsi="Times New Roman"/>
          <w:sz w:val="24"/>
          <w:szCs w:val="24"/>
        </w:rPr>
      </w:pPr>
      <w:r>
        <w:rPr>
          <w:rFonts w:ascii="Times New Roman" w:hAnsi="Times New Roman"/>
          <w:sz w:val="24"/>
          <w:szCs w:val="24"/>
        </w:rPr>
        <w:tab/>
        <w:t>3.</w:t>
      </w:r>
      <w:r>
        <w:rPr>
          <w:rFonts w:ascii="Times New Roman" w:hAnsi="Times New Roman"/>
          <w:sz w:val="24"/>
          <w:szCs w:val="24"/>
        </w:rPr>
        <w:tab/>
        <w:t>The University of Alaska is ordered to post a notice of this decision and order at all work sites where members of the bargaining units affected by the decision and order are employed or, alternatively, serve each employee affected personally.  8 AAC 97.460.</w:t>
      </w:r>
    </w:p>
    <w:p w:rsidR="00D03A66" w:rsidRDefault="00D03A66" w:rsidP="008D247C">
      <w:pPr>
        <w:pStyle w:val="NoSpacing"/>
        <w:rPr>
          <w:rFonts w:ascii="Times New Roman" w:hAnsi="Times New Roman"/>
          <w:sz w:val="24"/>
          <w:szCs w:val="24"/>
        </w:rPr>
      </w:pPr>
    </w:p>
    <w:p w:rsidR="008D247C" w:rsidRDefault="008D247C" w:rsidP="008D247C">
      <w:pPr>
        <w:pStyle w:val="NoSpacing"/>
        <w:rPr>
          <w:rFonts w:ascii="Times New Roman" w:hAnsi="Times New Roman"/>
          <w:sz w:val="24"/>
          <w:szCs w:val="24"/>
        </w:rPr>
      </w:pPr>
    </w:p>
    <w:p w:rsidR="00D03A66" w:rsidRDefault="00D03A66" w:rsidP="008D247C">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ALASKA LABOR RELATIONS AGENCY</w:t>
      </w:r>
    </w:p>
    <w:p w:rsidR="00D03A66" w:rsidRDefault="00D03A66" w:rsidP="008D247C">
      <w:pPr>
        <w:pStyle w:val="NoSpacing"/>
        <w:rPr>
          <w:rFonts w:ascii="Times New Roman" w:hAnsi="Times New Roman"/>
          <w:sz w:val="24"/>
          <w:szCs w:val="24"/>
        </w:rPr>
      </w:pPr>
    </w:p>
    <w:p w:rsidR="008D247C" w:rsidRDefault="008D247C" w:rsidP="008D247C">
      <w:pPr>
        <w:pStyle w:val="NoSpacing"/>
        <w:rPr>
          <w:rFonts w:ascii="Times New Roman" w:hAnsi="Times New Roman"/>
          <w:sz w:val="24"/>
          <w:szCs w:val="24"/>
        </w:rPr>
      </w:pPr>
    </w:p>
    <w:p w:rsidR="00D03A66" w:rsidRDefault="00D03A66" w:rsidP="008D247C">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______________________________________</w:t>
      </w:r>
    </w:p>
    <w:p w:rsidR="00D03A66" w:rsidRDefault="00D03A66" w:rsidP="008D247C">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Gary P. Bader, Board Chair</w:t>
      </w:r>
    </w:p>
    <w:p w:rsidR="00D03A66" w:rsidRDefault="00D03A66" w:rsidP="008D247C">
      <w:pPr>
        <w:pStyle w:val="NoSpacing"/>
        <w:rPr>
          <w:rFonts w:ascii="Times New Roman" w:hAnsi="Times New Roman"/>
          <w:sz w:val="24"/>
          <w:szCs w:val="24"/>
        </w:rPr>
      </w:pPr>
    </w:p>
    <w:p w:rsidR="008D247C" w:rsidRDefault="008D247C" w:rsidP="008D247C">
      <w:pPr>
        <w:pStyle w:val="NoSpacing"/>
        <w:rPr>
          <w:rFonts w:ascii="Times New Roman" w:hAnsi="Times New Roman"/>
          <w:sz w:val="24"/>
          <w:szCs w:val="24"/>
        </w:rPr>
      </w:pPr>
    </w:p>
    <w:p w:rsidR="00D03A66" w:rsidRDefault="00D03A66" w:rsidP="008D247C">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______________________________________</w:t>
      </w:r>
    </w:p>
    <w:p w:rsidR="00D03A66" w:rsidRDefault="00D03A66" w:rsidP="008D247C">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Matthew R. McSorley, Board Member</w:t>
      </w:r>
    </w:p>
    <w:p w:rsidR="00D03A66" w:rsidRDefault="00D03A66" w:rsidP="008D247C">
      <w:pPr>
        <w:pStyle w:val="NoSpacing"/>
        <w:rPr>
          <w:rFonts w:ascii="Times New Roman" w:hAnsi="Times New Roman"/>
          <w:sz w:val="24"/>
          <w:szCs w:val="24"/>
        </w:rPr>
      </w:pPr>
    </w:p>
    <w:p w:rsidR="008D247C" w:rsidRDefault="008D247C" w:rsidP="008D247C">
      <w:pPr>
        <w:pStyle w:val="NoSpacing"/>
        <w:rPr>
          <w:rFonts w:ascii="Times New Roman" w:hAnsi="Times New Roman"/>
          <w:sz w:val="24"/>
          <w:szCs w:val="24"/>
        </w:rPr>
      </w:pPr>
    </w:p>
    <w:p w:rsidR="00D03A66" w:rsidRDefault="00D03A66" w:rsidP="008D247C">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______________________________________</w:t>
      </w:r>
    </w:p>
    <w:p w:rsidR="00D03A66" w:rsidRDefault="00D03A66" w:rsidP="008D247C">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Tyler Andrews, Board Member</w:t>
      </w:r>
    </w:p>
    <w:p w:rsidR="00D03A66" w:rsidRDefault="00D03A66" w:rsidP="008D247C">
      <w:pPr>
        <w:pStyle w:val="NoSpacing"/>
        <w:rPr>
          <w:rFonts w:ascii="Times New Roman" w:hAnsi="Times New Roman"/>
          <w:sz w:val="24"/>
          <w:szCs w:val="24"/>
        </w:rPr>
      </w:pPr>
    </w:p>
    <w:p w:rsidR="00D03A66" w:rsidRDefault="00D03A66" w:rsidP="008D247C">
      <w:pPr>
        <w:pStyle w:val="NoSpacing"/>
        <w:rPr>
          <w:rFonts w:ascii="Times New Roman" w:hAnsi="Times New Roman"/>
          <w:sz w:val="24"/>
          <w:szCs w:val="24"/>
        </w:rPr>
      </w:pPr>
    </w:p>
    <w:p w:rsidR="00D03A66" w:rsidRDefault="00D03A66" w:rsidP="008D247C">
      <w:pPr>
        <w:pStyle w:val="NoSpacing"/>
        <w:rPr>
          <w:rFonts w:ascii="Times New Roman" w:hAnsi="Times New Roman"/>
          <w:sz w:val="24"/>
          <w:szCs w:val="24"/>
        </w:rPr>
      </w:pPr>
    </w:p>
    <w:p w:rsidR="00D03A66" w:rsidRDefault="00D03A66" w:rsidP="008D247C">
      <w:pPr>
        <w:pStyle w:val="NoSpacing"/>
        <w:rPr>
          <w:rFonts w:ascii="Times New Roman" w:hAnsi="Times New Roman"/>
          <w:sz w:val="24"/>
          <w:szCs w:val="24"/>
        </w:rPr>
      </w:pPr>
    </w:p>
    <w:p w:rsidR="00D03A66" w:rsidRDefault="00D03A66" w:rsidP="008D247C">
      <w:pPr>
        <w:pStyle w:val="NoSpacing"/>
        <w:rPr>
          <w:rFonts w:ascii="Times New Roman" w:hAnsi="Times New Roman"/>
          <w:sz w:val="24"/>
          <w:szCs w:val="24"/>
        </w:rPr>
      </w:pPr>
    </w:p>
    <w:p w:rsidR="00D03A66" w:rsidRDefault="00D03A66" w:rsidP="008D247C">
      <w:pPr>
        <w:pStyle w:val="NoSpacing"/>
        <w:rPr>
          <w:rFonts w:ascii="Times New Roman" w:hAnsi="Times New Roman"/>
          <w:sz w:val="24"/>
          <w:szCs w:val="24"/>
        </w:rPr>
      </w:pPr>
    </w:p>
    <w:p w:rsidR="008D247C" w:rsidRDefault="008D247C" w:rsidP="008D247C">
      <w:pPr>
        <w:spacing w:after="0" w:line="240" w:lineRule="auto"/>
        <w:rPr>
          <w:rFonts w:ascii="Times New Roman" w:hAnsi="Times New Roman"/>
          <w:sz w:val="24"/>
          <w:szCs w:val="24"/>
        </w:rPr>
      </w:pPr>
      <w:r>
        <w:rPr>
          <w:rFonts w:ascii="Times New Roman" w:hAnsi="Times New Roman"/>
          <w:sz w:val="24"/>
          <w:szCs w:val="24"/>
        </w:rPr>
        <w:br w:type="page"/>
      </w:r>
    </w:p>
    <w:p w:rsidR="00374777" w:rsidRDefault="00374777" w:rsidP="00374777">
      <w:pPr>
        <w:spacing w:after="0" w:line="240" w:lineRule="auto"/>
        <w:jc w:val="center"/>
        <w:rPr>
          <w:rFonts w:ascii="Times New Roman" w:hAnsi="Times New Roman"/>
          <w:sz w:val="24"/>
          <w:szCs w:val="24"/>
        </w:rPr>
      </w:pPr>
      <w:r>
        <w:rPr>
          <w:rFonts w:ascii="Times New Roman" w:hAnsi="Times New Roman"/>
          <w:sz w:val="24"/>
          <w:szCs w:val="24"/>
        </w:rPr>
        <w:lastRenderedPageBreak/>
        <w:t>APPENDIX A</w:t>
      </w:r>
    </w:p>
    <w:p w:rsidR="00374777" w:rsidRPr="004463BB" w:rsidRDefault="00374777" w:rsidP="00374777">
      <w:pPr>
        <w:spacing w:after="0" w:line="240" w:lineRule="auto"/>
        <w:jc w:val="center"/>
        <w:rPr>
          <w:rFonts w:ascii="Times New Roman" w:hAnsi="Times New Roman"/>
          <w:sz w:val="24"/>
          <w:szCs w:val="24"/>
          <w:u w:val="single"/>
        </w:rPr>
      </w:pPr>
      <w:r w:rsidRPr="004463BB">
        <w:rPr>
          <w:rFonts w:ascii="Times New Roman" w:hAnsi="Times New Roman"/>
          <w:sz w:val="24"/>
          <w:szCs w:val="24"/>
          <w:u w:val="single"/>
        </w:rPr>
        <w:t>VOCATIONAL TECHNICAL BARGAINING UNIT DESCRIPTION</w:t>
      </w:r>
      <w:r>
        <w:rPr>
          <w:rFonts w:ascii="Times New Roman" w:hAnsi="Times New Roman"/>
          <w:sz w:val="24"/>
          <w:szCs w:val="24"/>
          <w:u w:val="single"/>
        </w:rPr>
        <w:t xml:space="preserve"> (UAFT)</w:t>
      </w:r>
    </w:p>
    <w:p w:rsidR="00374777" w:rsidRDefault="00374777" w:rsidP="00374777">
      <w:pPr>
        <w:spacing w:after="0" w:line="240" w:lineRule="auto"/>
        <w:rPr>
          <w:rFonts w:ascii="Times New Roman" w:hAnsi="Times New Roman"/>
          <w:sz w:val="24"/>
          <w:szCs w:val="24"/>
        </w:rPr>
      </w:pPr>
    </w:p>
    <w:p w:rsidR="00374777" w:rsidRPr="00F32EDE" w:rsidRDefault="00374777" w:rsidP="00374777">
      <w:pPr>
        <w:spacing w:after="0" w:line="240" w:lineRule="auto"/>
        <w:jc w:val="both"/>
        <w:rPr>
          <w:rFonts w:ascii="Times New Roman" w:hAnsi="Times New Roman"/>
          <w:sz w:val="24"/>
          <w:szCs w:val="24"/>
        </w:rPr>
      </w:pPr>
      <w:r w:rsidRPr="00F32EDE">
        <w:rPr>
          <w:rFonts w:ascii="Times New Roman" w:hAnsi="Times New Roman"/>
          <w:sz w:val="24"/>
          <w:szCs w:val="24"/>
        </w:rPr>
        <w:t xml:space="preserve">DECEMBER </w:t>
      </w:r>
      <w:r>
        <w:rPr>
          <w:rFonts w:ascii="Times New Roman" w:hAnsi="Times New Roman"/>
          <w:sz w:val="24"/>
          <w:szCs w:val="24"/>
        </w:rPr>
        <w:t>17</w:t>
      </w:r>
      <w:r w:rsidRPr="00F32EDE">
        <w:rPr>
          <w:rFonts w:ascii="Times New Roman" w:hAnsi="Times New Roman"/>
          <w:sz w:val="24"/>
          <w:szCs w:val="24"/>
        </w:rPr>
        <w:t xml:space="preserve">, 2013, CLARIFICATION OF THE BARGAINING UNIT FOR FACULTY REPRESENTED BY THE UNIVERSITY OF ALASKA FEDERATION OF TEACHERS, LOCAL 2404, AFL-CIO, MODIFYING THE 1992 STIPULATION BY THE FORMER ALASKA COMMUNITY COLLEGES’ FEDERATION OF TEACHERS, LOCAL 2404, AFL-CIO AND THE UNIVERSITY OF ALASKA </w:t>
      </w:r>
    </w:p>
    <w:p w:rsidR="00374777" w:rsidRPr="00F32EDE" w:rsidRDefault="00374777" w:rsidP="00374777">
      <w:pPr>
        <w:spacing w:after="0" w:line="240" w:lineRule="auto"/>
        <w:rPr>
          <w:rFonts w:ascii="Times New Roman" w:hAnsi="Times New Roman"/>
          <w:sz w:val="24"/>
          <w:szCs w:val="24"/>
        </w:rPr>
      </w:pPr>
    </w:p>
    <w:p w:rsidR="00374777" w:rsidRPr="00F32EDE" w:rsidRDefault="00374777" w:rsidP="00374777">
      <w:pPr>
        <w:spacing w:after="0" w:line="240" w:lineRule="auto"/>
        <w:jc w:val="both"/>
        <w:rPr>
          <w:rFonts w:ascii="Times New Roman" w:hAnsi="Times New Roman"/>
          <w:sz w:val="24"/>
          <w:szCs w:val="24"/>
        </w:rPr>
      </w:pPr>
      <w:r w:rsidRPr="00F32EDE">
        <w:rPr>
          <w:rFonts w:ascii="Times New Roman" w:hAnsi="Times New Roman"/>
          <w:sz w:val="24"/>
          <w:szCs w:val="24"/>
        </w:rPr>
        <w:tab/>
        <w:t>The former Alaska Community Colleges’ Federation of Teachers, Local 2404, AFL-CIO (ACCFT), is now known as the University of Alaska Federation of Teachers, Local 2404, AFL-CIO (UAFT).  On June 10,</w:t>
      </w:r>
      <w:r w:rsidRPr="00F32EDE">
        <w:rPr>
          <w:rFonts w:ascii="Times New Roman" w:hAnsi="Times New Roman"/>
          <w:sz w:val="24"/>
          <w:szCs w:val="24"/>
          <w:vertAlign w:val="superscript"/>
        </w:rPr>
        <w:t xml:space="preserve"> </w:t>
      </w:r>
      <w:r w:rsidRPr="00F32EDE">
        <w:rPr>
          <w:rFonts w:ascii="Times New Roman" w:hAnsi="Times New Roman"/>
          <w:sz w:val="24"/>
          <w:szCs w:val="24"/>
        </w:rPr>
        <w:t>1992, the Alaska Labor Relations Agency approved the attached stipulation by the ACCFT and the University of Alaska, finding that the stipulated bargaining unit was “a unit appropriate for collective bargaining at the University of Alaska.”  University of Alaska v. Alaska Community Colleges’ Federation of Teachers, Local 2404, AFL-CIO, Case No. 91-038-UC, Stipulation, at 3 (June 10, 1992).</w:t>
      </w:r>
    </w:p>
    <w:p w:rsidR="00374777" w:rsidRPr="00F32EDE" w:rsidRDefault="00374777" w:rsidP="00374777">
      <w:pPr>
        <w:spacing w:after="0" w:line="240" w:lineRule="auto"/>
        <w:jc w:val="both"/>
        <w:rPr>
          <w:rFonts w:ascii="Times New Roman" w:hAnsi="Times New Roman"/>
          <w:sz w:val="24"/>
          <w:szCs w:val="24"/>
        </w:rPr>
      </w:pPr>
    </w:p>
    <w:p w:rsidR="00374777" w:rsidRPr="00F32EDE" w:rsidRDefault="00374777" w:rsidP="00374777">
      <w:pPr>
        <w:spacing w:after="0" w:line="240" w:lineRule="auto"/>
        <w:jc w:val="both"/>
        <w:rPr>
          <w:rFonts w:ascii="Times New Roman" w:hAnsi="Times New Roman"/>
          <w:sz w:val="24"/>
          <w:szCs w:val="24"/>
        </w:rPr>
      </w:pPr>
      <w:r w:rsidRPr="00F32EDE">
        <w:rPr>
          <w:rFonts w:ascii="Times New Roman" w:hAnsi="Times New Roman"/>
          <w:sz w:val="24"/>
          <w:szCs w:val="24"/>
        </w:rPr>
        <w:tab/>
      </w:r>
      <w:r>
        <w:rPr>
          <w:rFonts w:ascii="Times New Roman" w:hAnsi="Times New Roman"/>
          <w:sz w:val="24"/>
          <w:szCs w:val="24"/>
        </w:rPr>
        <w:t xml:space="preserve">University of Alaska vs. University of Alaska Federation of Teachers, LOCAL 2404, APEA/AFT, AFL-CIO and United Academics-AAUP, AFL-CIO, </w:t>
      </w:r>
      <w:r w:rsidRPr="00F166AA">
        <w:rPr>
          <w:rFonts w:ascii="Times New Roman" w:hAnsi="Times New Roman"/>
          <w:sz w:val="24"/>
          <w:szCs w:val="24"/>
        </w:rPr>
        <w:t xml:space="preserve">Decision and Order No. 301, issued on December </w:t>
      </w:r>
      <w:r>
        <w:rPr>
          <w:rFonts w:ascii="Times New Roman" w:hAnsi="Times New Roman"/>
          <w:sz w:val="24"/>
          <w:szCs w:val="24"/>
        </w:rPr>
        <w:t>17</w:t>
      </w:r>
      <w:r w:rsidRPr="00F166AA">
        <w:rPr>
          <w:rFonts w:ascii="Times New Roman" w:hAnsi="Times New Roman"/>
          <w:sz w:val="24"/>
          <w:szCs w:val="24"/>
        </w:rPr>
        <w:t>, 2013</w:t>
      </w:r>
      <w:r w:rsidRPr="00F32EDE">
        <w:rPr>
          <w:rFonts w:ascii="Times New Roman" w:hAnsi="Times New Roman"/>
          <w:sz w:val="24"/>
          <w:szCs w:val="24"/>
        </w:rPr>
        <w:t>, decided the issues in a subsequent unit clarification petition, Case No. 08-1537-UC.  In this decision, the Alaska Labor Relations Agency amended the bargaining unit descriptions for the two</w:t>
      </w:r>
      <w:r>
        <w:rPr>
          <w:rFonts w:ascii="Times New Roman" w:hAnsi="Times New Roman"/>
          <w:sz w:val="24"/>
          <w:szCs w:val="24"/>
        </w:rPr>
        <w:t xml:space="preserve"> regular</w:t>
      </w:r>
      <w:r w:rsidRPr="00F32EDE">
        <w:rPr>
          <w:rFonts w:ascii="Times New Roman" w:hAnsi="Times New Roman"/>
          <w:sz w:val="24"/>
          <w:szCs w:val="24"/>
        </w:rPr>
        <w:t>, non-adjunct bargaining units represented currently by the University of Alaska Federation of Teachers, Local 2404, AFL-CIO (UAFT) and the United Academics-AAUP/AFT, AFL-CIO (UNAC).  Decision and Order No. 301 modifies the bargaining unit that UAFT represents currently by including faculty who instruct in vocational/technical programs or certificate programs, and excluding faculty who instruct in academic programs that can lead to a baccalaureate or graduate degree.  Teaching in a two</w:t>
      </w:r>
      <w:r>
        <w:rPr>
          <w:rFonts w:ascii="Times New Roman" w:hAnsi="Times New Roman"/>
          <w:sz w:val="24"/>
          <w:szCs w:val="24"/>
        </w:rPr>
        <w:t>-</w:t>
      </w:r>
      <w:r w:rsidRPr="00F32EDE">
        <w:rPr>
          <w:rFonts w:ascii="Times New Roman" w:hAnsi="Times New Roman"/>
          <w:sz w:val="24"/>
          <w:szCs w:val="24"/>
        </w:rPr>
        <w:t>year program that offers an associate’s degree, which can be credited toward a bachelor’s or graduate degree</w:t>
      </w:r>
      <w:r>
        <w:rPr>
          <w:rFonts w:ascii="Times New Roman" w:hAnsi="Times New Roman"/>
          <w:sz w:val="24"/>
          <w:szCs w:val="24"/>
        </w:rPr>
        <w:t xml:space="preserve"> or certificate</w:t>
      </w:r>
      <w:r w:rsidRPr="00F32EDE">
        <w:rPr>
          <w:rFonts w:ascii="Times New Roman" w:hAnsi="Times New Roman"/>
          <w:sz w:val="24"/>
          <w:szCs w:val="24"/>
        </w:rPr>
        <w:t>, is defined as teaching in an academic program, not a vocational technical program.  Faculty members with one or more research components in their workloads are included in the academic unit represented by UNAC.  The unit description for the vocational technical bargaining unit represented currently by University of Alaska Federation of Teachers, Local 2404, AFL-CIO</w:t>
      </w:r>
      <w:r>
        <w:rPr>
          <w:rFonts w:ascii="Times New Roman" w:hAnsi="Times New Roman"/>
          <w:sz w:val="24"/>
          <w:szCs w:val="24"/>
        </w:rPr>
        <w:t xml:space="preserve"> </w:t>
      </w:r>
      <w:r w:rsidRPr="00F32EDE">
        <w:rPr>
          <w:rFonts w:ascii="Times New Roman" w:hAnsi="Times New Roman"/>
          <w:sz w:val="24"/>
          <w:szCs w:val="24"/>
        </w:rPr>
        <w:t xml:space="preserve">is amended as follows:  </w:t>
      </w:r>
    </w:p>
    <w:p w:rsidR="00374777" w:rsidRPr="00F32EDE" w:rsidRDefault="00374777" w:rsidP="00374777">
      <w:pPr>
        <w:spacing w:after="0" w:line="240" w:lineRule="auto"/>
        <w:jc w:val="both"/>
        <w:rPr>
          <w:rFonts w:ascii="Times New Roman" w:hAnsi="Times New Roman"/>
          <w:sz w:val="24"/>
          <w:szCs w:val="24"/>
        </w:rPr>
      </w:pPr>
    </w:p>
    <w:p w:rsidR="00374777" w:rsidRPr="00F32EDE" w:rsidRDefault="00374777" w:rsidP="00374777">
      <w:pPr>
        <w:spacing w:after="0" w:line="240" w:lineRule="auto"/>
        <w:ind w:left="720" w:right="720"/>
        <w:jc w:val="both"/>
        <w:rPr>
          <w:rFonts w:ascii="Times New Roman" w:hAnsi="Times New Roman"/>
          <w:sz w:val="24"/>
          <w:szCs w:val="24"/>
        </w:rPr>
      </w:pPr>
      <w:r w:rsidRPr="00F32EDE">
        <w:rPr>
          <w:rFonts w:ascii="Times New Roman" w:hAnsi="Times New Roman"/>
          <w:sz w:val="24"/>
          <w:szCs w:val="24"/>
        </w:rPr>
        <w:t>INCLUDED:</w:t>
      </w:r>
      <w:r>
        <w:rPr>
          <w:rFonts w:ascii="Times New Roman" w:hAnsi="Times New Roman"/>
          <w:sz w:val="24"/>
          <w:szCs w:val="24"/>
        </w:rPr>
        <w:t xml:space="preserve">  </w:t>
      </w:r>
      <w:r w:rsidRPr="00F32EDE">
        <w:rPr>
          <w:rFonts w:ascii="Times New Roman" w:hAnsi="Times New Roman"/>
          <w:sz w:val="24"/>
          <w:szCs w:val="24"/>
        </w:rPr>
        <w:t>Regular faculty whose princi</w:t>
      </w:r>
      <w:r>
        <w:rPr>
          <w:rFonts w:ascii="Times New Roman" w:hAnsi="Times New Roman"/>
          <w:sz w:val="24"/>
          <w:szCs w:val="24"/>
        </w:rPr>
        <w:t>pal</w:t>
      </w:r>
      <w:r w:rsidRPr="00F32EDE">
        <w:rPr>
          <w:rFonts w:ascii="Times New Roman" w:hAnsi="Times New Roman"/>
          <w:sz w:val="24"/>
          <w:szCs w:val="24"/>
        </w:rPr>
        <w:t xml:space="preserve"> assignment is instruction in Vocational/Technical Programs or Certificate Programs; Developmental Education Program faculty</w:t>
      </w:r>
      <w:r>
        <w:rPr>
          <w:rFonts w:ascii="Times New Roman" w:hAnsi="Times New Roman"/>
          <w:sz w:val="24"/>
          <w:szCs w:val="24"/>
        </w:rPr>
        <w:t>, and community interest faculty;</w:t>
      </w:r>
      <w:r w:rsidRPr="00F32EDE">
        <w:rPr>
          <w:rFonts w:ascii="Times New Roman" w:hAnsi="Times New Roman"/>
          <w:sz w:val="24"/>
          <w:szCs w:val="24"/>
        </w:rPr>
        <w:t xml:space="preserve"> and faculty, librarians, or counselors of a community college established by the University of</w:t>
      </w:r>
      <w:r>
        <w:rPr>
          <w:rFonts w:ascii="Times New Roman" w:hAnsi="Times New Roman"/>
          <w:sz w:val="24"/>
          <w:szCs w:val="24"/>
        </w:rPr>
        <w:t xml:space="preserve"> </w:t>
      </w:r>
      <w:r w:rsidRPr="00F32EDE">
        <w:rPr>
          <w:rFonts w:ascii="Times New Roman" w:hAnsi="Times New Roman"/>
          <w:sz w:val="24"/>
          <w:szCs w:val="24"/>
        </w:rPr>
        <w:t>Alaska Board of Regents.</w:t>
      </w:r>
      <w:r>
        <w:rPr>
          <w:rFonts w:ascii="Times New Roman" w:hAnsi="Times New Roman"/>
          <w:sz w:val="24"/>
          <w:szCs w:val="24"/>
        </w:rPr>
        <w:t xml:space="preserve">  (A regular faculty member means having responsibility for a 50 percent or greater workload).</w:t>
      </w:r>
    </w:p>
    <w:p w:rsidR="00374777" w:rsidRPr="00F32EDE" w:rsidRDefault="00374777" w:rsidP="00374777">
      <w:pPr>
        <w:spacing w:after="0" w:line="240" w:lineRule="auto"/>
        <w:ind w:left="720" w:right="720"/>
        <w:jc w:val="both"/>
        <w:rPr>
          <w:rFonts w:ascii="Times New Roman" w:hAnsi="Times New Roman"/>
          <w:sz w:val="24"/>
          <w:szCs w:val="24"/>
        </w:rPr>
      </w:pPr>
    </w:p>
    <w:p w:rsidR="00374777" w:rsidRPr="00F32EDE" w:rsidRDefault="00374777" w:rsidP="00374777">
      <w:pPr>
        <w:spacing w:after="0" w:line="240" w:lineRule="auto"/>
        <w:ind w:left="720" w:right="720"/>
        <w:jc w:val="both"/>
        <w:rPr>
          <w:rFonts w:ascii="Times New Roman" w:hAnsi="Times New Roman"/>
          <w:sz w:val="24"/>
          <w:szCs w:val="24"/>
        </w:rPr>
      </w:pPr>
      <w:r w:rsidRPr="00F32EDE">
        <w:rPr>
          <w:rFonts w:ascii="Times New Roman" w:hAnsi="Times New Roman"/>
          <w:sz w:val="24"/>
          <w:szCs w:val="24"/>
        </w:rPr>
        <w:t>EXCLUDED:</w:t>
      </w:r>
      <w:r>
        <w:rPr>
          <w:rFonts w:ascii="Times New Roman" w:hAnsi="Times New Roman"/>
          <w:sz w:val="24"/>
          <w:szCs w:val="24"/>
        </w:rPr>
        <w:t xml:space="preserve">  Faculty who are in the adj</w:t>
      </w:r>
      <w:r w:rsidRPr="00F32EDE">
        <w:rPr>
          <w:rFonts w:ascii="Times New Roman" w:hAnsi="Times New Roman"/>
          <w:sz w:val="24"/>
          <w:szCs w:val="24"/>
        </w:rPr>
        <w:t>unct</w:t>
      </w:r>
      <w:r>
        <w:rPr>
          <w:rFonts w:ascii="Times New Roman" w:hAnsi="Times New Roman"/>
          <w:sz w:val="24"/>
          <w:szCs w:val="24"/>
        </w:rPr>
        <w:t>s' bargaining unit;</w:t>
      </w:r>
      <w:r w:rsidRPr="00F32EDE">
        <w:rPr>
          <w:rFonts w:ascii="Times New Roman" w:hAnsi="Times New Roman"/>
          <w:sz w:val="24"/>
          <w:szCs w:val="24"/>
        </w:rPr>
        <w:t xml:space="preserve"> </w:t>
      </w:r>
      <w:r>
        <w:rPr>
          <w:rFonts w:ascii="Times New Roman" w:hAnsi="Times New Roman"/>
          <w:sz w:val="24"/>
          <w:szCs w:val="24"/>
        </w:rPr>
        <w:t>F</w:t>
      </w:r>
      <w:r w:rsidRPr="00F32EDE">
        <w:rPr>
          <w:rFonts w:ascii="Times New Roman" w:hAnsi="Times New Roman"/>
          <w:sz w:val="24"/>
          <w:szCs w:val="24"/>
        </w:rPr>
        <w:t xml:space="preserve">aculty who are in the academic bargaining unit represented currently by the United Academics-AAUP/AFT, AFL-CIO; and all other University of Alaska employees. </w:t>
      </w:r>
    </w:p>
    <w:p w:rsidR="00374777" w:rsidRDefault="00374777" w:rsidP="00374777">
      <w:pPr>
        <w:spacing w:after="0" w:line="240" w:lineRule="auto"/>
        <w:jc w:val="center"/>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APPENDIX B</w:t>
      </w:r>
    </w:p>
    <w:p w:rsidR="00374777" w:rsidRPr="004463BB" w:rsidRDefault="00374777" w:rsidP="00374777">
      <w:pPr>
        <w:spacing w:after="0" w:line="240" w:lineRule="auto"/>
        <w:jc w:val="center"/>
        <w:rPr>
          <w:rFonts w:ascii="Times New Roman" w:hAnsi="Times New Roman"/>
          <w:sz w:val="24"/>
          <w:szCs w:val="24"/>
          <w:u w:val="single"/>
        </w:rPr>
      </w:pPr>
      <w:r>
        <w:rPr>
          <w:rFonts w:ascii="Times New Roman" w:hAnsi="Times New Roman"/>
          <w:sz w:val="24"/>
          <w:szCs w:val="24"/>
          <w:u w:val="single"/>
        </w:rPr>
        <w:t xml:space="preserve">ACADEMIC </w:t>
      </w:r>
      <w:r w:rsidRPr="004463BB">
        <w:rPr>
          <w:rFonts w:ascii="Times New Roman" w:hAnsi="Times New Roman"/>
          <w:sz w:val="24"/>
          <w:szCs w:val="24"/>
          <w:u w:val="single"/>
        </w:rPr>
        <w:t>BARGAINING UNIT DESCRIPTION</w:t>
      </w:r>
      <w:r>
        <w:rPr>
          <w:rFonts w:ascii="Times New Roman" w:hAnsi="Times New Roman"/>
          <w:sz w:val="24"/>
          <w:szCs w:val="24"/>
          <w:u w:val="single"/>
        </w:rPr>
        <w:t xml:space="preserve"> (UNAC)</w:t>
      </w:r>
    </w:p>
    <w:p w:rsidR="00374777" w:rsidRDefault="00374777" w:rsidP="00374777">
      <w:pPr>
        <w:spacing w:after="0" w:line="240" w:lineRule="auto"/>
        <w:jc w:val="both"/>
        <w:rPr>
          <w:rFonts w:ascii="Times New Roman" w:hAnsi="Times New Roman"/>
        </w:rPr>
      </w:pPr>
    </w:p>
    <w:p w:rsidR="00374777" w:rsidRPr="00F166AA" w:rsidRDefault="00374777" w:rsidP="00374777">
      <w:pPr>
        <w:pStyle w:val="NoSpacing"/>
        <w:jc w:val="both"/>
        <w:rPr>
          <w:rFonts w:ascii="Times New Roman" w:hAnsi="Times New Roman"/>
          <w:sz w:val="24"/>
          <w:szCs w:val="24"/>
        </w:rPr>
      </w:pPr>
      <w:r w:rsidRPr="00F166AA">
        <w:rPr>
          <w:rFonts w:ascii="Times New Roman" w:hAnsi="Times New Roman"/>
        </w:rPr>
        <w:tab/>
      </w:r>
      <w:r w:rsidRPr="00F166AA">
        <w:rPr>
          <w:rFonts w:ascii="Times New Roman" w:hAnsi="Times New Roman"/>
          <w:sz w:val="24"/>
          <w:szCs w:val="24"/>
        </w:rPr>
        <w:t xml:space="preserve">Based on </w:t>
      </w:r>
      <w:r>
        <w:rPr>
          <w:rFonts w:ascii="Times New Roman" w:hAnsi="Times New Roman"/>
          <w:sz w:val="24"/>
          <w:szCs w:val="24"/>
        </w:rPr>
        <w:t xml:space="preserve">University of Alaska vs. University of Alaska Federation of Teachers, LOCAL 2404, APEA/AFT, AFL-CIO and United Academics-AAUP, AFL-CIO, </w:t>
      </w:r>
      <w:r w:rsidRPr="00F166AA">
        <w:rPr>
          <w:rFonts w:ascii="Times New Roman" w:hAnsi="Times New Roman"/>
          <w:sz w:val="24"/>
          <w:szCs w:val="24"/>
        </w:rPr>
        <w:t xml:space="preserve">Decision and Order No. 301, issued on December </w:t>
      </w:r>
      <w:r>
        <w:rPr>
          <w:rFonts w:ascii="Times New Roman" w:hAnsi="Times New Roman"/>
          <w:sz w:val="24"/>
          <w:szCs w:val="24"/>
        </w:rPr>
        <w:t>17</w:t>
      </w:r>
      <w:r w:rsidRPr="00F166AA">
        <w:rPr>
          <w:rFonts w:ascii="Times New Roman" w:hAnsi="Times New Roman"/>
          <w:sz w:val="24"/>
          <w:szCs w:val="24"/>
        </w:rPr>
        <w:t>, 2013, which decided the issues in  unit clarification petition, Case No. 08-1537-UC, the Alaska Labor Relations Agency has amended the bargaining unit descriptions for both the units represented currently by the United Academics-AAUP/AFT, AFL-CIO, and the University of Alaska Federation of Teachers, Local 2404, AFL-CIO.  Decision and Order No. 301 modifies the bargaining unit descriptions for the two non-adjunct faculty bargaining units by responsibility for academic instruction (academic bargaining unit) versus instruction in vocational technical programs or certificate programs (vocational technical bargaining unit).  The unit description for the academic unit represented currently by Unit</w:t>
      </w:r>
      <w:r>
        <w:rPr>
          <w:rFonts w:ascii="Times New Roman" w:hAnsi="Times New Roman"/>
          <w:sz w:val="24"/>
          <w:szCs w:val="24"/>
        </w:rPr>
        <w:t>ed</w:t>
      </w:r>
      <w:r w:rsidRPr="00F166AA">
        <w:rPr>
          <w:rFonts w:ascii="Times New Roman" w:hAnsi="Times New Roman"/>
          <w:sz w:val="24"/>
          <w:szCs w:val="24"/>
        </w:rPr>
        <w:t xml:space="preserve"> Academics-AAUP/AFT, AFL-CIO is amended as follows:</w:t>
      </w:r>
    </w:p>
    <w:p w:rsidR="00374777" w:rsidRPr="00F166AA" w:rsidRDefault="00374777" w:rsidP="00374777">
      <w:pPr>
        <w:spacing w:after="0" w:line="240" w:lineRule="auto"/>
        <w:jc w:val="both"/>
        <w:rPr>
          <w:rFonts w:ascii="Times New Roman" w:hAnsi="Times New Roman"/>
          <w:sz w:val="24"/>
          <w:szCs w:val="24"/>
        </w:rPr>
      </w:pPr>
    </w:p>
    <w:p w:rsidR="00374777" w:rsidRPr="00F166AA" w:rsidRDefault="00374777" w:rsidP="00374777">
      <w:pPr>
        <w:spacing w:after="0" w:line="240" w:lineRule="auto"/>
        <w:ind w:left="720" w:right="720"/>
        <w:jc w:val="both"/>
        <w:rPr>
          <w:rFonts w:ascii="Times New Roman" w:hAnsi="Times New Roman"/>
          <w:sz w:val="24"/>
          <w:szCs w:val="24"/>
        </w:rPr>
      </w:pPr>
      <w:r w:rsidRPr="00F166AA">
        <w:rPr>
          <w:rFonts w:ascii="Times New Roman" w:hAnsi="Times New Roman"/>
          <w:sz w:val="24"/>
          <w:szCs w:val="24"/>
        </w:rPr>
        <w:t>INCLUDED:</w:t>
      </w:r>
      <w:r>
        <w:rPr>
          <w:rFonts w:ascii="Times New Roman" w:hAnsi="Times New Roman"/>
          <w:sz w:val="24"/>
          <w:szCs w:val="24"/>
        </w:rPr>
        <w:t xml:space="preserve">  </w:t>
      </w:r>
      <w:r w:rsidRPr="00F166AA">
        <w:rPr>
          <w:rFonts w:ascii="Times New Roman" w:hAnsi="Times New Roman"/>
          <w:sz w:val="24"/>
          <w:szCs w:val="24"/>
        </w:rPr>
        <w:t xml:space="preserve">A statewide unit of all regular, non-adjunct, academic faculty who teach courses that lead to bachelor’s or graduate degrees, and who are in the following ranks: Instructor, Assistant Professor, Associate Professor, Professor; Research Assistant Professor, Research Associate Professor, Research Professor; Visiting Instructor, Visiting Assistant Professor, Visiting Associate Professor, Visiting Professor; Cooperative Extension </w:t>
      </w:r>
      <w:r>
        <w:rPr>
          <w:rFonts w:ascii="Times New Roman" w:hAnsi="Times New Roman"/>
          <w:sz w:val="24"/>
          <w:szCs w:val="24"/>
        </w:rPr>
        <w:t>f</w:t>
      </w:r>
      <w:r w:rsidRPr="00F166AA">
        <w:rPr>
          <w:rFonts w:ascii="Times New Roman" w:hAnsi="Times New Roman"/>
          <w:sz w:val="24"/>
          <w:szCs w:val="24"/>
        </w:rPr>
        <w:t>aculty and/or agents; School of Natural Resources and Agricultural Sciences faculty, Department of Alaska Native and Rural Development faculty</w:t>
      </w:r>
      <w:r>
        <w:rPr>
          <w:rFonts w:ascii="Times New Roman" w:hAnsi="Times New Roman"/>
          <w:sz w:val="24"/>
          <w:szCs w:val="24"/>
        </w:rPr>
        <w:t>;</w:t>
      </w:r>
      <w:r w:rsidRPr="00F166AA">
        <w:rPr>
          <w:rFonts w:ascii="Times New Roman" w:hAnsi="Times New Roman"/>
          <w:sz w:val="24"/>
          <w:szCs w:val="24"/>
        </w:rPr>
        <w:t xml:space="preserve"> </w:t>
      </w:r>
      <w:r>
        <w:rPr>
          <w:rFonts w:ascii="Times New Roman" w:hAnsi="Times New Roman"/>
          <w:sz w:val="24"/>
          <w:szCs w:val="24"/>
        </w:rPr>
        <w:t xml:space="preserve">School of Fisheries and Ocean Sciences faculty, </w:t>
      </w:r>
      <w:r w:rsidRPr="00F166AA">
        <w:rPr>
          <w:rFonts w:ascii="Times New Roman" w:hAnsi="Times New Roman"/>
          <w:sz w:val="24"/>
          <w:szCs w:val="24"/>
        </w:rPr>
        <w:t>Fishery Industrial Technical Center faculty, and Marine Advisory Program faculty; Post Doctoral Fellows; Librarians, Counselors, Rehabilitation faculty, Advisors, and other academically related personnel; Department Heads/Chairs, and those administrators who are elected by the faculty; faculty who teach in the geomatics, human services, and associate degree nursing programs, and other similar programs that evolve, or have evolved, to offer a baccalaureate or graduate degree</w:t>
      </w:r>
      <w:r>
        <w:rPr>
          <w:rFonts w:ascii="Times New Roman" w:hAnsi="Times New Roman"/>
          <w:sz w:val="24"/>
          <w:szCs w:val="24"/>
        </w:rPr>
        <w:t xml:space="preserve"> or certificate</w:t>
      </w:r>
      <w:r w:rsidRPr="00F166AA">
        <w:rPr>
          <w:rFonts w:ascii="Times New Roman" w:hAnsi="Times New Roman"/>
          <w:sz w:val="24"/>
          <w:szCs w:val="24"/>
        </w:rPr>
        <w:t>; campus faculty</w:t>
      </w:r>
      <w:r>
        <w:rPr>
          <w:rFonts w:ascii="Times New Roman" w:hAnsi="Times New Roman"/>
          <w:sz w:val="24"/>
          <w:szCs w:val="24"/>
        </w:rPr>
        <w:t xml:space="preserve"> (main campus faculty, extended site campus faculty, and remote site campus faculty) </w:t>
      </w:r>
      <w:r w:rsidRPr="00F166AA">
        <w:rPr>
          <w:rFonts w:ascii="Times New Roman" w:hAnsi="Times New Roman"/>
          <w:sz w:val="24"/>
          <w:szCs w:val="24"/>
        </w:rPr>
        <w:t>who teach in programs leading to baccalaureate or graduate degrees</w:t>
      </w:r>
      <w:r>
        <w:rPr>
          <w:rFonts w:ascii="Times New Roman" w:hAnsi="Times New Roman"/>
          <w:sz w:val="24"/>
          <w:szCs w:val="24"/>
        </w:rPr>
        <w:t xml:space="preserve"> or certificates</w:t>
      </w:r>
      <w:r w:rsidRPr="00F166AA">
        <w:rPr>
          <w:rFonts w:ascii="Times New Roman" w:hAnsi="Times New Roman"/>
          <w:sz w:val="24"/>
          <w:szCs w:val="24"/>
        </w:rPr>
        <w:t>; and faculty who carry a research component in their workload.  (A regular faculty member means having responsibility for a 50 percent or greater workload).</w:t>
      </w:r>
    </w:p>
    <w:p w:rsidR="00374777" w:rsidRPr="00F166AA" w:rsidRDefault="00374777" w:rsidP="00374777">
      <w:pPr>
        <w:spacing w:after="0" w:line="240" w:lineRule="auto"/>
        <w:ind w:left="720" w:right="720"/>
        <w:jc w:val="both"/>
        <w:rPr>
          <w:rFonts w:ascii="Times New Roman" w:hAnsi="Times New Roman"/>
          <w:sz w:val="24"/>
          <w:szCs w:val="24"/>
        </w:rPr>
      </w:pPr>
    </w:p>
    <w:p w:rsidR="00374777" w:rsidRPr="00F166AA" w:rsidRDefault="00374777" w:rsidP="00374777">
      <w:pPr>
        <w:spacing w:after="0" w:line="240" w:lineRule="auto"/>
        <w:ind w:left="720" w:right="720"/>
        <w:jc w:val="both"/>
        <w:rPr>
          <w:rFonts w:ascii="Times New Roman" w:hAnsi="Times New Roman"/>
          <w:sz w:val="24"/>
          <w:szCs w:val="24"/>
        </w:rPr>
      </w:pPr>
      <w:r w:rsidRPr="00F166AA">
        <w:rPr>
          <w:rFonts w:ascii="Times New Roman" w:hAnsi="Times New Roman"/>
          <w:sz w:val="24"/>
          <w:szCs w:val="24"/>
        </w:rPr>
        <w:t>EXCLUDED:</w:t>
      </w:r>
      <w:r>
        <w:rPr>
          <w:rFonts w:ascii="Times New Roman" w:hAnsi="Times New Roman"/>
          <w:sz w:val="24"/>
          <w:szCs w:val="24"/>
        </w:rPr>
        <w:t xml:space="preserve">  </w:t>
      </w:r>
      <w:r w:rsidRPr="00F166AA">
        <w:rPr>
          <w:rFonts w:ascii="Times New Roman" w:hAnsi="Times New Roman"/>
          <w:sz w:val="24"/>
          <w:szCs w:val="24"/>
        </w:rPr>
        <w:t>Faculty who are in the adjuncts’ bargaining unit</w:t>
      </w:r>
      <w:r>
        <w:rPr>
          <w:rFonts w:ascii="Times New Roman" w:hAnsi="Times New Roman"/>
          <w:sz w:val="24"/>
          <w:szCs w:val="24"/>
        </w:rPr>
        <w:t>;</w:t>
      </w:r>
      <w:r w:rsidRPr="00F166AA">
        <w:rPr>
          <w:rFonts w:ascii="Times New Roman" w:hAnsi="Times New Roman"/>
          <w:sz w:val="24"/>
          <w:szCs w:val="24"/>
        </w:rPr>
        <w:t xml:space="preserve"> </w:t>
      </w:r>
      <w:r>
        <w:rPr>
          <w:rFonts w:ascii="Times New Roman" w:hAnsi="Times New Roman"/>
          <w:sz w:val="24"/>
          <w:szCs w:val="24"/>
        </w:rPr>
        <w:t>f</w:t>
      </w:r>
      <w:r w:rsidRPr="00F166AA">
        <w:rPr>
          <w:rFonts w:ascii="Times New Roman" w:hAnsi="Times New Roman"/>
          <w:sz w:val="24"/>
          <w:szCs w:val="24"/>
        </w:rPr>
        <w:t>aculty who are in the Vocational/Technical bargaining unit currently represented by the University of Alaska Federation of Teachers, Local 2404, AFL-CIO whose principal assignment is instruction in Vocational/Technical Programs or Certificate Programs; Developmental Education Program faculty</w:t>
      </w:r>
      <w:r>
        <w:rPr>
          <w:rFonts w:ascii="Times New Roman" w:hAnsi="Times New Roman"/>
          <w:sz w:val="24"/>
          <w:szCs w:val="24"/>
        </w:rPr>
        <w:t>, and community interest faculty</w:t>
      </w:r>
      <w:r w:rsidRPr="00F166AA">
        <w:rPr>
          <w:rFonts w:ascii="Times New Roman" w:hAnsi="Times New Roman"/>
          <w:sz w:val="24"/>
          <w:szCs w:val="24"/>
        </w:rPr>
        <w:t>; faculty, librarians, or counselors of a community college established by the University of Alaska Board of Regents</w:t>
      </w:r>
      <w:r>
        <w:rPr>
          <w:rFonts w:ascii="Times New Roman" w:hAnsi="Times New Roman"/>
          <w:sz w:val="24"/>
          <w:szCs w:val="24"/>
        </w:rPr>
        <w:t>, and a</w:t>
      </w:r>
      <w:r w:rsidRPr="00F166AA">
        <w:rPr>
          <w:rFonts w:ascii="Times New Roman" w:hAnsi="Times New Roman"/>
          <w:sz w:val="24"/>
          <w:szCs w:val="24"/>
        </w:rPr>
        <w:t xml:space="preserve">ll other University of Alaska employees. </w:t>
      </w:r>
    </w:p>
    <w:p w:rsidR="00374777" w:rsidRDefault="00374777">
      <w:pPr>
        <w:spacing w:after="0" w:line="240" w:lineRule="auto"/>
        <w:rPr>
          <w:rFonts w:ascii="Times New Roman" w:hAnsi="Times New Roman"/>
          <w:sz w:val="24"/>
          <w:szCs w:val="24"/>
        </w:rPr>
      </w:pPr>
    </w:p>
    <w:p w:rsidR="00257CA7" w:rsidRDefault="00257CA7">
      <w:pPr>
        <w:spacing w:after="0" w:line="240" w:lineRule="auto"/>
        <w:rPr>
          <w:rFonts w:ascii="Times New Roman" w:hAnsi="Times New Roman"/>
          <w:sz w:val="24"/>
          <w:szCs w:val="24"/>
        </w:rPr>
      </w:pPr>
      <w:r>
        <w:rPr>
          <w:rFonts w:ascii="Times New Roman" w:hAnsi="Times New Roman"/>
          <w:sz w:val="24"/>
          <w:szCs w:val="24"/>
        </w:rPr>
        <w:br w:type="page"/>
      </w:r>
    </w:p>
    <w:p w:rsidR="00D03A66" w:rsidRDefault="00257CA7" w:rsidP="008D247C">
      <w:pPr>
        <w:pStyle w:val="NoSpacing"/>
        <w:rPr>
          <w:rFonts w:ascii="Times New Roman" w:hAnsi="Times New Roman"/>
          <w:sz w:val="24"/>
          <w:szCs w:val="24"/>
        </w:rPr>
      </w:pPr>
      <w:r>
        <w:rPr>
          <w:rFonts w:ascii="Times New Roman" w:hAnsi="Times New Roman"/>
          <w:noProof/>
          <w:sz w:val="24"/>
          <w:szCs w:val="24"/>
        </w:rPr>
        <w:lastRenderedPageBreak/>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7ucstipulation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noProof/>
          <w:sz w:val="24"/>
          <w:szCs w:val="24"/>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7ucstipulation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noProof/>
          <w:sz w:val="24"/>
          <w:szCs w:val="24"/>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7ucstipulation_Page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noProof/>
          <w:sz w:val="24"/>
          <w:szCs w:val="24"/>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7ucstipulation_Page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57CA7" w:rsidRDefault="00257CA7" w:rsidP="008D247C">
      <w:pPr>
        <w:pStyle w:val="NoSpacing"/>
        <w:jc w:val="center"/>
        <w:rPr>
          <w:rFonts w:ascii="Times New Roman" w:hAnsi="Times New Roman"/>
          <w:b/>
          <w:sz w:val="24"/>
          <w:szCs w:val="24"/>
          <w:u w:val="single"/>
        </w:rPr>
      </w:pPr>
    </w:p>
    <w:p w:rsidR="00D03A66" w:rsidRDefault="00D03A66" w:rsidP="008D247C">
      <w:pPr>
        <w:pStyle w:val="NoSpacing"/>
        <w:jc w:val="center"/>
        <w:rPr>
          <w:rFonts w:ascii="Times New Roman" w:hAnsi="Times New Roman"/>
          <w:b/>
          <w:sz w:val="24"/>
          <w:szCs w:val="24"/>
          <w:u w:val="single"/>
        </w:rPr>
      </w:pPr>
      <w:r>
        <w:rPr>
          <w:rFonts w:ascii="Times New Roman" w:hAnsi="Times New Roman"/>
          <w:b/>
          <w:sz w:val="24"/>
          <w:szCs w:val="24"/>
          <w:u w:val="single"/>
        </w:rPr>
        <w:lastRenderedPageBreak/>
        <w:t>APPEAL PROCEDURES</w:t>
      </w:r>
    </w:p>
    <w:p w:rsidR="008D247C" w:rsidRDefault="008D247C" w:rsidP="008D247C">
      <w:pPr>
        <w:pStyle w:val="NoSpacing"/>
        <w:jc w:val="center"/>
        <w:rPr>
          <w:rFonts w:ascii="Times New Roman" w:hAnsi="Times New Roman"/>
          <w:sz w:val="24"/>
          <w:szCs w:val="24"/>
        </w:rPr>
      </w:pPr>
    </w:p>
    <w:p w:rsidR="00D03A66" w:rsidRDefault="00D03A66" w:rsidP="00A15919">
      <w:pPr>
        <w:pStyle w:val="NoSpacing"/>
        <w:jc w:val="both"/>
        <w:rPr>
          <w:rFonts w:ascii="Times New Roman" w:hAnsi="Times New Roman"/>
          <w:sz w:val="24"/>
          <w:szCs w:val="24"/>
        </w:rPr>
      </w:pPr>
      <w:r>
        <w:rPr>
          <w:rFonts w:ascii="Times New Roman" w:hAnsi="Times New Roman"/>
          <w:sz w:val="24"/>
          <w:szCs w:val="24"/>
        </w:rPr>
        <w:tab/>
        <w:t>This order is the final decision of this Agency.  Judicial review may be obtained by filing an appeal under Appellate Rule 602(a)(2).  Any appeal must be taken within 30 days from the date of mailing or distribution of this decision.</w:t>
      </w:r>
    </w:p>
    <w:p w:rsidR="00D03A66" w:rsidRDefault="00D03A66" w:rsidP="008D247C">
      <w:pPr>
        <w:pStyle w:val="NoSpacing"/>
        <w:rPr>
          <w:rFonts w:ascii="Times New Roman" w:hAnsi="Times New Roman"/>
          <w:sz w:val="24"/>
          <w:szCs w:val="24"/>
        </w:rPr>
      </w:pPr>
    </w:p>
    <w:p w:rsidR="00D03A66" w:rsidRDefault="00D03A66" w:rsidP="008D247C">
      <w:pPr>
        <w:pStyle w:val="NoSpacing"/>
        <w:jc w:val="center"/>
        <w:rPr>
          <w:rFonts w:ascii="Times New Roman" w:hAnsi="Times New Roman"/>
          <w:b/>
          <w:sz w:val="24"/>
          <w:szCs w:val="24"/>
          <w:u w:val="single"/>
        </w:rPr>
      </w:pPr>
      <w:r>
        <w:rPr>
          <w:rFonts w:ascii="Times New Roman" w:hAnsi="Times New Roman"/>
          <w:b/>
          <w:sz w:val="24"/>
          <w:szCs w:val="24"/>
          <w:u w:val="single"/>
        </w:rPr>
        <w:t>CERTIFICATION</w:t>
      </w:r>
    </w:p>
    <w:p w:rsidR="008D247C" w:rsidRDefault="008D247C" w:rsidP="008D247C">
      <w:pPr>
        <w:pStyle w:val="NoSpacing"/>
        <w:jc w:val="center"/>
        <w:rPr>
          <w:rFonts w:ascii="Times New Roman" w:hAnsi="Times New Roman"/>
          <w:sz w:val="24"/>
          <w:szCs w:val="24"/>
        </w:rPr>
      </w:pPr>
    </w:p>
    <w:p w:rsidR="00D03A66" w:rsidRDefault="00D03A66" w:rsidP="00A15919">
      <w:pPr>
        <w:pStyle w:val="NoSpacing"/>
        <w:jc w:val="both"/>
        <w:rPr>
          <w:rFonts w:ascii="Times New Roman" w:hAnsi="Times New Roman"/>
          <w:sz w:val="24"/>
          <w:szCs w:val="24"/>
        </w:rPr>
      </w:pPr>
      <w:r>
        <w:rPr>
          <w:rFonts w:ascii="Times New Roman" w:hAnsi="Times New Roman"/>
          <w:sz w:val="24"/>
          <w:szCs w:val="24"/>
        </w:rPr>
        <w:tab/>
        <w:t xml:space="preserve">I hereby certify that the foregoing is a full, true, and correct copy of the order in the matter of </w:t>
      </w:r>
      <w:r>
        <w:rPr>
          <w:rFonts w:ascii="Times New Roman" w:hAnsi="Times New Roman"/>
          <w:i/>
          <w:sz w:val="24"/>
          <w:szCs w:val="24"/>
        </w:rPr>
        <w:t>University of Alaska vs. University of Alaska Federation of</w:t>
      </w:r>
      <w:r w:rsidR="0047637B">
        <w:rPr>
          <w:rFonts w:ascii="Times New Roman" w:hAnsi="Times New Roman"/>
          <w:i/>
          <w:sz w:val="24"/>
          <w:szCs w:val="24"/>
        </w:rPr>
        <w:t xml:space="preserve"> Teachers, Local 2404, APEA/AFT, AFL-CIO,</w:t>
      </w:r>
      <w:r>
        <w:rPr>
          <w:rFonts w:ascii="Times New Roman" w:hAnsi="Times New Roman"/>
          <w:i/>
          <w:sz w:val="24"/>
          <w:szCs w:val="24"/>
        </w:rPr>
        <w:t xml:space="preserve"> and United Academics-AAUP, AFL-CIO</w:t>
      </w:r>
      <w:r>
        <w:rPr>
          <w:rFonts w:ascii="Times New Roman" w:hAnsi="Times New Roman"/>
          <w:sz w:val="24"/>
          <w:szCs w:val="24"/>
        </w:rPr>
        <w:t xml:space="preserve">, </w:t>
      </w:r>
      <w:r w:rsidR="007F0413">
        <w:rPr>
          <w:rFonts w:ascii="Times New Roman" w:hAnsi="Times New Roman"/>
          <w:sz w:val="24"/>
          <w:szCs w:val="24"/>
        </w:rPr>
        <w:t xml:space="preserve">Case No. 08-1537-UC, dated and filed in the office of the Alaska Labor Relations Agency in Anchorage, Alaska, this </w:t>
      </w:r>
      <w:r w:rsidR="00032CB8">
        <w:rPr>
          <w:rFonts w:ascii="Times New Roman" w:hAnsi="Times New Roman"/>
          <w:sz w:val="24"/>
          <w:szCs w:val="24"/>
        </w:rPr>
        <w:t>1</w:t>
      </w:r>
      <w:r w:rsidR="00CB2D21">
        <w:rPr>
          <w:rFonts w:ascii="Times New Roman" w:hAnsi="Times New Roman"/>
          <w:sz w:val="24"/>
          <w:szCs w:val="24"/>
        </w:rPr>
        <w:t>8</w:t>
      </w:r>
      <w:r w:rsidR="007F0413">
        <w:rPr>
          <w:rFonts w:ascii="Times New Roman" w:hAnsi="Times New Roman"/>
          <w:sz w:val="24"/>
          <w:szCs w:val="24"/>
        </w:rPr>
        <w:t>th day of December, 2013.</w:t>
      </w:r>
    </w:p>
    <w:p w:rsidR="007F0413" w:rsidRDefault="007F0413" w:rsidP="008D247C">
      <w:pPr>
        <w:pStyle w:val="NoSpacing"/>
        <w:rPr>
          <w:rFonts w:ascii="Times New Roman" w:hAnsi="Times New Roman"/>
          <w:sz w:val="24"/>
          <w:szCs w:val="24"/>
        </w:rPr>
      </w:pPr>
    </w:p>
    <w:p w:rsidR="007F0413" w:rsidRDefault="007F0413" w:rsidP="008D247C">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EF0D8F">
        <w:rPr>
          <w:rFonts w:ascii="Times New Roman" w:hAnsi="Times New Roman"/>
          <w:b/>
          <w:sz w:val="24"/>
          <w:szCs w:val="24"/>
        </w:rPr>
        <w:t>________________________________</w:t>
      </w:r>
    </w:p>
    <w:p w:rsidR="00EF0D8F" w:rsidRDefault="00EF0D8F" w:rsidP="008D247C">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Kathleen D. Wagar</w:t>
      </w:r>
    </w:p>
    <w:p w:rsidR="00EF0D8F" w:rsidRDefault="00EF0D8F" w:rsidP="008D247C">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Office Assistant III</w:t>
      </w:r>
    </w:p>
    <w:p w:rsidR="00EF0D8F" w:rsidRDefault="00EF0D8F" w:rsidP="008D247C">
      <w:pPr>
        <w:pStyle w:val="NoSpacing"/>
        <w:rPr>
          <w:rFonts w:ascii="Times New Roman" w:hAnsi="Times New Roman"/>
          <w:sz w:val="24"/>
          <w:szCs w:val="24"/>
        </w:rPr>
      </w:pPr>
    </w:p>
    <w:p w:rsidR="00EF0D8F" w:rsidRDefault="00EF0D8F" w:rsidP="008D247C">
      <w:pPr>
        <w:pStyle w:val="NoSpacing"/>
        <w:rPr>
          <w:rFonts w:ascii="Times New Roman" w:hAnsi="Times New Roman"/>
          <w:sz w:val="24"/>
          <w:szCs w:val="24"/>
        </w:rPr>
      </w:pPr>
    </w:p>
    <w:p w:rsidR="00EF0D8F" w:rsidRPr="008D247C" w:rsidRDefault="00EF0D8F" w:rsidP="008D247C">
      <w:pPr>
        <w:pStyle w:val="NoSpacing"/>
        <w:rPr>
          <w:rFonts w:ascii="Times New Roman" w:hAnsi="Times New Roman"/>
          <w:sz w:val="20"/>
          <w:szCs w:val="20"/>
        </w:rPr>
      </w:pPr>
      <w:r w:rsidRPr="008D247C">
        <w:rPr>
          <w:rFonts w:ascii="Times New Roman" w:hAnsi="Times New Roman"/>
          <w:sz w:val="20"/>
          <w:szCs w:val="20"/>
        </w:rPr>
        <w:t xml:space="preserve">This is to certify that on the </w:t>
      </w:r>
      <w:r w:rsidR="00032CB8">
        <w:rPr>
          <w:rFonts w:ascii="Times New Roman" w:hAnsi="Times New Roman"/>
          <w:sz w:val="20"/>
          <w:szCs w:val="20"/>
        </w:rPr>
        <w:t>1</w:t>
      </w:r>
      <w:r w:rsidR="00CB2D21">
        <w:rPr>
          <w:rFonts w:ascii="Times New Roman" w:hAnsi="Times New Roman"/>
          <w:sz w:val="20"/>
          <w:szCs w:val="20"/>
        </w:rPr>
        <w:t>8</w:t>
      </w:r>
      <w:r w:rsidRPr="008D247C">
        <w:rPr>
          <w:rFonts w:ascii="Times New Roman" w:hAnsi="Times New Roman"/>
          <w:sz w:val="20"/>
          <w:szCs w:val="20"/>
        </w:rPr>
        <w:t>th day of December, 2013,</w:t>
      </w:r>
    </w:p>
    <w:p w:rsidR="00A15919" w:rsidRDefault="00EF0D8F" w:rsidP="008D247C">
      <w:pPr>
        <w:pStyle w:val="NoSpacing"/>
        <w:rPr>
          <w:rFonts w:ascii="Times New Roman" w:hAnsi="Times New Roman"/>
          <w:sz w:val="20"/>
          <w:szCs w:val="20"/>
        </w:rPr>
      </w:pPr>
      <w:r w:rsidRPr="008D247C">
        <w:rPr>
          <w:rFonts w:ascii="Times New Roman" w:hAnsi="Times New Roman"/>
          <w:sz w:val="20"/>
          <w:szCs w:val="20"/>
        </w:rPr>
        <w:t>a true and correct copy of the foregoing was</w:t>
      </w:r>
      <w:r w:rsidR="00A15919">
        <w:rPr>
          <w:rFonts w:ascii="Times New Roman" w:hAnsi="Times New Roman"/>
          <w:sz w:val="20"/>
          <w:szCs w:val="20"/>
        </w:rPr>
        <w:t xml:space="preserve"> </w:t>
      </w:r>
      <w:r w:rsidRPr="008D247C">
        <w:rPr>
          <w:rFonts w:ascii="Times New Roman" w:hAnsi="Times New Roman"/>
          <w:sz w:val="20"/>
          <w:szCs w:val="20"/>
        </w:rPr>
        <w:t>mailed,</w:t>
      </w:r>
    </w:p>
    <w:p w:rsidR="00EF0D8F" w:rsidRPr="008D247C" w:rsidRDefault="00EF0D8F" w:rsidP="008D247C">
      <w:pPr>
        <w:pStyle w:val="NoSpacing"/>
        <w:rPr>
          <w:rFonts w:ascii="Times New Roman" w:hAnsi="Times New Roman"/>
          <w:b/>
          <w:sz w:val="20"/>
          <w:szCs w:val="20"/>
        </w:rPr>
      </w:pPr>
      <w:r w:rsidRPr="008D247C">
        <w:rPr>
          <w:rFonts w:ascii="Times New Roman" w:hAnsi="Times New Roman"/>
          <w:sz w:val="20"/>
          <w:szCs w:val="20"/>
        </w:rPr>
        <w:t>postage prepaid, to:</w:t>
      </w:r>
      <w:r w:rsidRPr="008D247C">
        <w:rPr>
          <w:rFonts w:ascii="Times New Roman" w:hAnsi="Times New Roman"/>
          <w:b/>
          <w:sz w:val="20"/>
          <w:szCs w:val="20"/>
        </w:rPr>
        <w:softHyphen/>
      </w:r>
    </w:p>
    <w:p w:rsidR="00EF0D8F" w:rsidRPr="008D247C" w:rsidRDefault="00EF0D8F" w:rsidP="008D247C">
      <w:pPr>
        <w:pStyle w:val="NoSpacing"/>
        <w:rPr>
          <w:rFonts w:ascii="Times New Roman" w:hAnsi="Times New Roman"/>
          <w:b/>
          <w:sz w:val="20"/>
          <w:szCs w:val="20"/>
        </w:rPr>
      </w:pPr>
    </w:p>
    <w:p w:rsidR="00EF0D8F" w:rsidRPr="008D247C" w:rsidRDefault="00EF0D8F" w:rsidP="008D247C">
      <w:pPr>
        <w:pStyle w:val="NoSpacing"/>
        <w:rPr>
          <w:rFonts w:ascii="Times New Roman" w:hAnsi="Times New Roman"/>
          <w:sz w:val="20"/>
          <w:szCs w:val="20"/>
          <w:u w:val="single"/>
        </w:rPr>
      </w:pPr>
      <w:r w:rsidRPr="008D247C">
        <w:rPr>
          <w:rFonts w:ascii="Times New Roman" w:hAnsi="Times New Roman"/>
          <w:sz w:val="20"/>
          <w:szCs w:val="20"/>
          <w:u w:val="single"/>
        </w:rPr>
        <w:t>Thomas Wang, University of Alaska</w:t>
      </w:r>
      <w:r w:rsidR="008D247C">
        <w:rPr>
          <w:rFonts w:ascii="Times New Roman" w:hAnsi="Times New Roman"/>
          <w:sz w:val="20"/>
          <w:szCs w:val="20"/>
          <w:u w:val="single"/>
        </w:rPr>
        <w:tab/>
      </w:r>
      <w:r w:rsidR="008D247C">
        <w:rPr>
          <w:rFonts w:ascii="Times New Roman" w:hAnsi="Times New Roman"/>
          <w:sz w:val="20"/>
          <w:szCs w:val="20"/>
          <w:u w:val="single"/>
        </w:rPr>
        <w:tab/>
      </w:r>
    </w:p>
    <w:p w:rsidR="00EF0D8F" w:rsidRPr="008D247C" w:rsidRDefault="00EF0D8F" w:rsidP="008D247C">
      <w:pPr>
        <w:pStyle w:val="NoSpacing"/>
        <w:rPr>
          <w:rFonts w:ascii="Times New Roman" w:hAnsi="Times New Roman"/>
          <w:sz w:val="20"/>
          <w:szCs w:val="20"/>
          <w:u w:val="single"/>
        </w:rPr>
      </w:pPr>
      <w:r w:rsidRPr="008D247C">
        <w:rPr>
          <w:rFonts w:ascii="Times New Roman" w:hAnsi="Times New Roman"/>
          <w:sz w:val="20"/>
          <w:szCs w:val="20"/>
          <w:u w:val="single"/>
        </w:rPr>
        <w:t>Kathleen Phair Barnard, UAFT</w:t>
      </w:r>
      <w:r w:rsidR="008D247C">
        <w:rPr>
          <w:rFonts w:ascii="Times New Roman" w:hAnsi="Times New Roman"/>
          <w:sz w:val="20"/>
          <w:szCs w:val="20"/>
          <w:u w:val="single"/>
        </w:rPr>
        <w:tab/>
      </w:r>
      <w:r w:rsidR="008D247C">
        <w:rPr>
          <w:rFonts w:ascii="Times New Roman" w:hAnsi="Times New Roman"/>
          <w:sz w:val="20"/>
          <w:szCs w:val="20"/>
          <w:u w:val="single"/>
        </w:rPr>
        <w:tab/>
      </w:r>
      <w:r w:rsidR="008D247C">
        <w:rPr>
          <w:rFonts w:ascii="Times New Roman" w:hAnsi="Times New Roman"/>
          <w:sz w:val="20"/>
          <w:szCs w:val="20"/>
          <w:u w:val="single"/>
        </w:rPr>
        <w:tab/>
      </w:r>
    </w:p>
    <w:p w:rsidR="00EF0D8F" w:rsidRPr="008D247C" w:rsidRDefault="00EF0D8F" w:rsidP="008D247C">
      <w:pPr>
        <w:pStyle w:val="NoSpacing"/>
        <w:rPr>
          <w:rFonts w:ascii="Times New Roman" w:hAnsi="Times New Roman"/>
          <w:b/>
          <w:sz w:val="20"/>
          <w:szCs w:val="20"/>
        </w:rPr>
      </w:pPr>
      <w:r w:rsidRPr="008D247C">
        <w:rPr>
          <w:rFonts w:ascii="Times New Roman" w:hAnsi="Times New Roman"/>
          <w:sz w:val="20"/>
          <w:szCs w:val="20"/>
          <w:u w:val="single"/>
        </w:rPr>
        <w:t>Frank Freed and Beth Bloom, UNAC</w:t>
      </w:r>
      <w:r w:rsidR="008D247C">
        <w:rPr>
          <w:rFonts w:ascii="Times New Roman" w:hAnsi="Times New Roman"/>
          <w:sz w:val="20"/>
          <w:szCs w:val="20"/>
          <w:u w:val="single"/>
        </w:rPr>
        <w:tab/>
      </w:r>
      <w:r w:rsidR="008D247C">
        <w:rPr>
          <w:rFonts w:ascii="Times New Roman" w:hAnsi="Times New Roman"/>
          <w:sz w:val="20"/>
          <w:szCs w:val="20"/>
          <w:u w:val="single"/>
        </w:rPr>
        <w:tab/>
      </w:r>
    </w:p>
    <w:p w:rsidR="00EF0D8F" w:rsidRPr="008D247C" w:rsidRDefault="008D247C" w:rsidP="008D247C">
      <w:pPr>
        <w:pStyle w:val="NoSpacing"/>
        <w:rPr>
          <w:rFonts w:ascii="Times New Roman" w:hAnsi="Times New Roman"/>
          <w:sz w:val="20"/>
          <w:szCs w:val="20"/>
          <w:u w:val="single"/>
        </w:rPr>
      </w:pPr>
      <w:r w:rsidRPr="008D247C">
        <w:rPr>
          <w:rFonts w:ascii="Times New Roman" w:hAnsi="Times New Roman"/>
          <w:sz w:val="20"/>
          <w:szCs w:val="20"/>
          <w:u w:val="single"/>
        </w:rPr>
        <w:tab/>
      </w:r>
      <w:r w:rsidRPr="008D247C">
        <w:rPr>
          <w:rFonts w:ascii="Times New Roman" w:hAnsi="Times New Roman"/>
          <w:sz w:val="20"/>
          <w:szCs w:val="20"/>
          <w:u w:val="single"/>
        </w:rPr>
        <w:tab/>
      </w:r>
      <w:r w:rsidRPr="008D247C">
        <w:rPr>
          <w:rFonts w:ascii="Times New Roman" w:hAnsi="Times New Roman"/>
          <w:sz w:val="20"/>
          <w:szCs w:val="20"/>
          <w:u w:val="single"/>
        </w:rPr>
        <w:tab/>
      </w:r>
      <w:r w:rsidRPr="008D247C">
        <w:rPr>
          <w:rFonts w:ascii="Times New Roman" w:hAnsi="Times New Roman"/>
          <w:sz w:val="20"/>
          <w:szCs w:val="20"/>
          <w:u w:val="single"/>
        </w:rPr>
        <w:tab/>
      </w:r>
      <w:r w:rsidRPr="008D247C">
        <w:rPr>
          <w:rFonts w:ascii="Times New Roman" w:hAnsi="Times New Roman"/>
          <w:sz w:val="20"/>
          <w:szCs w:val="20"/>
          <w:u w:val="single"/>
        </w:rPr>
        <w:tab/>
      </w:r>
      <w:r w:rsidRPr="008D247C">
        <w:rPr>
          <w:rFonts w:ascii="Times New Roman" w:hAnsi="Times New Roman"/>
          <w:sz w:val="20"/>
          <w:szCs w:val="20"/>
          <w:u w:val="single"/>
        </w:rPr>
        <w:tab/>
      </w:r>
    </w:p>
    <w:p w:rsidR="00EF0D8F" w:rsidRDefault="00EF0D8F" w:rsidP="008D247C">
      <w:pPr>
        <w:pStyle w:val="NoSpacing"/>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Signature</w:t>
      </w:r>
    </w:p>
    <w:p w:rsidR="00374777" w:rsidRDefault="00374777">
      <w:pPr>
        <w:spacing w:after="0" w:line="240" w:lineRule="auto"/>
        <w:rPr>
          <w:rFonts w:ascii="Times New Roman" w:hAnsi="Times New Roman"/>
          <w:sz w:val="24"/>
          <w:szCs w:val="24"/>
        </w:rPr>
      </w:pPr>
    </w:p>
    <w:p w:rsidR="008D247C" w:rsidRPr="00EF0D8F" w:rsidRDefault="008D247C" w:rsidP="008D247C">
      <w:pPr>
        <w:pStyle w:val="NoSpacing"/>
        <w:rPr>
          <w:rFonts w:ascii="Times New Roman" w:hAnsi="Times New Roman"/>
          <w:sz w:val="24"/>
          <w:szCs w:val="24"/>
        </w:rPr>
      </w:pPr>
    </w:p>
    <w:sectPr w:rsidR="008D247C" w:rsidRPr="00EF0D8F">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69EE" w:rsidRDefault="008269EE" w:rsidP="00BA652D">
      <w:pPr>
        <w:spacing w:after="0" w:line="240" w:lineRule="auto"/>
      </w:pPr>
      <w:r>
        <w:separator/>
      </w:r>
    </w:p>
  </w:endnote>
  <w:endnote w:type="continuationSeparator" w:id="0">
    <w:p w:rsidR="008269EE" w:rsidRDefault="008269EE" w:rsidP="00BA6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9EE" w:rsidRDefault="00826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9EE" w:rsidRDefault="008269EE">
    <w:pPr>
      <w:pStyle w:val="Footer"/>
      <w:rPr>
        <w:rFonts w:ascii="Times New Roman" w:hAnsi="Times New Roman"/>
        <w:sz w:val="24"/>
        <w:szCs w:val="24"/>
      </w:rPr>
    </w:pPr>
  </w:p>
  <w:p w:rsidR="008269EE" w:rsidRPr="008D247C" w:rsidRDefault="008269EE">
    <w:pPr>
      <w:pStyle w:val="Footer"/>
      <w:rPr>
        <w:rFonts w:ascii="Times New Roman" w:hAnsi="Times New Roman"/>
        <w:sz w:val="24"/>
        <w:szCs w:val="24"/>
      </w:rPr>
    </w:pPr>
    <w:r w:rsidRPr="008D247C">
      <w:rPr>
        <w:rFonts w:ascii="Times New Roman" w:hAnsi="Times New Roman"/>
        <w:sz w:val="24"/>
        <w:szCs w:val="24"/>
      </w:rPr>
      <w:t xml:space="preserve">Page </w:t>
    </w:r>
    <w:r w:rsidRPr="00512153">
      <w:rPr>
        <w:rFonts w:ascii="Times New Roman" w:hAnsi="Times New Roman"/>
        <w:sz w:val="24"/>
        <w:szCs w:val="24"/>
      </w:rPr>
      <w:fldChar w:fldCharType="begin"/>
    </w:r>
    <w:r w:rsidRPr="00512153">
      <w:rPr>
        <w:rFonts w:ascii="Times New Roman" w:hAnsi="Times New Roman"/>
        <w:sz w:val="24"/>
        <w:szCs w:val="24"/>
      </w:rPr>
      <w:instrText xml:space="preserve"> PAGE  \* Arabic  \* MERGEFORMAT </w:instrText>
    </w:r>
    <w:r w:rsidRPr="00512153">
      <w:rPr>
        <w:rFonts w:ascii="Times New Roman" w:hAnsi="Times New Roman"/>
        <w:sz w:val="24"/>
        <w:szCs w:val="24"/>
      </w:rPr>
      <w:fldChar w:fldCharType="separate"/>
    </w:r>
    <w:r w:rsidR="00867C05">
      <w:rPr>
        <w:rFonts w:ascii="Times New Roman" w:hAnsi="Times New Roman"/>
        <w:noProof/>
        <w:sz w:val="24"/>
        <w:szCs w:val="24"/>
      </w:rPr>
      <w:t>7</w:t>
    </w:r>
    <w:r w:rsidRPr="00512153">
      <w:rPr>
        <w:rFonts w:ascii="Times New Roman" w:hAnsi="Times New Roman"/>
        <w:sz w:val="24"/>
        <w:szCs w:val="24"/>
      </w:rPr>
      <w:fldChar w:fldCharType="end"/>
    </w:r>
    <w:r w:rsidRPr="008D247C">
      <w:rPr>
        <w:rFonts w:ascii="Times New Roman" w:hAnsi="Times New Roman"/>
        <w:sz w:val="24"/>
        <w:szCs w:val="24"/>
      </w:rPr>
      <w:t xml:space="preserve"> of </w:t>
    </w:r>
    <w:r w:rsidRPr="00512153">
      <w:rPr>
        <w:rFonts w:ascii="Times New Roman" w:hAnsi="Times New Roman"/>
        <w:sz w:val="24"/>
        <w:szCs w:val="24"/>
      </w:rPr>
      <w:fldChar w:fldCharType="begin"/>
    </w:r>
    <w:r w:rsidRPr="00512153">
      <w:rPr>
        <w:rFonts w:ascii="Times New Roman" w:hAnsi="Times New Roman"/>
        <w:sz w:val="24"/>
        <w:szCs w:val="24"/>
      </w:rPr>
      <w:instrText xml:space="preserve"> NUMPAGES  \* Arabic  \* MERGEFORMAT </w:instrText>
    </w:r>
    <w:r w:rsidRPr="00512153">
      <w:rPr>
        <w:rFonts w:ascii="Times New Roman" w:hAnsi="Times New Roman"/>
        <w:sz w:val="24"/>
        <w:szCs w:val="24"/>
      </w:rPr>
      <w:fldChar w:fldCharType="separate"/>
    </w:r>
    <w:r w:rsidR="00867C05">
      <w:rPr>
        <w:rFonts w:ascii="Times New Roman" w:hAnsi="Times New Roman"/>
        <w:noProof/>
        <w:sz w:val="24"/>
        <w:szCs w:val="24"/>
      </w:rPr>
      <w:t>71</w:t>
    </w:r>
    <w:r w:rsidRPr="00512153">
      <w:rPr>
        <w:rFonts w:ascii="Times New Roman" w:hAnsi="Times New Roman"/>
        <w:sz w:val="24"/>
        <w:szCs w:val="24"/>
      </w:rPr>
      <w:fldChar w:fldCharType="end"/>
    </w:r>
  </w:p>
  <w:p w:rsidR="008269EE" w:rsidRDefault="008269EE">
    <w:pPr>
      <w:pStyle w:val="Footer"/>
      <w:rPr>
        <w:rFonts w:ascii="Times New Roman" w:hAnsi="Times New Roman"/>
        <w:sz w:val="24"/>
        <w:szCs w:val="24"/>
      </w:rPr>
    </w:pPr>
    <w:r w:rsidRPr="008D247C">
      <w:rPr>
        <w:rFonts w:ascii="Times New Roman" w:hAnsi="Times New Roman"/>
        <w:sz w:val="24"/>
        <w:szCs w:val="24"/>
      </w:rPr>
      <w:t>Decision and Order No. 301</w:t>
    </w:r>
  </w:p>
  <w:p w:rsidR="008269EE" w:rsidRPr="008D247C" w:rsidRDefault="008269EE">
    <w:pPr>
      <w:pStyle w:val="Footer"/>
      <w:rPr>
        <w:rFonts w:ascii="Times New Roman" w:hAnsi="Times New Roman"/>
        <w:sz w:val="24"/>
        <w:szCs w:val="24"/>
      </w:rPr>
    </w:pPr>
    <w:r>
      <w:rPr>
        <w:rFonts w:ascii="Times New Roman" w:hAnsi="Times New Roman"/>
        <w:sz w:val="24"/>
        <w:szCs w:val="24"/>
      </w:rPr>
      <w:t>December 18, 2013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9EE" w:rsidRDefault="008269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69EE" w:rsidRDefault="008269EE" w:rsidP="00BA652D">
      <w:pPr>
        <w:spacing w:after="0" w:line="240" w:lineRule="auto"/>
      </w:pPr>
      <w:r>
        <w:separator/>
      </w:r>
    </w:p>
  </w:footnote>
  <w:footnote w:type="continuationSeparator" w:id="0">
    <w:p w:rsidR="008269EE" w:rsidRDefault="008269EE" w:rsidP="00BA652D">
      <w:pPr>
        <w:spacing w:after="0" w:line="240" w:lineRule="auto"/>
      </w:pPr>
      <w:r>
        <w:continuationSeparator/>
      </w:r>
    </w:p>
  </w:footnote>
  <w:footnote w:id="1">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Specifically, UNAC requested that we strike "certain exhibits not admitted into evidence and assertions of fact not supported by the record."  (UNAC's October 25, 2010, Motion to Strike, at 1.)  UNAC specifically requests that we strike "charts included in the UAFT Appendices at Tabs 3 (UA), 4 (UAS), and 5 (UAF) and produced throughout [UAFT's post-hearing response brief].  Mislabeled as Exhibit 421, the charts were not offered at hearing and have not been admitted as evidence."  (UNAC Motion to Strike at 2).  Unless the parties agree otherwise, exhibits offered after the end of the hearing are not admitted into the record.  The parties did not agree to the admission of exhibits offered after the hearing ended.  Regarding any unsupported assertions of fact by any party, they are given no weight or consideration in this determination. Nonetheless, we reviewed the exhibits and assertions presented by UAFT, as outlined in UNAC's Motion, and we conclude that the outcome in this matter would not change even if the exhibits were admitted and assertions given weight.</w:t>
      </w:r>
    </w:p>
  </w:footnote>
  <w:footnote w:id="2">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October 4, 2011 "Order for Briefing on Unit Clarification Petition."</w:t>
      </w:r>
    </w:p>
  </w:footnote>
  <w:footnote w:id="3">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Board members attended some of the hearing sessions in person and other sessions by telephone, as their scheduling permitted.  In reaching their decision, the panel considered the entire hearing record.</w:t>
      </w:r>
    </w:p>
  </w:footnote>
  <w:footnote w:id="4">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Case No. 08-1537-UC, August 15, 2008 petition; September 23, 2008, letter to Kris Racina from agency Hearing Officer Jean Ward.</w:t>
      </w:r>
    </w:p>
  </w:footnote>
  <w:footnote w:id="5">
    <w:p w:rsidR="008269EE" w:rsidRDefault="008269EE">
      <w:pPr>
        <w:pStyle w:val="FootnoteText"/>
      </w:pPr>
      <w:r>
        <w:rPr>
          <w:rStyle w:val="FootnoteReference"/>
        </w:rPr>
        <w:footnoteRef/>
      </w:r>
      <w:r>
        <w:t xml:space="preserve"> </w:t>
      </w:r>
      <w:r w:rsidRPr="0010746A">
        <w:rPr>
          <w:rFonts w:ascii="Times New Roman" w:hAnsi="Times New Roman"/>
        </w:rPr>
        <w:t>"TR" designates the page of the transcript containing the named witness's testimony</w:t>
      </w:r>
    </w:p>
  </w:footnote>
  <w:footnote w:id="6">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Stipulations between parties are not binding on a court.  </w:t>
      </w:r>
      <w:r w:rsidRPr="0010746A">
        <w:rPr>
          <w:rFonts w:ascii="Times New Roman" w:hAnsi="Times New Roman"/>
          <w:i/>
        </w:rPr>
        <w:t>Sheehan v. University of Alaska</w:t>
      </w:r>
      <w:r w:rsidRPr="0010746A">
        <w:rPr>
          <w:rFonts w:ascii="Times New Roman" w:hAnsi="Times New Roman"/>
        </w:rPr>
        <w:t xml:space="preserve">, 700 P.2d 1295, 1297 (Alaska 1985); </w:t>
      </w:r>
      <w:r w:rsidRPr="0010746A">
        <w:rPr>
          <w:rFonts w:ascii="Times New Roman" w:hAnsi="Times New Roman"/>
          <w:i/>
        </w:rPr>
        <w:t>Jerrel v. Kenai Peninsula Borough School District</w:t>
      </w:r>
      <w:r w:rsidRPr="0010746A">
        <w:rPr>
          <w:rFonts w:ascii="Times New Roman" w:hAnsi="Times New Roman"/>
        </w:rPr>
        <w:t>, 567 P.2d 760, 764 (Alaska 1977).</w:t>
      </w:r>
    </w:p>
  </w:footnote>
  <w:footnote w:id="7">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The motions for partial dismissal were considered during the course of the hearing and written closing arguments, and in the context of the issues, testimony, and evidence presented at hearing.  To the extent that a further ruling is necessary, the ruling is incorporated in the body of this decision.</w:t>
      </w:r>
    </w:p>
  </w:footnote>
  <w:footnote w:id="8">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From its inception in 1973 to 2007, the University of Alaska Federation of Teachers was known as the Alaska Community Colleges Federation of Teachers, or ACCFT.  The two acronyms UAFT and ACCFT for the former community colleges</w:t>
      </w:r>
      <w:r>
        <w:rPr>
          <w:rFonts w:ascii="Times New Roman" w:hAnsi="Times New Roman"/>
        </w:rPr>
        <w:t>'</w:t>
      </w:r>
      <w:r w:rsidRPr="0010746A">
        <w:rPr>
          <w:rFonts w:ascii="Times New Roman" w:hAnsi="Times New Roman"/>
        </w:rPr>
        <w:t xml:space="preserve"> faculty will be used interchangeably.</w:t>
      </w:r>
    </w:p>
  </w:footnote>
  <w:footnote w:id="9">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The acronyms ACCFT and UAFT apply to the representative of the same bargaining unit.  ACCFT, now UAFT, represents the faculty members in the former community college bargaining unit.</w:t>
      </w:r>
    </w:p>
  </w:footnote>
  <w:footnote w:id="10">
    <w:p w:rsidR="008269EE" w:rsidRPr="0010746A" w:rsidRDefault="008269EE" w:rsidP="003F221D">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"TR" designates the page of the transcript containing the named witness's testimony.</w:t>
      </w:r>
    </w:p>
  </w:footnote>
  <w:footnote w:id="11">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Paul Reichardt, Ph.D., was a faculty member at UAF during the '70's and 80's.  He then was appointed provost at UAF in 1998, retiring in the summer of 2007.  (Reichardt, TR at 658).</w:t>
      </w:r>
    </w:p>
  </w:footnote>
  <w:footnote w:id="12">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Exhibit 4.</w:t>
      </w:r>
    </w:p>
  </w:footnote>
  <w:footnote w:id="13">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Exhibit 8.</w:t>
      </w:r>
    </w:p>
  </w:footnote>
  <w:footnote w:id="14">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Exhibit 5.</w:t>
      </w:r>
    </w:p>
  </w:footnote>
  <w:footnote w:id="15">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Exhibit 6.</w:t>
      </w:r>
    </w:p>
  </w:footnote>
  <w:footnote w:id="16">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Exhibit 9.</w:t>
      </w:r>
    </w:p>
  </w:footnote>
  <w:footnote w:id="17">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The July 1, 2010, to December 31, 2010 Collective Bargaining Agreement between the University and UAFT provides that "MAU" means "major administrative unit," and that there are three such units, including UAF, UAA, and UAS.</w:t>
      </w:r>
    </w:p>
  </w:footnote>
  <w:footnote w:id="18">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"Extended Site" means an educational facility or facilities not located on the principal campuses of the University of Alaska Anchorage, the University of Alaska Fairbanks and the Juneau campuses of the University of Alaska Southeast, including but not limited to: the Bristol Bay Campus, Chukchi Campus, Interior-Aleutians Campus, Kenai Peninsula College, Ketchikan Campus, Kodiak College, Kuskokwim Campus, Matanuska-Susitna College Northwest Campus, Sitka Campus, and Tanana Valley Campus."  (Exhibit 507 at 7: Article 2 definitions in the July 1, 2007, to June 30, 2010, collective bargaining agreement between UAFT and the University).</w:t>
      </w:r>
    </w:p>
  </w:footnote>
  <w:footnote w:id="19">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Alaska Community Colleges' Federation of Teachers.</w:t>
      </w:r>
    </w:p>
  </w:footnote>
  <w:footnote w:id="20">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The union's original intent was to just organize the Anchorage Community College faculty.  (Exhibit 41 at 204).  However, the University would only recognize a statewide unit.  The union met the requisite showing of interest for including all community college faculty, and it succeeded in the subsequent election.  (Exhibit 41 at 204).</w:t>
      </w:r>
    </w:p>
  </w:footnote>
  <w:footnote w:id="21">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These classes presumably were taught at one of the main university sites.</w:t>
      </w:r>
    </w:p>
  </w:footnote>
  <w:footnote w:id="22">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The agreement covered the period August 5, 1974 to June 30, 1976.  (Exhibit 512 at 2).  Article 1.1 states that some parts of the agreement were effective August 5, 1974, but the majority of the contract's provisions ran from January 1, 1975, through June 30, 1976.  (Exhibit 510, Article 1.1 at 1; Exhibit 512 at 5).</w:t>
      </w:r>
    </w:p>
  </w:footnote>
  <w:footnote w:id="23">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The UNAC unit description specifically excludes all ACCFT (UAFT) faculty.  </w:t>
      </w:r>
      <w:r>
        <w:rPr>
          <w:rFonts w:ascii="Times New Roman" w:hAnsi="Times New Roman"/>
        </w:rPr>
        <w:t>(</w:t>
      </w:r>
      <w:r w:rsidRPr="00344211">
        <w:rPr>
          <w:rFonts w:ascii="Times New Roman" w:hAnsi="Times New Roman"/>
          <w:i/>
        </w:rPr>
        <w:t>See</w:t>
      </w:r>
      <w:r w:rsidRPr="0010746A">
        <w:rPr>
          <w:rFonts w:ascii="Times New Roman" w:hAnsi="Times New Roman"/>
        </w:rPr>
        <w:t xml:space="preserve"> Exhibit 504 at 2</w:t>
      </w:r>
      <w:r>
        <w:rPr>
          <w:rFonts w:ascii="Times New Roman" w:hAnsi="Times New Roman"/>
        </w:rPr>
        <w:t>)</w:t>
      </w:r>
      <w:r w:rsidRPr="0010746A">
        <w:rPr>
          <w:rFonts w:ascii="Times New Roman" w:hAnsi="Times New Roman"/>
        </w:rPr>
        <w:t>.</w:t>
      </w:r>
    </w:p>
  </w:footnote>
  <w:footnote w:id="24">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"[I]t can't be presumed that we would, as a university, always replace a departing faculty member with an exactly assigned new faculty member.  (Behner, TR at 384).</w:t>
      </w:r>
    </w:p>
  </w:footnote>
  <w:footnote w:id="25">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"Terminal degree" shall mean degrees at the doctoral level in the discipline unless otherwise specifically noted by the school or college, and approved by the University-wide Faculty Evaluation Committee and the Vice Chancellor for Academic Affairs.  (Exhibit 373 at 4</w:t>
      </w:r>
      <w:r>
        <w:rPr>
          <w:rFonts w:ascii="Times New Roman" w:hAnsi="Times New Roman"/>
        </w:rPr>
        <w:t>3</w:t>
      </w:r>
      <w:r w:rsidRPr="0010746A">
        <w:rPr>
          <w:rFonts w:ascii="Times New Roman" w:hAnsi="Times New Roman"/>
        </w:rPr>
        <w:t>).</w:t>
      </w:r>
    </w:p>
  </w:footnote>
  <w:footnote w:id="26">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Board of Regents policy 04.11.01 July 1, 1987 implemented special provisions for former community college faculty transferring to and integrating into the University after the merger.  For example, the policy provided that a terminal degree for the transferring community college faculty was a master's degree.  There were also special tenure provisions.  (</w:t>
      </w:r>
      <w:r>
        <w:rPr>
          <w:rFonts w:ascii="Times New Roman" w:hAnsi="Times New Roman"/>
        </w:rPr>
        <w:t>E</w:t>
      </w:r>
      <w:r w:rsidRPr="0010746A">
        <w:rPr>
          <w:rFonts w:ascii="Times New Roman" w:hAnsi="Times New Roman"/>
        </w:rPr>
        <w:t>xhibit 373 at 44 – 47).</w:t>
      </w:r>
    </w:p>
  </w:footnote>
  <w:footnote w:id="27">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Professor Patricia Jenkins, a member of UAFT, switched from bipartite to tripartite in 2005.</w:t>
      </w:r>
    </w:p>
  </w:footnote>
  <w:footnote w:id="28">
    <w:p w:rsidR="008269EE" w:rsidRPr="0010746A" w:rsidRDefault="008269EE" w:rsidP="00F37BCD">
      <w:pPr>
        <w:pStyle w:val="NoSpacing"/>
        <w:spacing w:before="240"/>
        <w:jc w:val="both"/>
        <w:rPr>
          <w:rFonts w:ascii="Times New Roman" w:hAnsi="Times New Roman"/>
        </w:rPr>
      </w:pPr>
      <w:r w:rsidRPr="0010746A">
        <w:rPr>
          <w:rStyle w:val="FootnoteReference"/>
          <w:rFonts w:ascii="Times New Roman" w:hAnsi="Times New Roman"/>
        </w:rPr>
        <w:footnoteRef/>
      </w:r>
      <w:r w:rsidRPr="0010746A">
        <w:rPr>
          <w:rFonts w:ascii="Times New Roman" w:hAnsi="Times New Roman"/>
          <w:sz w:val="20"/>
          <w:szCs w:val="20"/>
        </w:rPr>
        <w:t>UAF Provost Henrichs testified that faculty who teach an exclusively lower division workload on the main campus in Fairbanks are placed into UNAC's bargaining unit, and never into UAFT's unit.  (Henrichs, TR at 221).  This appears to contradict Behner's testimony.  While we find both Behner and Henrichs credible, we credit Behner's testimony because she works on placement issues more frequently than Henrichs.</w:t>
      </w:r>
    </w:p>
  </w:footnote>
  <w:footnote w:id="29">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These are some math faculty on the campus.  (Henrichs, TR at 233-234).</w:t>
      </w:r>
    </w:p>
  </w:footnote>
  <w:footnote w:id="30">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Jennings, TR at 839.</w:t>
      </w:r>
    </w:p>
  </w:footnote>
  <w:footnote w:id="31">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Driscoll, TR at 97.</w:t>
      </w:r>
    </w:p>
  </w:footnote>
  <w:footnote w:id="32">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Professor McGrath was president of ACCFT from 1974 to 1997, when he retired.  (McGrath, TR at 2016-2017).</w:t>
      </w:r>
    </w:p>
  </w:footnote>
  <w:footnote w:id="33">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Professor Laura Kelley started out in the social science division at Anchorage Community College in 1981.  After the merger, she and her colleagues were separated into different departments at the University of Alaska Anchorage's College of Arts and Sciences.  Upon their urging, the UAA's administration eventually reunited them into the College of Career and Vocational Education.  (Kelley, TR at 1726-1727).  Later, they were moved again to the College of Health and the School of Education.  Ultimately, the School of Education separated and Professor Kelley and her colleagues stayed in the College of Health and Social Welfare. (Kelley, TR at 1727).</w:t>
      </w:r>
    </w:p>
  </w:footnote>
  <w:footnote w:id="34">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The Allied Health Sciences Building was dedicated in the fall of 1983.  (Exhibit 35 at 5).</w:t>
      </w:r>
    </w:p>
  </w:footnote>
  <w:footnote w:id="35">
    <w:p w:rsidR="008269EE" w:rsidRPr="0010746A" w:rsidRDefault="008269EE" w:rsidP="00F14F1C">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w:t>
      </w:r>
      <w:r w:rsidRPr="00AD7345">
        <w:rPr>
          <w:rFonts w:ascii="Times New Roman" w:hAnsi="Times New Roman"/>
          <w:i/>
        </w:rPr>
        <w:t xml:space="preserve">See </w:t>
      </w:r>
      <w:r>
        <w:rPr>
          <w:rFonts w:ascii="Times New Roman" w:hAnsi="Times New Roman"/>
        </w:rPr>
        <w:t>E</w:t>
      </w:r>
      <w:r w:rsidRPr="0010746A">
        <w:rPr>
          <w:rFonts w:ascii="Times New Roman" w:hAnsi="Times New Roman"/>
        </w:rPr>
        <w:t>xhibit 7 for a history of the nursing program.</w:t>
      </w:r>
    </w:p>
  </w:footnote>
  <w:footnote w:id="36">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Article 5.1A in the 1992 agreement states in relevant part:  "The assignment of an upper division course or courses is permitted, provided that the Faculty Member and appropriate University administrator agree to the assignment and such agreement is reduced to writing (Appendix C)."  (Exhibit 515 at 9)</w:t>
      </w:r>
      <w:r>
        <w:rPr>
          <w:rFonts w:ascii="Times New Roman" w:hAnsi="Times New Roman"/>
        </w:rPr>
        <w:t xml:space="preserve"> </w:t>
      </w:r>
      <w:r w:rsidRPr="0010746A">
        <w:rPr>
          <w:rFonts w:ascii="Times New Roman" w:hAnsi="Times New Roman"/>
        </w:rPr>
        <w:t>(</w:t>
      </w:r>
      <w:r>
        <w:rPr>
          <w:rFonts w:ascii="Times New Roman" w:hAnsi="Times New Roman"/>
        </w:rPr>
        <w:t>C</w:t>
      </w:r>
      <w:r w:rsidRPr="0010746A">
        <w:rPr>
          <w:rFonts w:ascii="Times New Roman" w:hAnsi="Times New Roman"/>
        </w:rPr>
        <w:t>apital letters in original).</w:t>
      </w:r>
    </w:p>
  </w:footnote>
  <w:footnote w:id="37">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SFOS is the School of Fisheries and Ocean Sciences.</w:t>
      </w:r>
    </w:p>
  </w:footnote>
  <w:footnote w:id="38">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The College of Rural and Community Development uses a few classrooms on the UAF campus to teach developmental education classes.  This teaching location benefits the students, who reside on the main campus.  There are also a few Tanana Valley Campus (TVC) courses taught on the main UAF campus.  The instructors for these developmental and TVC courses are usually UAFT faculty members.</w:t>
      </w:r>
    </w:p>
  </w:footnote>
  <w:footnote w:id="39">
    <w:p w:rsidR="008269EE" w:rsidRDefault="008269EE">
      <w:pPr>
        <w:pStyle w:val="FootnoteText"/>
      </w:pPr>
      <w:r w:rsidRPr="0086528A">
        <w:rPr>
          <w:rStyle w:val="FootnoteReference"/>
          <w:rFonts w:ascii="Times New Roman" w:hAnsi="Times New Roman"/>
        </w:rPr>
        <w:footnoteRef/>
      </w:r>
      <w:r w:rsidRPr="0086528A">
        <w:rPr>
          <w:rFonts w:ascii="Times New Roman" w:hAnsi="Times New Roman"/>
        </w:rPr>
        <w:t xml:space="preserve"> Department of Alaska Native and Rural Development.</w:t>
      </w:r>
    </w:p>
  </w:footnote>
  <w:footnote w:id="40">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Exhibit 10.</w:t>
      </w:r>
    </w:p>
  </w:footnote>
  <w:footnote w:id="41">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The Board of Regents policy has the same restriction on tenure for faculty holding special academic rank.  (Exhibit 381 at 6).</w:t>
      </w:r>
    </w:p>
  </w:footnote>
  <w:footnote w:id="42">
    <w:p w:rsidR="008269EE" w:rsidRPr="0010746A" w:rsidRDefault="008269EE" w:rsidP="00C26584">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We intend in no way to minimize the importance of vocational technical faculty.  They play a very important role in today's workforce training environment.</w:t>
      </w:r>
    </w:p>
  </w:footnote>
  <w:footnote w:id="43">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The UNAC bargaining unit includes two bipartite vocational faculty and fourteen with unknown status.  (Exhibit 43).</w:t>
      </w:r>
    </w:p>
  </w:footnote>
  <w:footnote w:id="44">
    <w:p w:rsidR="008269EE" w:rsidRPr="0010746A" w:rsidRDefault="008269EE" w:rsidP="004E40EF">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Exhibit 43 shows that </w:t>
      </w:r>
      <w:r>
        <w:rPr>
          <w:rFonts w:ascii="Times New Roman" w:hAnsi="Times New Roman"/>
        </w:rPr>
        <w:t xml:space="preserve">the remaining nine UAFT faculty include six tripartite, two bipartite without other designation, and </w:t>
      </w:r>
      <w:r w:rsidRPr="0010746A">
        <w:rPr>
          <w:rFonts w:ascii="Times New Roman" w:hAnsi="Times New Roman"/>
        </w:rPr>
        <w:t xml:space="preserve">one bipartite research </w:t>
      </w:r>
      <w:r>
        <w:rPr>
          <w:rFonts w:ascii="Times New Roman" w:hAnsi="Times New Roman"/>
        </w:rPr>
        <w:t>faculty.</w:t>
      </w:r>
    </w:p>
  </w:footnote>
  <w:footnote w:id="45">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Professor Mike Davis had an office on the Dillingham campus.  (Gabrielli, TR at 412).</w:t>
      </w:r>
    </w:p>
  </w:footnote>
  <w:footnote w:id="46">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Oddly, the UNAC collective bargaining agreement salaries for unit members will be based in part on prevailing market conditions as indicated by annual salary surveys from both the Oklahoma State University study (Exhibit 29), and the CUPA survey (Exhibit 30).  However, UAFT's collective bargaining agreement makes no reference to surveys.  It provides that salaries will be based in part on "prevailing market conditions as provided in University policy."  (Exhibit 507 at 29).</w:t>
      </w:r>
    </w:p>
  </w:footnote>
  <w:footnote w:id="47">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However, some witnesses did express concern that placement into the other union's bargaining unit may negatively affect their salary.</w:t>
      </w:r>
    </w:p>
  </w:footnote>
  <w:footnote w:id="48">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"The composition of the ACCFT unit has been the source of dispute."  </w:t>
      </w:r>
      <w:r w:rsidRPr="0010746A">
        <w:rPr>
          <w:rFonts w:ascii="Times New Roman" w:hAnsi="Times New Roman"/>
          <w:i/>
        </w:rPr>
        <w:t>United Academics-AAUP/AFT, AFL-CIO vs. University of Alaska</w:t>
      </w:r>
      <w:r w:rsidRPr="0010746A">
        <w:rPr>
          <w:rFonts w:ascii="Times New Roman" w:hAnsi="Times New Roman"/>
        </w:rPr>
        <w:t>, Decision and Order No. 202 at 9, finding of fact number 35 (April 29, 1996).</w:t>
      </w:r>
    </w:p>
  </w:footnote>
  <w:footnote w:id="49">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After 1987, Prince William Sound Community College was and is the only community college in the University </w:t>
      </w:r>
      <w:r>
        <w:rPr>
          <w:rFonts w:ascii="Times New Roman" w:hAnsi="Times New Roman"/>
        </w:rPr>
        <w:t xml:space="preserve">of </w:t>
      </w:r>
      <w:r w:rsidRPr="0010746A">
        <w:rPr>
          <w:rFonts w:ascii="Times New Roman" w:hAnsi="Times New Roman"/>
        </w:rPr>
        <w:t>Alaska system.</w:t>
      </w:r>
    </w:p>
  </w:footnote>
  <w:footnote w:id="50">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This Agency gives great weight to relevant decisions of the </w:t>
      </w:r>
      <w:r>
        <w:rPr>
          <w:rFonts w:ascii="Times New Roman" w:hAnsi="Times New Roman"/>
        </w:rPr>
        <w:t>N</w:t>
      </w:r>
      <w:r w:rsidRPr="0010746A">
        <w:rPr>
          <w:rFonts w:ascii="Times New Roman" w:hAnsi="Times New Roman"/>
        </w:rPr>
        <w:t>ational Labor Relations Board and federal courts when making determinations under the Public Employment Relations Act.  8 AAC 97.450(b).</w:t>
      </w:r>
    </w:p>
  </w:footnote>
  <w:footnote w:id="51">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Although it argued against our finding one unit appropriate, the University has repeatedly suggested merger as a viable alternative for the regular, full-time faculty bargaining units.  </w:t>
      </w:r>
      <w:r w:rsidRPr="00DB5DAA">
        <w:rPr>
          <w:rFonts w:ascii="Times New Roman" w:hAnsi="Times New Roman"/>
          <w:i/>
        </w:rPr>
        <w:t>See, e.g</w:t>
      </w:r>
      <w:r w:rsidRPr="0010746A">
        <w:rPr>
          <w:rFonts w:ascii="Times New Roman" w:hAnsi="Times New Roman"/>
        </w:rPr>
        <w:t>., March 30, 2010, Motion for Partial Dismissal at 2.</w:t>
      </w:r>
    </w:p>
  </w:footnote>
  <w:footnote w:id="52">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Since the United Academics unit description is intended to be a mirror image of the UAFT description, the disputed parts of the UAFT description – such as 'vocational technical' – become disputed terms in the United Academics description.</w:t>
      </w:r>
    </w:p>
  </w:footnote>
  <w:footnote w:id="53">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Again, the "academic" faculty include those who teach in programs that lead to bachelor's and graduate degrees, and those who carry a research component in their caseload.</w:t>
      </w:r>
    </w:p>
  </w:footnote>
  <w:footnote w:id="54">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w:t>
      </w:r>
      <w:r w:rsidRPr="00AD7345">
        <w:rPr>
          <w:rFonts w:ascii="Times New Roman" w:hAnsi="Times New Roman"/>
          <w:i/>
        </w:rPr>
        <w:t xml:space="preserve">See </w:t>
      </w:r>
      <w:r w:rsidRPr="0010746A">
        <w:rPr>
          <w:rFonts w:ascii="Times New Roman" w:hAnsi="Times New Roman"/>
        </w:rPr>
        <w:t>Behner, TR at 310.</w:t>
      </w:r>
    </w:p>
  </w:footnote>
  <w:footnote w:id="55">
    <w:p w:rsidR="008269EE" w:rsidRPr="0010746A" w:rsidRDefault="008269EE">
      <w:pPr>
        <w:pStyle w:val="FootnoteText"/>
        <w:rPr>
          <w:rFonts w:ascii="Times New Roman" w:hAnsi="Times New Roman"/>
        </w:rPr>
      </w:pPr>
      <w:r w:rsidRPr="0010746A">
        <w:rPr>
          <w:rStyle w:val="FootnoteReference"/>
          <w:rFonts w:ascii="Times New Roman" w:hAnsi="Times New Roman"/>
        </w:rPr>
        <w:footnoteRef/>
      </w:r>
      <w:r w:rsidRPr="0010746A">
        <w:rPr>
          <w:rFonts w:ascii="Times New Roman" w:hAnsi="Times New Roman"/>
        </w:rPr>
        <w:t xml:space="preserve"> The cooperative extension faculty are already in the UNAC-represented bargaining unit.  Under the modified unit description, these faculty will remain in that unit.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9EE" w:rsidRDefault="008269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9EE" w:rsidRDefault="008269E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9EE" w:rsidRDefault="008269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25A66"/>
    <w:multiLevelType w:val="hybridMultilevel"/>
    <w:tmpl w:val="A732B966"/>
    <w:lvl w:ilvl="0" w:tplc="1B9CB906">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A668D7"/>
    <w:multiLevelType w:val="hybridMultilevel"/>
    <w:tmpl w:val="9DC88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5D2950"/>
    <w:multiLevelType w:val="hybridMultilevel"/>
    <w:tmpl w:val="3CF638F2"/>
    <w:lvl w:ilvl="0" w:tplc="1B9CB906">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5A0338"/>
    <w:multiLevelType w:val="hybridMultilevel"/>
    <w:tmpl w:val="3F74BFBC"/>
    <w:lvl w:ilvl="0" w:tplc="1B9CB906">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CD3381"/>
    <w:multiLevelType w:val="hybridMultilevel"/>
    <w:tmpl w:val="187233A8"/>
    <w:lvl w:ilvl="0" w:tplc="4F18CCA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C531A3"/>
    <w:multiLevelType w:val="hybridMultilevel"/>
    <w:tmpl w:val="0ADE51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A17D0D"/>
    <w:multiLevelType w:val="hybridMultilevel"/>
    <w:tmpl w:val="782CB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442554"/>
    <w:multiLevelType w:val="hybridMultilevel"/>
    <w:tmpl w:val="810AC3E8"/>
    <w:lvl w:ilvl="0" w:tplc="4F18CCA6">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8D234C"/>
    <w:multiLevelType w:val="hybridMultilevel"/>
    <w:tmpl w:val="B2EA65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AC03A2E"/>
    <w:multiLevelType w:val="hybridMultilevel"/>
    <w:tmpl w:val="80E8B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790136"/>
    <w:multiLevelType w:val="hybridMultilevel"/>
    <w:tmpl w:val="445CF89A"/>
    <w:lvl w:ilvl="0" w:tplc="1B9CB906">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C10FAE"/>
    <w:multiLevelType w:val="hybridMultilevel"/>
    <w:tmpl w:val="61C2A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D1503D"/>
    <w:multiLevelType w:val="hybridMultilevel"/>
    <w:tmpl w:val="02AC03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360AF8"/>
    <w:multiLevelType w:val="hybridMultilevel"/>
    <w:tmpl w:val="D68AF510"/>
    <w:lvl w:ilvl="0" w:tplc="4F18CCA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B5498C"/>
    <w:multiLevelType w:val="hybridMultilevel"/>
    <w:tmpl w:val="6354F36E"/>
    <w:lvl w:ilvl="0" w:tplc="1B9CB906">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2C59D8"/>
    <w:multiLevelType w:val="hybridMultilevel"/>
    <w:tmpl w:val="F5CC4696"/>
    <w:lvl w:ilvl="0" w:tplc="1B9CB906">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B41F5C"/>
    <w:multiLevelType w:val="hybridMultilevel"/>
    <w:tmpl w:val="8E6E9608"/>
    <w:lvl w:ilvl="0" w:tplc="1B9CB906">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55505D"/>
    <w:multiLevelType w:val="hybridMultilevel"/>
    <w:tmpl w:val="96DACB82"/>
    <w:lvl w:ilvl="0" w:tplc="1B9CB906">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4171DC"/>
    <w:multiLevelType w:val="hybridMultilevel"/>
    <w:tmpl w:val="AABED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3D1535"/>
    <w:multiLevelType w:val="hybridMultilevel"/>
    <w:tmpl w:val="6AB2879A"/>
    <w:lvl w:ilvl="0" w:tplc="1B9CB906">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4E252E"/>
    <w:multiLevelType w:val="hybridMultilevel"/>
    <w:tmpl w:val="3014B4CC"/>
    <w:lvl w:ilvl="0" w:tplc="1B9CB906">
      <w:start w:val="1"/>
      <w:numFmt w:val="decimal"/>
      <w:lvlText w:val="%1."/>
      <w:lvlJc w:val="left"/>
      <w:pPr>
        <w:ind w:left="54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705A13"/>
    <w:multiLevelType w:val="hybridMultilevel"/>
    <w:tmpl w:val="93B4CF5A"/>
    <w:lvl w:ilvl="0" w:tplc="1B9CB906">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156723"/>
    <w:multiLevelType w:val="hybridMultilevel"/>
    <w:tmpl w:val="C9F2EC7A"/>
    <w:lvl w:ilvl="0" w:tplc="1B9CB906">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616080A"/>
    <w:multiLevelType w:val="hybridMultilevel"/>
    <w:tmpl w:val="10A4B1C0"/>
    <w:lvl w:ilvl="0" w:tplc="1B9CB906">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20"/>
  </w:num>
  <w:num w:numId="4">
    <w:abstractNumId w:val="9"/>
  </w:num>
  <w:num w:numId="5">
    <w:abstractNumId w:val="18"/>
  </w:num>
  <w:num w:numId="6">
    <w:abstractNumId w:val="12"/>
  </w:num>
  <w:num w:numId="7">
    <w:abstractNumId w:val="5"/>
  </w:num>
  <w:num w:numId="8">
    <w:abstractNumId w:val="8"/>
  </w:num>
  <w:num w:numId="9">
    <w:abstractNumId w:val="1"/>
  </w:num>
  <w:num w:numId="10">
    <w:abstractNumId w:val="7"/>
  </w:num>
  <w:num w:numId="11">
    <w:abstractNumId w:val="4"/>
  </w:num>
  <w:num w:numId="12">
    <w:abstractNumId w:val="13"/>
  </w:num>
  <w:num w:numId="13">
    <w:abstractNumId w:val="22"/>
  </w:num>
  <w:num w:numId="14">
    <w:abstractNumId w:val="19"/>
  </w:num>
  <w:num w:numId="15">
    <w:abstractNumId w:val="3"/>
  </w:num>
  <w:num w:numId="16">
    <w:abstractNumId w:val="21"/>
  </w:num>
  <w:num w:numId="17">
    <w:abstractNumId w:val="2"/>
  </w:num>
  <w:num w:numId="18">
    <w:abstractNumId w:val="17"/>
  </w:num>
  <w:num w:numId="19">
    <w:abstractNumId w:val="16"/>
  </w:num>
  <w:num w:numId="20">
    <w:abstractNumId w:val="15"/>
  </w:num>
  <w:num w:numId="21">
    <w:abstractNumId w:val="23"/>
  </w:num>
  <w:num w:numId="22">
    <w:abstractNumId w:val="10"/>
  </w:num>
  <w:num w:numId="23">
    <w:abstractNumId w:val="14"/>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E3E"/>
    <w:rsid w:val="000019D8"/>
    <w:rsid w:val="00003B5A"/>
    <w:rsid w:val="0001021E"/>
    <w:rsid w:val="0001155D"/>
    <w:rsid w:val="000159E4"/>
    <w:rsid w:val="00016498"/>
    <w:rsid w:val="0001653D"/>
    <w:rsid w:val="00020774"/>
    <w:rsid w:val="00025F6D"/>
    <w:rsid w:val="00026ECA"/>
    <w:rsid w:val="0003124E"/>
    <w:rsid w:val="00032CB8"/>
    <w:rsid w:val="0003371C"/>
    <w:rsid w:val="000344F5"/>
    <w:rsid w:val="0003663F"/>
    <w:rsid w:val="0003774E"/>
    <w:rsid w:val="00037E62"/>
    <w:rsid w:val="0004523E"/>
    <w:rsid w:val="00051BD4"/>
    <w:rsid w:val="00052751"/>
    <w:rsid w:val="000529EB"/>
    <w:rsid w:val="00052A5C"/>
    <w:rsid w:val="000551F2"/>
    <w:rsid w:val="00057342"/>
    <w:rsid w:val="0006263C"/>
    <w:rsid w:val="000644CE"/>
    <w:rsid w:val="000703E3"/>
    <w:rsid w:val="0007123E"/>
    <w:rsid w:val="00072CA5"/>
    <w:rsid w:val="00074231"/>
    <w:rsid w:val="00076438"/>
    <w:rsid w:val="00077747"/>
    <w:rsid w:val="00081EAE"/>
    <w:rsid w:val="00082DBF"/>
    <w:rsid w:val="00083DC4"/>
    <w:rsid w:val="00083E85"/>
    <w:rsid w:val="000852D7"/>
    <w:rsid w:val="0009151F"/>
    <w:rsid w:val="00096D36"/>
    <w:rsid w:val="000A29EC"/>
    <w:rsid w:val="000A3274"/>
    <w:rsid w:val="000A3D5C"/>
    <w:rsid w:val="000A48B4"/>
    <w:rsid w:val="000A6461"/>
    <w:rsid w:val="000A659C"/>
    <w:rsid w:val="000A686B"/>
    <w:rsid w:val="000B1E72"/>
    <w:rsid w:val="000B21DB"/>
    <w:rsid w:val="000B73A4"/>
    <w:rsid w:val="000C2820"/>
    <w:rsid w:val="000C7DDC"/>
    <w:rsid w:val="000D2630"/>
    <w:rsid w:val="000D503F"/>
    <w:rsid w:val="000D786D"/>
    <w:rsid w:val="000E1B87"/>
    <w:rsid w:val="000E2272"/>
    <w:rsid w:val="000E40A2"/>
    <w:rsid w:val="000E42B6"/>
    <w:rsid w:val="000E5325"/>
    <w:rsid w:val="000F0A61"/>
    <w:rsid w:val="000F0A8D"/>
    <w:rsid w:val="000F1D05"/>
    <w:rsid w:val="000F35A9"/>
    <w:rsid w:val="000F4875"/>
    <w:rsid w:val="000F5A7F"/>
    <w:rsid w:val="000F6804"/>
    <w:rsid w:val="0010268A"/>
    <w:rsid w:val="0010746A"/>
    <w:rsid w:val="00116373"/>
    <w:rsid w:val="001167FF"/>
    <w:rsid w:val="0012213E"/>
    <w:rsid w:val="0012542B"/>
    <w:rsid w:val="00126394"/>
    <w:rsid w:val="00127107"/>
    <w:rsid w:val="00127799"/>
    <w:rsid w:val="00131191"/>
    <w:rsid w:val="00132078"/>
    <w:rsid w:val="001320F2"/>
    <w:rsid w:val="00132CCD"/>
    <w:rsid w:val="001373FC"/>
    <w:rsid w:val="00140686"/>
    <w:rsid w:val="00140E69"/>
    <w:rsid w:val="00141FEF"/>
    <w:rsid w:val="001466F8"/>
    <w:rsid w:val="00146F96"/>
    <w:rsid w:val="00147B23"/>
    <w:rsid w:val="001519B1"/>
    <w:rsid w:val="00153225"/>
    <w:rsid w:val="00153AD5"/>
    <w:rsid w:val="00155742"/>
    <w:rsid w:val="001621C7"/>
    <w:rsid w:val="0016581A"/>
    <w:rsid w:val="00166017"/>
    <w:rsid w:val="001802AE"/>
    <w:rsid w:val="00183EA7"/>
    <w:rsid w:val="00184D4A"/>
    <w:rsid w:val="001857A3"/>
    <w:rsid w:val="00185D9C"/>
    <w:rsid w:val="00193EBC"/>
    <w:rsid w:val="00195356"/>
    <w:rsid w:val="001A514B"/>
    <w:rsid w:val="001A67A9"/>
    <w:rsid w:val="001A6C6B"/>
    <w:rsid w:val="001B1ACD"/>
    <w:rsid w:val="001B25F2"/>
    <w:rsid w:val="001B4DAC"/>
    <w:rsid w:val="001B6E28"/>
    <w:rsid w:val="001C1731"/>
    <w:rsid w:val="001C2A15"/>
    <w:rsid w:val="001C407A"/>
    <w:rsid w:val="001C5D9D"/>
    <w:rsid w:val="001C67C1"/>
    <w:rsid w:val="001D2872"/>
    <w:rsid w:val="001D6464"/>
    <w:rsid w:val="001D787D"/>
    <w:rsid w:val="001E01B5"/>
    <w:rsid w:val="001E68F0"/>
    <w:rsid w:val="001E747A"/>
    <w:rsid w:val="001F0E1D"/>
    <w:rsid w:val="001F61DE"/>
    <w:rsid w:val="001F7A9D"/>
    <w:rsid w:val="002107FB"/>
    <w:rsid w:val="00211671"/>
    <w:rsid w:val="002117BE"/>
    <w:rsid w:val="0021761C"/>
    <w:rsid w:val="0022215F"/>
    <w:rsid w:val="0022645D"/>
    <w:rsid w:val="00226907"/>
    <w:rsid w:val="002311C7"/>
    <w:rsid w:val="00232158"/>
    <w:rsid w:val="0023332F"/>
    <w:rsid w:val="00233C05"/>
    <w:rsid w:val="00236CE0"/>
    <w:rsid w:val="00237267"/>
    <w:rsid w:val="0024165C"/>
    <w:rsid w:val="002446B7"/>
    <w:rsid w:val="00250172"/>
    <w:rsid w:val="00252DE3"/>
    <w:rsid w:val="0025546B"/>
    <w:rsid w:val="002570AD"/>
    <w:rsid w:val="00257866"/>
    <w:rsid w:val="00257CA7"/>
    <w:rsid w:val="002619A7"/>
    <w:rsid w:val="002623A4"/>
    <w:rsid w:val="00263BA3"/>
    <w:rsid w:val="00264F57"/>
    <w:rsid w:val="00265C33"/>
    <w:rsid w:val="002677EA"/>
    <w:rsid w:val="002728E7"/>
    <w:rsid w:val="002754B4"/>
    <w:rsid w:val="00275CAF"/>
    <w:rsid w:val="0027602A"/>
    <w:rsid w:val="002760A8"/>
    <w:rsid w:val="00276933"/>
    <w:rsid w:val="0028095E"/>
    <w:rsid w:val="002815BF"/>
    <w:rsid w:val="0028315B"/>
    <w:rsid w:val="00290E62"/>
    <w:rsid w:val="00292072"/>
    <w:rsid w:val="00292B17"/>
    <w:rsid w:val="002933F5"/>
    <w:rsid w:val="002949D6"/>
    <w:rsid w:val="0029688D"/>
    <w:rsid w:val="00296F75"/>
    <w:rsid w:val="00297772"/>
    <w:rsid w:val="002A467D"/>
    <w:rsid w:val="002A7A61"/>
    <w:rsid w:val="002B1511"/>
    <w:rsid w:val="002B35E6"/>
    <w:rsid w:val="002B4BCB"/>
    <w:rsid w:val="002B4F2B"/>
    <w:rsid w:val="002B617A"/>
    <w:rsid w:val="002B6E63"/>
    <w:rsid w:val="002B7D42"/>
    <w:rsid w:val="002C1E20"/>
    <w:rsid w:val="002C3836"/>
    <w:rsid w:val="002C6790"/>
    <w:rsid w:val="002C6FCA"/>
    <w:rsid w:val="002C72EA"/>
    <w:rsid w:val="002D04BF"/>
    <w:rsid w:val="002D4D9F"/>
    <w:rsid w:val="002D5C15"/>
    <w:rsid w:val="002D6A17"/>
    <w:rsid w:val="002D7346"/>
    <w:rsid w:val="002E77E7"/>
    <w:rsid w:val="002F0F7C"/>
    <w:rsid w:val="002F62D5"/>
    <w:rsid w:val="00301288"/>
    <w:rsid w:val="0030175E"/>
    <w:rsid w:val="003022F0"/>
    <w:rsid w:val="003075AA"/>
    <w:rsid w:val="003105D1"/>
    <w:rsid w:val="00311A26"/>
    <w:rsid w:val="00311F3C"/>
    <w:rsid w:val="00312135"/>
    <w:rsid w:val="003132B3"/>
    <w:rsid w:val="003137C4"/>
    <w:rsid w:val="003208A6"/>
    <w:rsid w:val="00320F33"/>
    <w:rsid w:val="0032197B"/>
    <w:rsid w:val="003221A0"/>
    <w:rsid w:val="00325110"/>
    <w:rsid w:val="00325E10"/>
    <w:rsid w:val="00332655"/>
    <w:rsid w:val="0033578B"/>
    <w:rsid w:val="00340227"/>
    <w:rsid w:val="00344211"/>
    <w:rsid w:val="0034610D"/>
    <w:rsid w:val="003468C7"/>
    <w:rsid w:val="00346B4D"/>
    <w:rsid w:val="003507D8"/>
    <w:rsid w:val="00351637"/>
    <w:rsid w:val="00351CBF"/>
    <w:rsid w:val="0035225E"/>
    <w:rsid w:val="003530FD"/>
    <w:rsid w:val="003535D5"/>
    <w:rsid w:val="00353DAC"/>
    <w:rsid w:val="00353F41"/>
    <w:rsid w:val="00354363"/>
    <w:rsid w:val="0036105F"/>
    <w:rsid w:val="00361074"/>
    <w:rsid w:val="00361649"/>
    <w:rsid w:val="003623F5"/>
    <w:rsid w:val="003633A0"/>
    <w:rsid w:val="00363D79"/>
    <w:rsid w:val="00366241"/>
    <w:rsid w:val="0037136F"/>
    <w:rsid w:val="00374777"/>
    <w:rsid w:val="0037501A"/>
    <w:rsid w:val="003769F0"/>
    <w:rsid w:val="00380843"/>
    <w:rsid w:val="0038224C"/>
    <w:rsid w:val="00382EEE"/>
    <w:rsid w:val="003838CE"/>
    <w:rsid w:val="0038582C"/>
    <w:rsid w:val="00385B43"/>
    <w:rsid w:val="00386915"/>
    <w:rsid w:val="00391FF1"/>
    <w:rsid w:val="0039480A"/>
    <w:rsid w:val="00395200"/>
    <w:rsid w:val="00395E47"/>
    <w:rsid w:val="00396727"/>
    <w:rsid w:val="00396D5B"/>
    <w:rsid w:val="003A088B"/>
    <w:rsid w:val="003A3B00"/>
    <w:rsid w:val="003B0A6B"/>
    <w:rsid w:val="003B0BB7"/>
    <w:rsid w:val="003B179F"/>
    <w:rsid w:val="003B1C5E"/>
    <w:rsid w:val="003B2253"/>
    <w:rsid w:val="003B2D1A"/>
    <w:rsid w:val="003B3424"/>
    <w:rsid w:val="003B4DAB"/>
    <w:rsid w:val="003B5FA8"/>
    <w:rsid w:val="003B7060"/>
    <w:rsid w:val="003C21E4"/>
    <w:rsid w:val="003C27E8"/>
    <w:rsid w:val="003C715A"/>
    <w:rsid w:val="003D3085"/>
    <w:rsid w:val="003D375E"/>
    <w:rsid w:val="003E0432"/>
    <w:rsid w:val="003F0856"/>
    <w:rsid w:val="003F0E1F"/>
    <w:rsid w:val="003F221D"/>
    <w:rsid w:val="003F2A97"/>
    <w:rsid w:val="003F7B34"/>
    <w:rsid w:val="004000EE"/>
    <w:rsid w:val="0040024D"/>
    <w:rsid w:val="00401188"/>
    <w:rsid w:val="00401217"/>
    <w:rsid w:val="00401BA7"/>
    <w:rsid w:val="00406062"/>
    <w:rsid w:val="004100EA"/>
    <w:rsid w:val="00416011"/>
    <w:rsid w:val="00421656"/>
    <w:rsid w:val="00423FB7"/>
    <w:rsid w:val="00424ED3"/>
    <w:rsid w:val="004264AE"/>
    <w:rsid w:val="004268B9"/>
    <w:rsid w:val="00426E77"/>
    <w:rsid w:val="00426FA6"/>
    <w:rsid w:val="0043033C"/>
    <w:rsid w:val="00431C9D"/>
    <w:rsid w:val="004327D5"/>
    <w:rsid w:val="004342FA"/>
    <w:rsid w:val="004357C1"/>
    <w:rsid w:val="004365E1"/>
    <w:rsid w:val="004435C2"/>
    <w:rsid w:val="00445E71"/>
    <w:rsid w:val="00450F71"/>
    <w:rsid w:val="00451A37"/>
    <w:rsid w:val="00451AC5"/>
    <w:rsid w:val="00451D8F"/>
    <w:rsid w:val="00452B6E"/>
    <w:rsid w:val="00452E22"/>
    <w:rsid w:val="00454517"/>
    <w:rsid w:val="0045454C"/>
    <w:rsid w:val="004569D0"/>
    <w:rsid w:val="0046198F"/>
    <w:rsid w:val="00461F5E"/>
    <w:rsid w:val="00465EB1"/>
    <w:rsid w:val="00466FD0"/>
    <w:rsid w:val="00470150"/>
    <w:rsid w:val="00470F1F"/>
    <w:rsid w:val="00471781"/>
    <w:rsid w:val="00471795"/>
    <w:rsid w:val="00472988"/>
    <w:rsid w:val="00473691"/>
    <w:rsid w:val="0047637B"/>
    <w:rsid w:val="004768CC"/>
    <w:rsid w:val="004774BC"/>
    <w:rsid w:val="00477E56"/>
    <w:rsid w:val="00477F9B"/>
    <w:rsid w:val="0048061B"/>
    <w:rsid w:val="00481800"/>
    <w:rsid w:val="00483AAC"/>
    <w:rsid w:val="00491252"/>
    <w:rsid w:val="004934C4"/>
    <w:rsid w:val="004941F8"/>
    <w:rsid w:val="0049595B"/>
    <w:rsid w:val="00497C0D"/>
    <w:rsid w:val="004A03AF"/>
    <w:rsid w:val="004A0801"/>
    <w:rsid w:val="004A2268"/>
    <w:rsid w:val="004A6209"/>
    <w:rsid w:val="004A7063"/>
    <w:rsid w:val="004B611F"/>
    <w:rsid w:val="004B67EF"/>
    <w:rsid w:val="004B7A5B"/>
    <w:rsid w:val="004C1CE9"/>
    <w:rsid w:val="004C405D"/>
    <w:rsid w:val="004C6C7B"/>
    <w:rsid w:val="004D113C"/>
    <w:rsid w:val="004D7582"/>
    <w:rsid w:val="004E1645"/>
    <w:rsid w:val="004E40EF"/>
    <w:rsid w:val="004E449A"/>
    <w:rsid w:val="004E47FE"/>
    <w:rsid w:val="004E6D7B"/>
    <w:rsid w:val="004E7181"/>
    <w:rsid w:val="004F037A"/>
    <w:rsid w:val="004F132C"/>
    <w:rsid w:val="004F2BC6"/>
    <w:rsid w:val="004F312E"/>
    <w:rsid w:val="004F3871"/>
    <w:rsid w:val="004F3B7B"/>
    <w:rsid w:val="004F50DA"/>
    <w:rsid w:val="004F6506"/>
    <w:rsid w:val="004F65A6"/>
    <w:rsid w:val="004F726C"/>
    <w:rsid w:val="005004F0"/>
    <w:rsid w:val="00500F59"/>
    <w:rsid w:val="00502065"/>
    <w:rsid w:val="00505535"/>
    <w:rsid w:val="00505A17"/>
    <w:rsid w:val="00510564"/>
    <w:rsid w:val="00512153"/>
    <w:rsid w:val="00512E94"/>
    <w:rsid w:val="0051331B"/>
    <w:rsid w:val="00514067"/>
    <w:rsid w:val="00514092"/>
    <w:rsid w:val="005153DA"/>
    <w:rsid w:val="0051580A"/>
    <w:rsid w:val="00524044"/>
    <w:rsid w:val="005245FE"/>
    <w:rsid w:val="00524F4B"/>
    <w:rsid w:val="00526641"/>
    <w:rsid w:val="00526946"/>
    <w:rsid w:val="00531CD1"/>
    <w:rsid w:val="00535A63"/>
    <w:rsid w:val="005366D5"/>
    <w:rsid w:val="00541129"/>
    <w:rsid w:val="00543796"/>
    <w:rsid w:val="00544A9B"/>
    <w:rsid w:val="00545B1B"/>
    <w:rsid w:val="00550755"/>
    <w:rsid w:val="00562CEA"/>
    <w:rsid w:val="005633BF"/>
    <w:rsid w:val="00563D33"/>
    <w:rsid w:val="00567130"/>
    <w:rsid w:val="00570C77"/>
    <w:rsid w:val="00577070"/>
    <w:rsid w:val="005830DE"/>
    <w:rsid w:val="005922D7"/>
    <w:rsid w:val="005943E6"/>
    <w:rsid w:val="005A1D91"/>
    <w:rsid w:val="005A43E7"/>
    <w:rsid w:val="005A534E"/>
    <w:rsid w:val="005A76DC"/>
    <w:rsid w:val="005B3069"/>
    <w:rsid w:val="005B4888"/>
    <w:rsid w:val="005B6600"/>
    <w:rsid w:val="005B6F49"/>
    <w:rsid w:val="005C0682"/>
    <w:rsid w:val="005C1051"/>
    <w:rsid w:val="005C1A0E"/>
    <w:rsid w:val="005C1A37"/>
    <w:rsid w:val="005C47B4"/>
    <w:rsid w:val="005C4B19"/>
    <w:rsid w:val="005C4E1F"/>
    <w:rsid w:val="005C76E8"/>
    <w:rsid w:val="005D14EB"/>
    <w:rsid w:val="005D5F55"/>
    <w:rsid w:val="005D7587"/>
    <w:rsid w:val="005E24A5"/>
    <w:rsid w:val="005E39F9"/>
    <w:rsid w:val="005E560B"/>
    <w:rsid w:val="005E56D4"/>
    <w:rsid w:val="005E58EA"/>
    <w:rsid w:val="005F16AD"/>
    <w:rsid w:val="005F330B"/>
    <w:rsid w:val="005F3ADA"/>
    <w:rsid w:val="005F42F0"/>
    <w:rsid w:val="005F7BE9"/>
    <w:rsid w:val="00601397"/>
    <w:rsid w:val="00605343"/>
    <w:rsid w:val="006058B2"/>
    <w:rsid w:val="00605F69"/>
    <w:rsid w:val="006107ED"/>
    <w:rsid w:val="006121D3"/>
    <w:rsid w:val="0061504D"/>
    <w:rsid w:val="00617C89"/>
    <w:rsid w:val="00621307"/>
    <w:rsid w:val="00624EF6"/>
    <w:rsid w:val="0063018F"/>
    <w:rsid w:val="006308E2"/>
    <w:rsid w:val="00632843"/>
    <w:rsid w:val="00634622"/>
    <w:rsid w:val="0063748C"/>
    <w:rsid w:val="00640ED8"/>
    <w:rsid w:val="00641C52"/>
    <w:rsid w:val="006453AF"/>
    <w:rsid w:val="00647CFF"/>
    <w:rsid w:val="00650504"/>
    <w:rsid w:val="00650FA0"/>
    <w:rsid w:val="00652FDE"/>
    <w:rsid w:val="006530DC"/>
    <w:rsid w:val="00655AF6"/>
    <w:rsid w:val="006600E3"/>
    <w:rsid w:val="006660DD"/>
    <w:rsid w:val="0066784B"/>
    <w:rsid w:val="00667976"/>
    <w:rsid w:val="006722A7"/>
    <w:rsid w:val="00675596"/>
    <w:rsid w:val="006765DA"/>
    <w:rsid w:val="00680EB6"/>
    <w:rsid w:val="006839A5"/>
    <w:rsid w:val="00684B8A"/>
    <w:rsid w:val="00691A0A"/>
    <w:rsid w:val="00695D6C"/>
    <w:rsid w:val="00696EFE"/>
    <w:rsid w:val="006A11C6"/>
    <w:rsid w:val="006A29FE"/>
    <w:rsid w:val="006B01A2"/>
    <w:rsid w:val="006B199A"/>
    <w:rsid w:val="006C4A8B"/>
    <w:rsid w:val="006D0F40"/>
    <w:rsid w:val="006D49DD"/>
    <w:rsid w:val="006E04BA"/>
    <w:rsid w:val="006E1C22"/>
    <w:rsid w:val="006E4266"/>
    <w:rsid w:val="006E586F"/>
    <w:rsid w:val="006E6C3F"/>
    <w:rsid w:val="006F1C94"/>
    <w:rsid w:val="006F2526"/>
    <w:rsid w:val="006F264F"/>
    <w:rsid w:val="006F28CD"/>
    <w:rsid w:val="006F643A"/>
    <w:rsid w:val="006F6938"/>
    <w:rsid w:val="006F7589"/>
    <w:rsid w:val="00703810"/>
    <w:rsid w:val="007118A4"/>
    <w:rsid w:val="007142DA"/>
    <w:rsid w:val="00716D8E"/>
    <w:rsid w:val="00724475"/>
    <w:rsid w:val="00732CED"/>
    <w:rsid w:val="00732D12"/>
    <w:rsid w:val="00733628"/>
    <w:rsid w:val="00735A19"/>
    <w:rsid w:val="00736320"/>
    <w:rsid w:val="00737098"/>
    <w:rsid w:val="00744513"/>
    <w:rsid w:val="00745809"/>
    <w:rsid w:val="00746A64"/>
    <w:rsid w:val="00751F18"/>
    <w:rsid w:val="00754E19"/>
    <w:rsid w:val="00756482"/>
    <w:rsid w:val="007571A9"/>
    <w:rsid w:val="0076070F"/>
    <w:rsid w:val="00761CC4"/>
    <w:rsid w:val="007702A8"/>
    <w:rsid w:val="00776ED6"/>
    <w:rsid w:val="00777C21"/>
    <w:rsid w:val="00781142"/>
    <w:rsid w:val="00781A10"/>
    <w:rsid w:val="00781CEE"/>
    <w:rsid w:val="00782B94"/>
    <w:rsid w:val="0078308F"/>
    <w:rsid w:val="00783FEC"/>
    <w:rsid w:val="00784483"/>
    <w:rsid w:val="007943D6"/>
    <w:rsid w:val="00796940"/>
    <w:rsid w:val="00796A57"/>
    <w:rsid w:val="007A031D"/>
    <w:rsid w:val="007A3601"/>
    <w:rsid w:val="007B39CA"/>
    <w:rsid w:val="007B4938"/>
    <w:rsid w:val="007B4BE8"/>
    <w:rsid w:val="007B59D9"/>
    <w:rsid w:val="007C0EDF"/>
    <w:rsid w:val="007C3C83"/>
    <w:rsid w:val="007C414D"/>
    <w:rsid w:val="007C5FE3"/>
    <w:rsid w:val="007D0925"/>
    <w:rsid w:val="007D0B2C"/>
    <w:rsid w:val="007D0C3B"/>
    <w:rsid w:val="007D1872"/>
    <w:rsid w:val="007D3C61"/>
    <w:rsid w:val="007D633F"/>
    <w:rsid w:val="007E1593"/>
    <w:rsid w:val="007E2D5C"/>
    <w:rsid w:val="007E7503"/>
    <w:rsid w:val="007E7770"/>
    <w:rsid w:val="007F0413"/>
    <w:rsid w:val="007F20C7"/>
    <w:rsid w:val="007F300A"/>
    <w:rsid w:val="007F46FF"/>
    <w:rsid w:val="007F7EBD"/>
    <w:rsid w:val="00803877"/>
    <w:rsid w:val="008045B2"/>
    <w:rsid w:val="00804CF4"/>
    <w:rsid w:val="00806180"/>
    <w:rsid w:val="0081066C"/>
    <w:rsid w:val="00813CF3"/>
    <w:rsid w:val="00815D61"/>
    <w:rsid w:val="00820826"/>
    <w:rsid w:val="008209A0"/>
    <w:rsid w:val="008246F3"/>
    <w:rsid w:val="00824ABE"/>
    <w:rsid w:val="00826951"/>
    <w:rsid w:val="008269EE"/>
    <w:rsid w:val="00830603"/>
    <w:rsid w:val="00830D31"/>
    <w:rsid w:val="00831575"/>
    <w:rsid w:val="00832D8D"/>
    <w:rsid w:val="00834188"/>
    <w:rsid w:val="00834762"/>
    <w:rsid w:val="00841F29"/>
    <w:rsid w:val="00844974"/>
    <w:rsid w:val="008460CA"/>
    <w:rsid w:val="00846FDC"/>
    <w:rsid w:val="00847A2D"/>
    <w:rsid w:val="00851E6F"/>
    <w:rsid w:val="00857073"/>
    <w:rsid w:val="00860EE3"/>
    <w:rsid w:val="0086110F"/>
    <w:rsid w:val="0086260B"/>
    <w:rsid w:val="0086528A"/>
    <w:rsid w:val="008668A0"/>
    <w:rsid w:val="00867320"/>
    <w:rsid w:val="00867C05"/>
    <w:rsid w:val="00872139"/>
    <w:rsid w:val="00872409"/>
    <w:rsid w:val="00872CAB"/>
    <w:rsid w:val="0087306B"/>
    <w:rsid w:val="00874356"/>
    <w:rsid w:val="00875C10"/>
    <w:rsid w:val="00885296"/>
    <w:rsid w:val="00887F24"/>
    <w:rsid w:val="0089037E"/>
    <w:rsid w:val="008909C4"/>
    <w:rsid w:val="00894B9F"/>
    <w:rsid w:val="00896DDA"/>
    <w:rsid w:val="008A0C24"/>
    <w:rsid w:val="008A33B4"/>
    <w:rsid w:val="008A3E14"/>
    <w:rsid w:val="008A5918"/>
    <w:rsid w:val="008B2AB1"/>
    <w:rsid w:val="008B4478"/>
    <w:rsid w:val="008B53C7"/>
    <w:rsid w:val="008B6987"/>
    <w:rsid w:val="008B6FD6"/>
    <w:rsid w:val="008C35E3"/>
    <w:rsid w:val="008C3EC0"/>
    <w:rsid w:val="008C58C1"/>
    <w:rsid w:val="008C77E3"/>
    <w:rsid w:val="008D247C"/>
    <w:rsid w:val="008D2A6C"/>
    <w:rsid w:val="008D2C97"/>
    <w:rsid w:val="008D657D"/>
    <w:rsid w:val="008E08FA"/>
    <w:rsid w:val="008E21EC"/>
    <w:rsid w:val="008E3025"/>
    <w:rsid w:val="008E3388"/>
    <w:rsid w:val="008E707D"/>
    <w:rsid w:val="008F307E"/>
    <w:rsid w:val="008F5A72"/>
    <w:rsid w:val="008F62EE"/>
    <w:rsid w:val="008F6D95"/>
    <w:rsid w:val="008F7423"/>
    <w:rsid w:val="008F7527"/>
    <w:rsid w:val="008F7945"/>
    <w:rsid w:val="00904078"/>
    <w:rsid w:val="009040EE"/>
    <w:rsid w:val="00904A6F"/>
    <w:rsid w:val="00904E29"/>
    <w:rsid w:val="00906A3B"/>
    <w:rsid w:val="0091308C"/>
    <w:rsid w:val="009134DB"/>
    <w:rsid w:val="009208E1"/>
    <w:rsid w:val="00920F9B"/>
    <w:rsid w:val="0093125C"/>
    <w:rsid w:val="00932C72"/>
    <w:rsid w:val="00935226"/>
    <w:rsid w:val="009359C0"/>
    <w:rsid w:val="00936885"/>
    <w:rsid w:val="00937BEE"/>
    <w:rsid w:val="009406FE"/>
    <w:rsid w:val="00940846"/>
    <w:rsid w:val="00940D6B"/>
    <w:rsid w:val="00941077"/>
    <w:rsid w:val="0094315E"/>
    <w:rsid w:val="00943354"/>
    <w:rsid w:val="00944DDE"/>
    <w:rsid w:val="009458E3"/>
    <w:rsid w:val="00946BC1"/>
    <w:rsid w:val="009549A1"/>
    <w:rsid w:val="00954E3E"/>
    <w:rsid w:val="00955B0D"/>
    <w:rsid w:val="00956E54"/>
    <w:rsid w:val="009629B0"/>
    <w:rsid w:val="009629E6"/>
    <w:rsid w:val="009655E2"/>
    <w:rsid w:val="00965746"/>
    <w:rsid w:val="00972DAE"/>
    <w:rsid w:val="00973047"/>
    <w:rsid w:val="0097374B"/>
    <w:rsid w:val="00977F63"/>
    <w:rsid w:val="00980F29"/>
    <w:rsid w:val="00984D29"/>
    <w:rsid w:val="00987912"/>
    <w:rsid w:val="00995164"/>
    <w:rsid w:val="009A00E9"/>
    <w:rsid w:val="009A10EE"/>
    <w:rsid w:val="009A13FC"/>
    <w:rsid w:val="009A1DA4"/>
    <w:rsid w:val="009A1FAC"/>
    <w:rsid w:val="009A29C9"/>
    <w:rsid w:val="009A33C4"/>
    <w:rsid w:val="009A3F10"/>
    <w:rsid w:val="009A473C"/>
    <w:rsid w:val="009A5DE0"/>
    <w:rsid w:val="009A7C19"/>
    <w:rsid w:val="009A7CAC"/>
    <w:rsid w:val="009B56E3"/>
    <w:rsid w:val="009B5E81"/>
    <w:rsid w:val="009B718F"/>
    <w:rsid w:val="009B7FBA"/>
    <w:rsid w:val="009C138B"/>
    <w:rsid w:val="009C2177"/>
    <w:rsid w:val="009C3B61"/>
    <w:rsid w:val="009D0C4B"/>
    <w:rsid w:val="009D14AA"/>
    <w:rsid w:val="009D1F9F"/>
    <w:rsid w:val="009D2E0A"/>
    <w:rsid w:val="009D3651"/>
    <w:rsid w:val="009D49E8"/>
    <w:rsid w:val="009D52A2"/>
    <w:rsid w:val="009D758C"/>
    <w:rsid w:val="009E35E7"/>
    <w:rsid w:val="009E3DE3"/>
    <w:rsid w:val="009E62DA"/>
    <w:rsid w:val="009E68E5"/>
    <w:rsid w:val="009F1691"/>
    <w:rsid w:val="009F2408"/>
    <w:rsid w:val="009F2EDD"/>
    <w:rsid w:val="009F3D2D"/>
    <w:rsid w:val="009F585E"/>
    <w:rsid w:val="009F63CE"/>
    <w:rsid w:val="00A00130"/>
    <w:rsid w:val="00A00DCC"/>
    <w:rsid w:val="00A01690"/>
    <w:rsid w:val="00A039AE"/>
    <w:rsid w:val="00A1025A"/>
    <w:rsid w:val="00A10E9B"/>
    <w:rsid w:val="00A113A4"/>
    <w:rsid w:val="00A113EF"/>
    <w:rsid w:val="00A1333B"/>
    <w:rsid w:val="00A14AE4"/>
    <w:rsid w:val="00A150C5"/>
    <w:rsid w:val="00A15919"/>
    <w:rsid w:val="00A167A1"/>
    <w:rsid w:val="00A2122E"/>
    <w:rsid w:val="00A23A8A"/>
    <w:rsid w:val="00A2692A"/>
    <w:rsid w:val="00A2735F"/>
    <w:rsid w:val="00A27832"/>
    <w:rsid w:val="00A319EA"/>
    <w:rsid w:val="00A37370"/>
    <w:rsid w:val="00A403CA"/>
    <w:rsid w:val="00A407A5"/>
    <w:rsid w:val="00A4185B"/>
    <w:rsid w:val="00A46596"/>
    <w:rsid w:val="00A469F2"/>
    <w:rsid w:val="00A47678"/>
    <w:rsid w:val="00A515A6"/>
    <w:rsid w:val="00A54FBF"/>
    <w:rsid w:val="00A60B0E"/>
    <w:rsid w:val="00A631AE"/>
    <w:rsid w:val="00A63E12"/>
    <w:rsid w:val="00A6451D"/>
    <w:rsid w:val="00A6485A"/>
    <w:rsid w:val="00A66BF1"/>
    <w:rsid w:val="00A70570"/>
    <w:rsid w:val="00A7102B"/>
    <w:rsid w:val="00A7150F"/>
    <w:rsid w:val="00A73922"/>
    <w:rsid w:val="00A81DA7"/>
    <w:rsid w:val="00A82816"/>
    <w:rsid w:val="00A82BA0"/>
    <w:rsid w:val="00A85612"/>
    <w:rsid w:val="00A90709"/>
    <w:rsid w:val="00A9091B"/>
    <w:rsid w:val="00A954E1"/>
    <w:rsid w:val="00AA0F6A"/>
    <w:rsid w:val="00AA120D"/>
    <w:rsid w:val="00AA272E"/>
    <w:rsid w:val="00AA5348"/>
    <w:rsid w:val="00AB132A"/>
    <w:rsid w:val="00AB17F1"/>
    <w:rsid w:val="00AB4E56"/>
    <w:rsid w:val="00AB555C"/>
    <w:rsid w:val="00AB672F"/>
    <w:rsid w:val="00AC0E32"/>
    <w:rsid w:val="00AC69D1"/>
    <w:rsid w:val="00AC7CBA"/>
    <w:rsid w:val="00AC7F00"/>
    <w:rsid w:val="00AD1808"/>
    <w:rsid w:val="00AD3D6E"/>
    <w:rsid w:val="00AD5432"/>
    <w:rsid w:val="00AD6309"/>
    <w:rsid w:val="00AD6431"/>
    <w:rsid w:val="00AD7345"/>
    <w:rsid w:val="00AE0208"/>
    <w:rsid w:val="00AE0E5F"/>
    <w:rsid w:val="00AE20EC"/>
    <w:rsid w:val="00AF5F13"/>
    <w:rsid w:val="00AF7E3C"/>
    <w:rsid w:val="00B0082C"/>
    <w:rsid w:val="00B018F4"/>
    <w:rsid w:val="00B01A99"/>
    <w:rsid w:val="00B01AB6"/>
    <w:rsid w:val="00B04196"/>
    <w:rsid w:val="00B06A2C"/>
    <w:rsid w:val="00B07EBC"/>
    <w:rsid w:val="00B101B4"/>
    <w:rsid w:val="00B10DD9"/>
    <w:rsid w:val="00B11084"/>
    <w:rsid w:val="00B13A6A"/>
    <w:rsid w:val="00B14063"/>
    <w:rsid w:val="00B17DF1"/>
    <w:rsid w:val="00B20C03"/>
    <w:rsid w:val="00B23719"/>
    <w:rsid w:val="00B247F7"/>
    <w:rsid w:val="00B251BB"/>
    <w:rsid w:val="00B27DD9"/>
    <w:rsid w:val="00B34C60"/>
    <w:rsid w:val="00B371A3"/>
    <w:rsid w:val="00B411EB"/>
    <w:rsid w:val="00B42D44"/>
    <w:rsid w:val="00B44082"/>
    <w:rsid w:val="00B4518A"/>
    <w:rsid w:val="00B47E9B"/>
    <w:rsid w:val="00B5038A"/>
    <w:rsid w:val="00B550F5"/>
    <w:rsid w:val="00B559A2"/>
    <w:rsid w:val="00B56CBD"/>
    <w:rsid w:val="00B62230"/>
    <w:rsid w:val="00B63829"/>
    <w:rsid w:val="00B63E95"/>
    <w:rsid w:val="00B63EEB"/>
    <w:rsid w:val="00B64626"/>
    <w:rsid w:val="00B6701D"/>
    <w:rsid w:val="00B7080A"/>
    <w:rsid w:val="00B70AAF"/>
    <w:rsid w:val="00B7365D"/>
    <w:rsid w:val="00B752A0"/>
    <w:rsid w:val="00B76930"/>
    <w:rsid w:val="00B76DF0"/>
    <w:rsid w:val="00B8497A"/>
    <w:rsid w:val="00B909C0"/>
    <w:rsid w:val="00B91D52"/>
    <w:rsid w:val="00B91E88"/>
    <w:rsid w:val="00B93DF3"/>
    <w:rsid w:val="00B9771B"/>
    <w:rsid w:val="00BA34D7"/>
    <w:rsid w:val="00BA3F06"/>
    <w:rsid w:val="00BA49B0"/>
    <w:rsid w:val="00BA652D"/>
    <w:rsid w:val="00BB01E8"/>
    <w:rsid w:val="00BB23C0"/>
    <w:rsid w:val="00BB3C64"/>
    <w:rsid w:val="00BC14D0"/>
    <w:rsid w:val="00BC1EFA"/>
    <w:rsid w:val="00BC6CDD"/>
    <w:rsid w:val="00BC78EC"/>
    <w:rsid w:val="00BD29C6"/>
    <w:rsid w:val="00BD3659"/>
    <w:rsid w:val="00BD3A60"/>
    <w:rsid w:val="00BF17C0"/>
    <w:rsid w:val="00BF25FA"/>
    <w:rsid w:val="00C00B64"/>
    <w:rsid w:val="00C0188D"/>
    <w:rsid w:val="00C06DC8"/>
    <w:rsid w:val="00C06ED8"/>
    <w:rsid w:val="00C103A8"/>
    <w:rsid w:val="00C12253"/>
    <w:rsid w:val="00C1328E"/>
    <w:rsid w:val="00C16183"/>
    <w:rsid w:val="00C17B8A"/>
    <w:rsid w:val="00C20A41"/>
    <w:rsid w:val="00C224A7"/>
    <w:rsid w:val="00C23394"/>
    <w:rsid w:val="00C235DB"/>
    <w:rsid w:val="00C242B2"/>
    <w:rsid w:val="00C261D0"/>
    <w:rsid w:val="00C26584"/>
    <w:rsid w:val="00C30DF7"/>
    <w:rsid w:val="00C31F00"/>
    <w:rsid w:val="00C358AA"/>
    <w:rsid w:val="00C363B1"/>
    <w:rsid w:val="00C367C3"/>
    <w:rsid w:val="00C4010B"/>
    <w:rsid w:val="00C404D6"/>
    <w:rsid w:val="00C41740"/>
    <w:rsid w:val="00C433D4"/>
    <w:rsid w:val="00C517B0"/>
    <w:rsid w:val="00C51E32"/>
    <w:rsid w:val="00C53899"/>
    <w:rsid w:val="00C567A1"/>
    <w:rsid w:val="00C57540"/>
    <w:rsid w:val="00C624B4"/>
    <w:rsid w:val="00C653F3"/>
    <w:rsid w:val="00C65B26"/>
    <w:rsid w:val="00C65EC7"/>
    <w:rsid w:val="00C70A11"/>
    <w:rsid w:val="00C771B4"/>
    <w:rsid w:val="00C80BB4"/>
    <w:rsid w:val="00C85FD7"/>
    <w:rsid w:val="00C8715D"/>
    <w:rsid w:val="00C900E6"/>
    <w:rsid w:val="00C9098B"/>
    <w:rsid w:val="00C90EB6"/>
    <w:rsid w:val="00C92901"/>
    <w:rsid w:val="00C933F8"/>
    <w:rsid w:val="00C95B2F"/>
    <w:rsid w:val="00CA061C"/>
    <w:rsid w:val="00CA11AB"/>
    <w:rsid w:val="00CA20FF"/>
    <w:rsid w:val="00CA2922"/>
    <w:rsid w:val="00CA31AF"/>
    <w:rsid w:val="00CA425B"/>
    <w:rsid w:val="00CA5F82"/>
    <w:rsid w:val="00CB2D21"/>
    <w:rsid w:val="00CB6014"/>
    <w:rsid w:val="00CB66FE"/>
    <w:rsid w:val="00CC0FC4"/>
    <w:rsid w:val="00CC19B6"/>
    <w:rsid w:val="00CC66AD"/>
    <w:rsid w:val="00CC7066"/>
    <w:rsid w:val="00CD1C5D"/>
    <w:rsid w:val="00CD24EA"/>
    <w:rsid w:val="00CD3340"/>
    <w:rsid w:val="00CD4695"/>
    <w:rsid w:val="00CE0D8D"/>
    <w:rsid w:val="00CE36DF"/>
    <w:rsid w:val="00CE680D"/>
    <w:rsid w:val="00CF0628"/>
    <w:rsid w:val="00CF0A27"/>
    <w:rsid w:val="00CF45B2"/>
    <w:rsid w:val="00CF74F1"/>
    <w:rsid w:val="00D01126"/>
    <w:rsid w:val="00D0166A"/>
    <w:rsid w:val="00D020D4"/>
    <w:rsid w:val="00D03A66"/>
    <w:rsid w:val="00D07797"/>
    <w:rsid w:val="00D14DF3"/>
    <w:rsid w:val="00D1613F"/>
    <w:rsid w:val="00D16531"/>
    <w:rsid w:val="00D16B26"/>
    <w:rsid w:val="00D22AE4"/>
    <w:rsid w:val="00D2365F"/>
    <w:rsid w:val="00D2540A"/>
    <w:rsid w:val="00D26FD4"/>
    <w:rsid w:val="00D304FF"/>
    <w:rsid w:val="00D43E00"/>
    <w:rsid w:val="00D44B7E"/>
    <w:rsid w:val="00D503E6"/>
    <w:rsid w:val="00D51731"/>
    <w:rsid w:val="00D6161A"/>
    <w:rsid w:val="00D7037F"/>
    <w:rsid w:val="00D7154F"/>
    <w:rsid w:val="00D72613"/>
    <w:rsid w:val="00D73538"/>
    <w:rsid w:val="00D73870"/>
    <w:rsid w:val="00D73B76"/>
    <w:rsid w:val="00D74A1E"/>
    <w:rsid w:val="00D76C37"/>
    <w:rsid w:val="00D83D16"/>
    <w:rsid w:val="00D84D50"/>
    <w:rsid w:val="00D84EA9"/>
    <w:rsid w:val="00D868E4"/>
    <w:rsid w:val="00D86B8F"/>
    <w:rsid w:val="00D8794C"/>
    <w:rsid w:val="00D92C8F"/>
    <w:rsid w:val="00D93366"/>
    <w:rsid w:val="00D93BF9"/>
    <w:rsid w:val="00DA0388"/>
    <w:rsid w:val="00DA0718"/>
    <w:rsid w:val="00DA3080"/>
    <w:rsid w:val="00DA32F9"/>
    <w:rsid w:val="00DA3557"/>
    <w:rsid w:val="00DA457A"/>
    <w:rsid w:val="00DA653D"/>
    <w:rsid w:val="00DB4221"/>
    <w:rsid w:val="00DB51E3"/>
    <w:rsid w:val="00DB5DAA"/>
    <w:rsid w:val="00DB75CA"/>
    <w:rsid w:val="00DC0170"/>
    <w:rsid w:val="00DC0868"/>
    <w:rsid w:val="00DC09BF"/>
    <w:rsid w:val="00DC0ED7"/>
    <w:rsid w:val="00DC201F"/>
    <w:rsid w:val="00DD218C"/>
    <w:rsid w:val="00DD2D62"/>
    <w:rsid w:val="00DD462D"/>
    <w:rsid w:val="00DD712C"/>
    <w:rsid w:val="00DE0FF3"/>
    <w:rsid w:val="00DE53E9"/>
    <w:rsid w:val="00DF6B72"/>
    <w:rsid w:val="00DF6BFF"/>
    <w:rsid w:val="00DF6E8F"/>
    <w:rsid w:val="00DF7334"/>
    <w:rsid w:val="00E00A7E"/>
    <w:rsid w:val="00E01F1C"/>
    <w:rsid w:val="00E03905"/>
    <w:rsid w:val="00E04393"/>
    <w:rsid w:val="00E103D4"/>
    <w:rsid w:val="00E1046F"/>
    <w:rsid w:val="00E15E23"/>
    <w:rsid w:val="00E218D0"/>
    <w:rsid w:val="00E24084"/>
    <w:rsid w:val="00E25D9B"/>
    <w:rsid w:val="00E271D4"/>
    <w:rsid w:val="00E31428"/>
    <w:rsid w:val="00E4050A"/>
    <w:rsid w:val="00E42A1A"/>
    <w:rsid w:val="00E4624E"/>
    <w:rsid w:val="00E47A36"/>
    <w:rsid w:val="00E47AE9"/>
    <w:rsid w:val="00E5091F"/>
    <w:rsid w:val="00E60410"/>
    <w:rsid w:val="00E64EE4"/>
    <w:rsid w:val="00E651FD"/>
    <w:rsid w:val="00E6687E"/>
    <w:rsid w:val="00E66F07"/>
    <w:rsid w:val="00E7188D"/>
    <w:rsid w:val="00E72DE0"/>
    <w:rsid w:val="00E747E5"/>
    <w:rsid w:val="00E76696"/>
    <w:rsid w:val="00E801E8"/>
    <w:rsid w:val="00E8444C"/>
    <w:rsid w:val="00E91684"/>
    <w:rsid w:val="00E922ED"/>
    <w:rsid w:val="00E96ADB"/>
    <w:rsid w:val="00E973F0"/>
    <w:rsid w:val="00EA242B"/>
    <w:rsid w:val="00EA2909"/>
    <w:rsid w:val="00EA5FBD"/>
    <w:rsid w:val="00EB1442"/>
    <w:rsid w:val="00EB5307"/>
    <w:rsid w:val="00EC14BA"/>
    <w:rsid w:val="00EC2ADE"/>
    <w:rsid w:val="00EC3524"/>
    <w:rsid w:val="00EC596B"/>
    <w:rsid w:val="00EC7D6C"/>
    <w:rsid w:val="00ED1EA4"/>
    <w:rsid w:val="00ED279C"/>
    <w:rsid w:val="00ED355A"/>
    <w:rsid w:val="00ED36EF"/>
    <w:rsid w:val="00ED55BF"/>
    <w:rsid w:val="00ED6A5F"/>
    <w:rsid w:val="00EE0C0D"/>
    <w:rsid w:val="00EE3251"/>
    <w:rsid w:val="00EE622B"/>
    <w:rsid w:val="00EE63CC"/>
    <w:rsid w:val="00EE7359"/>
    <w:rsid w:val="00EE7CE3"/>
    <w:rsid w:val="00EF04F3"/>
    <w:rsid w:val="00EF0D8F"/>
    <w:rsid w:val="00EF382D"/>
    <w:rsid w:val="00EF54EC"/>
    <w:rsid w:val="00EF69E0"/>
    <w:rsid w:val="00EF7A28"/>
    <w:rsid w:val="00F01561"/>
    <w:rsid w:val="00F03063"/>
    <w:rsid w:val="00F04BBE"/>
    <w:rsid w:val="00F076CC"/>
    <w:rsid w:val="00F103A1"/>
    <w:rsid w:val="00F119B2"/>
    <w:rsid w:val="00F12E1B"/>
    <w:rsid w:val="00F14F1C"/>
    <w:rsid w:val="00F15A03"/>
    <w:rsid w:val="00F15F70"/>
    <w:rsid w:val="00F23070"/>
    <w:rsid w:val="00F23B9C"/>
    <w:rsid w:val="00F23CFA"/>
    <w:rsid w:val="00F252E9"/>
    <w:rsid w:val="00F25DBA"/>
    <w:rsid w:val="00F27639"/>
    <w:rsid w:val="00F27774"/>
    <w:rsid w:val="00F32A2E"/>
    <w:rsid w:val="00F36792"/>
    <w:rsid w:val="00F373BF"/>
    <w:rsid w:val="00F37BCD"/>
    <w:rsid w:val="00F41132"/>
    <w:rsid w:val="00F4124C"/>
    <w:rsid w:val="00F47E5C"/>
    <w:rsid w:val="00F51AA8"/>
    <w:rsid w:val="00F53422"/>
    <w:rsid w:val="00F5522A"/>
    <w:rsid w:val="00F60E27"/>
    <w:rsid w:val="00F63B8C"/>
    <w:rsid w:val="00F65D74"/>
    <w:rsid w:val="00F66B41"/>
    <w:rsid w:val="00F66E0C"/>
    <w:rsid w:val="00F721C8"/>
    <w:rsid w:val="00F73DAD"/>
    <w:rsid w:val="00F8145B"/>
    <w:rsid w:val="00F827DC"/>
    <w:rsid w:val="00F8295B"/>
    <w:rsid w:val="00F86453"/>
    <w:rsid w:val="00F9226C"/>
    <w:rsid w:val="00F9379F"/>
    <w:rsid w:val="00F97429"/>
    <w:rsid w:val="00FA0C19"/>
    <w:rsid w:val="00FA64BB"/>
    <w:rsid w:val="00FB0D5E"/>
    <w:rsid w:val="00FB3BF5"/>
    <w:rsid w:val="00FB5FC0"/>
    <w:rsid w:val="00FB6EDF"/>
    <w:rsid w:val="00FC3DF0"/>
    <w:rsid w:val="00FC4FAC"/>
    <w:rsid w:val="00FD0758"/>
    <w:rsid w:val="00FD0F1F"/>
    <w:rsid w:val="00FD1CA0"/>
    <w:rsid w:val="00FD1CBD"/>
    <w:rsid w:val="00FD2A00"/>
    <w:rsid w:val="00FD46D9"/>
    <w:rsid w:val="00FD48C0"/>
    <w:rsid w:val="00FD5AD8"/>
    <w:rsid w:val="00FD5F03"/>
    <w:rsid w:val="00FE538C"/>
    <w:rsid w:val="00FE7F54"/>
    <w:rsid w:val="00FF0CE7"/>
    <w:rsid w:val="00FF2943"/>
    <w:rsid w:val="00FF2E00"/>
    <w:rsid w:val="00FF63EE"/>
    <w:rsid w:val="00FF73EB"/>
    <w:rsid w:val="00FF7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4E3E"/>
    <w:rPr>
      <w:sz w:val="22"/>
      <w:szCs w:val="22"/>
    </w:rPr>
  </w:style>
  <w:style w:type="paragraph" w:styleId="FootnoteText">
    <w:name w:val="footnote text"/>
    <w:basedOn w:val="Normal"/>
    <w:link w:val="FootnoteTextChar"/>
    <w:uiPriority w:val="99"/>
    <w:semiHidden/>
    <w:unhideWhenUsed/>
    <w:rsid w:val="00BA652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A652D"/>
  </w:style>
  <w:style w:type="character" w:styleId="FootnoteReference">
    <w:name w:val="footnote reference"/>
    <w:basedOn w:val="DefaultParagraphFont"/>
    <w:uiPriority w:val="99"/>
    <w:semiHidden/>
    <w:unhideWhenUsed/>
    <w:rsid w:val="00BA652D"/>
    <w:rPr>
      <w:vertAlign w:val="superscript"/>
    </w:rPr>
  </w:style>
  <w:style w:type="paragraph" w:styleId="Header">
    <w:name w:val="header"/>
    <w:basedOn w:val="Normal"/>
    <w:link w:val="HeaderChar"/>
    <w:uiPriority w:val="99"/>
    <w:unhideWhenUsed/>
    <w:rsid w:val="00544A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4A9B"/>
    <w:rPr>
      <w:sz w:val="22"/>
      <w:szCs w:val="22"/>
    </w:rPr>
  </w:style>
  <w:style w:type="paragraph" w:styleId="Footer">
    <w:name w:val="footer"/>
    <w:basedOn w:val="Normal"/>
    <w:link w:val="FooterChar"/>
    <w:uiPriority w:val="99"/>
    <w:unhideWhenUsed/>
    <w:rsid w:val="00544A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4A9B"/>
    <w:rPr>
      <w:sz w:val="22"/>
      <w:szCs w:val="22"/>
    </w:rPr>
  </w:style>
  <w:style w:type="paragraph" w:styleId="BalloonText">
    <w:name w:val="Balloon Text"/>
    <w:basedOn w:val="Normal"/>
    <w:link w:val="BalloonTextChar"/>
    <w:uiPriority w:val="99"/>
    <w:semiHidden/>
    <w:unhideWhenUsed/>
    <w:rsid w:val="00544A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A9B"/>
    <w:rPr>
      <w:rFonts w:ascii="Tahoma" w:hAnsi="Tahoma" w:cs="Tahoma"/>
      <w:sz w:val="16"/>
      <w:szCs w:val="16"/>
    </w:rPr>
  </w:style>
  <w:style w:type="table" w:styleId="TableGrid">
    <w:name w:val="Table Grid"/>
    <w:basedOn w:val="TableNormal"/>
    <w:uiPriority w:val="59"/>
    <w:rsid w:val="004717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4E3E"/>
    <w:rPr>
      <w:sz w:val="22"/>
      <w:szCs w:val="22"/>
    </w:rPr>
  </w:style>
  <w:style w:type="paragraph" w:styleId="FootnoteText">
    <w:name w:val="footnote text"/>
    <w:basedOn w:val="Normal"/>
    <w:link w:val="FootnoteTextChar"/>
    <w:uiPriority w:val="99"/>
    <w:semiHidden/>
    <w:unhideWhenUsed/>
    <w:rsid w:val="00BA652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A652D"/>
  </w:style>
  <w:style w:type="character" w:styleId="FootnoteReference">
    <w:name w:val="footnote reference"/>
    <w:basedOn w:val="DefaultParagraphFont"/>
    <w:uiPriority w:val="99"/>
    <w:semiHidden/>
    <w:unhideWhenUsed/>
    <w:rsid w:val="00BA652D"/>
    <w:rPr>
      <w:vertAlign w:val="superscript"/>
    </w:rPr>
  </w:style>
  <w:style w:type="paragraph" w:styleId="Header">
    <w:name w:val="header"/>
    <w:basedOn w:val="Normal"/>
    <w:link w:val="HeaderChar"/>
    <w:uiPriority w:val="99"/>
    <w:unhideWhenUsed/>
    <w:rsid w:val="00544A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4A9B"/>
    <w:rPr>
      <w:sz w:val="22"/>
      <w:szCs w:val="22"/>
    </w:rPr>
  </w:style>
  <w:style w:type="paragraph" w:styleId="Footer">
    <w:name w:val="footer"/>
    <w:basedOn w:val="Normal"/>
    <w:link w:val="FooterChar"/>
    <w:uiPriority w:val="99"/>
    <w:unhideWhenUsed/>
    <w:rsid w:val="00544A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4A9B"/>
    <w:rPr>
      <w:sz w:val="22"/>
      <w:szCs w:val="22"/>
    </w:rPr>
  </w:style>
  <w:style w:type="paragraph" w:styleId="BalloonText">
    <w:name w:val="Balloon Text"/>
    <w:basedOn w:val="Normal"/>
    <w:link w:val="BalloonTextChar"/>
    <w:uiPriority w:val="99"/>
    <w:semiHidden/>
    <w:unhideWhenUsed/>
    <w:rsid w:val="00544A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A9B"/>
    <w:rPr>
      <w:rFonts w:ascii="Tahoma" w:hAnsi="Tahoma" w:cs="Tahoma"/>
      <w:sz w:val="16"/>
      <w:szCs w:val="16"/>
    </w:rPr>
  </w:style>
  <w:style w:type="table" w:styleId="TableGrid">
    <w:name w:val="Table Grid"/>
    <w:basedOn w:val="TableNormal"/>
    <w:uiPriority w:val="59"/>
    <w:rsid w:val="004717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5730B-6A05-4F84-AA41-FF3A0BFA6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71</Pages>
  <Words>25193</Words>
  <Characters>143604</Characters>
  <Application>Microsoft Office Word</Application>
  <DocSecurity>0</DocSecurity>
  <Lines>1196</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bctcmrt</dc:creator>
  <cp:lastModifiedBy>Yadlosky, Margie (DOL)</cp:lastModifiedBy>
  <cp:revision>3</cp:revision>
  <cp:lastPrinted>2013-12-18T18:02:00Z</cp:lastPrinted>
  <dcterms:created xsi:type="dcterms:W3CDTF">2013-12-18T18:00:00Z</dcterms:created>
  <dcterms:modified xsi:type="dcterms:W3CDTF">2013-12-18T18:07:00Z</dcterms:modified>
</cp:coreProperties>
</file>