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E3BA" w14:textId="77777777" w:rsidR="00EB0E9D" w:rsidRPr="00D82DF6" w:rsidRDefault="00962E4F"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75242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6pt;margin-top:-20.95pt;width:586.9pt;height:137.8pt;z-index:-251658752">
            <v:imagedata r:id="rId8" o:title="Appeals_Letterhead_Banner"/>
          </v:shape>
        </w:pict>
      </w:r>
    </w:p>
    <w:p w14:paraId="769B4F80"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3F45E84C"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7ED7CC1"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6CD7ED73"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32BD4000"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214D1725"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257DA36F" w14:textId="77777777" w:rsidR="00EB0E9D" w:rsidRPr="00D82DF6" w:rsidRDefault="00EB0E9D" w:rsidP="00D82DF6">
      <w:pPr>
        <w:widowControl/>
        <w:tabs>
          <w:tab w:val="left" w:pos="-720"/>
        </w:tabs>
        <w:suppressAutoHyphens/>
        <w:rPr>
          <w:rFonts w:ascii="Bookman Old Style" w:hAnsi="Bookman Old Style"/>
          <w:szCs w:val="24"/>
        </w:rPr>
      </w:pPr>
    </w:p>
    <w:p w14:paraId="5FF3AD9E"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22586D80" w14:textId="77777777" w:rsidR="005A281D" w:rsidRPr="00D82DF6" w:rsidRDefault="005A281D" w:rsidP="00D82DF6">
      <w:pPr>
        <w:widowControl/>
        <w:tabs>
          <w:tab w:val="left" w:pos="-720"/>
        </w:tabs>
        <w:suppressAutoHyphens/>
        <w:rPr>
          <w:rFonts w:ascii="Bookman Old Style" w:hAnsi="Bookman Old Style"/>
          <w:szCs w:val="24"/>
        </w:rPr>
      </w:pPr>
    </w:p>
    <w:p w14:paraId="356D9EF1" w14:textId="5AC2A509"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BA73D8">
        <w:rPr>
          <w:rFonts w:ascii="Bookman Old Style" w:hAnsi="Bookman Old Style"/>
          <w:szCs w:val="24"/>
        </w:rPr>
        <w:t>21 0050</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BA73D8">
        <w:rPr>
          <w:rFonts w:ascii="Bookman Old Style" w:hAnsi="Bookman Old Style"/>
          <w:szCs w:val="24"/>
        </w:rPr>
        <w:t>June 14, 2021</w:t>
      </w:r>
    </w:p>
    <w:p w14:paraId="49775C6A"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032138AF" w14:textId="77777777" w:rsidR="00441439" w:rsidRPr="00D82DF6" w:rsidRDefault="00441439" w:rsidP="00BA73D8">
      <w:pPr>
        <w:widowControl/>
        <w:tabs>
          <w:tab w:val="left" w:pos="-1440"/>
          <w:tab w:val="left" w:pos="-720"/>
          <w:tab w:val="left" w:pos="0"/>
          <w:tab w:val="left" w:pos="504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2C8853D0" w14:textId="77777777" w:rsidR="00441439" w:rsidRPr="00D82DF6" w:rsidRDefault="00441439" w:rsidP="00BA73D8">
      <w:pPr>
        <w:widowControl/>
        <w:tabs>
          <w:tab w:val="left" w:pos="-1440"/>
          <w:tab w:val="left" w:pos="-720"/>
          <w:tab w:val="left" w:pos="0"/>
          <w:tab w:val="left" w:pos="5040"/>
        </w:tabs>
        <w:suppressAutoHyphens/>
        <w:ind w:right="-360"/>
        <w:rPr>
          <w:rFonts w:ascii="Bookman Old Style" w:hAnsi="Bookman Old Style"/>
          <w:szCs w:val="24"/>
        </w:rPr>
      </w:pPr>
    </w:p>
    <w:p w14:paraId="633E7A3F" w14:textId="278B18C7" w:rsidR="00BA73D8" w:rsidRPr="00BA73D8" w:rsidRDefault="00BA73D8" w:rsidP="00BA73D8">
      <w:pPr>
        <w:widowControl/>
        <w:tabs>
          <w:tab w:val="left" w:pos="-1440"/>
          <w:tab w:val="left" w:pos="-720"/>
          <w:tab w:val="left" w:pos="0"/>
          <w:tab w:val="left" w:pos="5040"/>
        </w:tabs>
        <w:suppressAutoHyphens/>
        <w:ind w:right="-360"/>
        <w:rPr>
          <w:rFonts w:ascii="Bookman Old Style" w:hAnsi="Bookman Old Style"/>
          <w:szCs w:val="24"/>
        </w:rPr>
      </w:pPr>
      <w:r w:rsidRPr="00BA73D8">
        <w:rPr>
          <w:rFonts w:ascii="Bookman Old Style" w:hAnsi="Bookman Old Style"/>
          <w:szCs w:val="24"/>
        </w:rPr>
        <w:t>CORINNE CONLON</w:t>
      </w:r>
      <w:r>
        <w:rPr>
          <w:rFonts w:ascii="Bookman Old Style" w:hAnsi="Bookman Old Style"/>
          <w:szCs w:val="24"/>
        </w:rPr>
        <w:tab/>
        <w:t>STATE OF ALASKA</w:t>
      </w:r>
    </w:p>
    <w:p w14:paraId="550F69B7" w14:textId="6C29F580" w:rsidR="00BA73D8" w:rsidRPr="00BA73D8" w:rsidRDefault="00BA73D8" w:rsidP="00BA73D8">
      <w:pPr>
        <w:widowControl/>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ab/>
        <w:t xml:space="preserve">DEPARTMENT OF LABOR &amp; </w:t>
      </w:r>
    </w:p>
    <w:p w14:paraId="05041BEC" w14:textId="20BC2AFD" w:rsidR="00441439" w:rsidRDefault="00441439" w:rsidP="00BA73D8">
      <w:pPr>
        <w:widowControl/>
        <w:tabs>
          <w:tab w:val="left" w:pos="-1440"/>
          <w:tab w:val="left" w:pos="-720"/>
          <w:tab w:val="left" w:pos="0"/>
          <w:tab w:val="left" w:pos="5040"/>
        </w:tabs>
        <w:suppressAutoHyphens/>
        <w:ind w:right="-360"/>
        <w:rPr>
          <w:rFonts w:ascii="Bookman Old Style" w:hAnsi="Bookman Old Style"/>
          <w:szCs w:val="24"/>
        </w:rPr>
      </w:pPr>
      <w:r w:rsidRPr="00D82DF6">
        <w:rPr>
          <w:rFonts w:ascii="Bookman Old Style" w:hAnsi="Bookman Old Style"/>
          <w:szCs w:val="24"/>
        </w:rPr>
        <w:tab/>
      </w:r>
      <w:r w:rsidR="00BA73D8">
        <w:rPr>
          <w:rFonts w:ascii="Bookman Old Style" w:hAnsi="Bookman Old Style"/>
          <w:szCs w:val="24"/>
        </w:rPr>
        <w:t>WORKFORCE DEVELOPMENT</w:t>
      </w:r>
    </w:p>
    <w:p w14:paraId="09AFF08C" w14:textId="743B2E41" w:rsidR="00441439" w:rsidRDefault="00BA73D8" w:rsidP="00962E4F">
      <w:pPr>
        <w:widowControl/>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ab/>
      </w:r>
    </w:p>
    <w:p w14:paraId="1D6A73D1" w14:textId="17E9EAAD" w:rsidR="00962E4F" w:rsidRDefault="00962E4F" w:rsidP="00962E4F">
      <w:pPr>
        <w:widowControl/>
        <w:tabs>
          <w:tab w:val="left" w:pos="-1440"/>
          <w:tab w:val="left" w:pos="-720"/>
          <w:tab w:val="left" w:pos="0"/>
          <w:tab w:val="left" w:pos="5040"/>
        </w:tabs>
        <w:suppressAutoHyphens/>
        <w:ind w:right="-360"/>
        <w:rPr>
          <w:rFonts w:ascii="Bookman Old Style" w:hAnsi="Bookman Old Style"/>
          <w:szCs w:val="24"/>
        </w:rPr>
      </w:pPr>
    </w:p>
    <w:p w14:paraId="03DCA8D9" w14:textId="77777777" w:rsidR="00962E4F" w:rsidRPr="00D82DF6" w:rsidRDefault="00962E4F" w:rsidP="00962E4F">
      <w:pPr>
        <w:widowControl/>
        <w:tabs>
          <w:tab w:val="left" w:pos="-1440"/>
          <w:tab w:val="left" w:pos="-720"/>
          <w:tab w:val="left" w:pos="0"/>
          <w:tab w:val="left" w:pos="5040"/>
        </w:tabs>
        <w:suppressAutoHyphens/>
        <w:ind w:right="-360"/>
        <w:rPr>
          <w:rFonts w:ascii="Bookman Old Style" w:hAnsi="Bookman Old Style"/>
          <w:szCs w:val="24"/>
        </w:rPr>
      </w:pPr>
    </w:p>
    <w:p w14:paraId="3DABED19" w14:textId="77777777" w:rsidR="00441439" w:rsidRPr="00D82DF6" w:rsidRDefault="00441439" w:rsidP="00BA73D8">
      <w:pPr>
        <w:widowControl/>
        <w:tabs>
          <w:tab w:val="left" w:pos="-1440"/>
          <w:tab w:val="left" w:pos="-720"/>
          <w:tab w:val="left" w:pos="0"/>
          <w:tab w:val="left" w:pos="504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07B3A171" w14:textId="77777777" w:rsidR="00441439" w:rsidRPr="00D82DF6" w:rsidRDefault="00441439" w:rsidP="00BA73D8">
      <w:pPr>
        <w:widowControl/>
        <w:tabs>
          <w:tab w:val="left" w:pos="-1440"/>
          <w:tab w:val="left" w:pos="-720"/>
          <w:tab w:val="left" w:pos="0"/>
          <w:tab w:val="left" w:pos="5040"/>
        </w:tabs>
        <w:suppressAutoHyphens/>
        <w:ind w:right="-360"/>
        <w:rPr>
          <w:rFonts w:ascii="Bookman Old Style" w:hAnsi="Bookman Old Style"/>
          <w:szCs w:val="24"/>
        </w:rPr>
      </w:pPr>
    </w:p>
    <w:p w14:paraId="114518DC" w14:textId="600058BE" w:rsidR="00441439" w:rsidRPr="00D82DF6" w:rsidRDefault="00BA73D8" w:rsidP="00BA73D8">
      <w:pPr>
        <w:widowControl/>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Corrine Conlon</w:t>
      </w:r>
      <w:r w:rsidR="00441439" w:rsidRPr="00D82DF6">
        <w:rPr>
          <w:rFonts w:ascii="Bookman Old Style" w:hAnsi="Bookman Old Style"/>
          <w:szCs w:val="24"/>
        </w:rPr>
        <w:tab/>
      </w:r>
      <w:r>
        <w:rPr>
          <w:rFonts w:ascii="Bookman Old Style" w:hAnsi="Bookman Old Style"/>
          <w:szCs w:val="24"/>
        </w:rPr>
        <w:t>None</w:t>
      </w:r>
    </w:p>
    <w:p w14:paraId="26B60650"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301CFEAF"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63634E52" w14:textId="77777777" w:rsidR="00441439" w:rsidRPr="00D82DF6" w:rsidRDefault="00441439" w:rsidP="00D82DF6">
      <w:pPr>
        <w:tabs>
          <w:tab w:val="left" w:pos="-1440"/>
          <w:tab w:val="left" w:pos="-720"/>
        </w:tabs>
        <w:rPr>
          <w:rFonts w:ascii="Bookman Old Style" w:hAnsi="Bookman Old Style"/>
          <w:szCs w:val="24"/>
        </w:rPr>
      </w:pPr>
    </w:p>
    <w:p w14:paraId="73C09C51" w14:textId="6D90FC68"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BA73D8">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BA73D8">
        <w:rPr>
          <w:rFonts w:ascii="Bookman Old Style" w:hAnsi="Bookman Old Style"/>
          <w:snapToGrid/>
          <w:szCs w:val="24"/>
        </w:rPr>
        <w:t xml:space="preserve">December 20, </w:t>
      </w:r>
      <w:proofErr w:type="gramStart"/>
      <w:r w:rsidR="00BA73D8">
        <w:rPr>
          <w:rFonts w:ascii="Bookman Old Style" w:hAnsi="Bookman Old Style"/>
          <w:snapToGrid/>
          <w:szCs w:val="24"/>
        </w:rPr>
        <w:t>2020</w:t>
      </w:r>
      <w:proofErr w:type="gramEnd"/>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3F39CB48"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27386CBD" w14:textId="77777777" w:rsidR="00441439" w:rsidRPr="00D82DF6" w:rsidRDefault="00441439" w:rsidP="00D82DF6">
      <w:pPr>
        <w:tabs>
          <w:tab w:val="left" w:pos="-1440"/>
          <w:tab w:val="left" w:pos="-720"/>
        </w:tabs>
        <w:rPr>
          <w:rFonts w:ascii="Bookman Old Style" w:hAnsi="Bookman Old Style"/>
          <w:szCs w:val="24"/>
        </w:rPr>
      </w:pPr>
    </w:p>
    <w:p w14:paraId="19334FE1" w14:textId="0712C3A6"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033648">
        <w:rPr>
          <w:rFonts w:ascii="Bookman Old Style" w:hAnsi="Bookman Old Style"/>
          <w:snapToGrid/>
          <w:szCs w:val="24"/>
        </w:rPr>
        <w:t>October 11, 2018</w:t>
      </w:r>
      <w:r w:rsidRPr="00D82DF6">
        <w:rPr>
          <w:rFonts w:ascii="Bookman Old Style" w:hAnsi="Bookman Old Style"/>
          <w:snapToGrid/>
          <w:szCs w:val="24"/>
        </w:rPr>
        <w:t xml:space="preserve">. </w:t>
      </w:r>
      <w:r w:rsidR="00033648">
        <w:rPr>
          <w:rFonts w:ascii="Bookman Old Style" w:hAnsi="Bookman Old Style"/>
          <w:snapToGrid/>
          <w:szCs w:val="24"/>
        </w:rPr>
        <w:t>She</w:t>
      </w:r>
      <w:r w:rsidRPr="00D82DF6">
        <w:rPr>
          <w:rFonts w:ascii="Bookman Old Style" w:hAnsi="Bookman Old Style"/>
          <w:snapToGrid/>
          <w:szCs w:val="24"/>
        </w:rPr>
        <w:t xml:space="preserve"> last worked on </w:t>
      </w:r>
      <w:r w:rsidR="00033648">
        <w:rPr>
          <w:rFonts w:ascii="Bookman Old Style" w:hAnsi="Bookman Old Style"/>
          <w:snapToGrid/>
          <w:szCs w:val="24"/>
        </w:rPr>
        <w:t>June 5, 2020</w:t>
      </w:r>
      <w:r w:rsidRPr="00D82DF6">
        <w:rPr>
          <w:rFonts w:ascii="Bookman Old Style" w:hAnsi="Bookman Old Style"/>
          <w:snapToGrid/>
          <w:szCs w:val="24"/>
        </w:rPr>
        <w:t xml:space="preserve">. At that time, </w:t>
      </w:r>
      <w:r w:rsidR="00033648">
        <w:rPr>
          <w:rFonts w:ascii="Bookman Old Style" w:hAnsi="Bookman Old Style"/>
          <w:snapToGrid/>
          <w:szCs w:val="24"/>
        </w:rPr>
        <w:t>she</w:t>
      </w:r>
      <w:r w:rsidRPr="00D82DF6">
        <w:rPr>
          <w:rFonts w:ascii="Bookman Old Style" w:hAnsi="Bookman Old Style"/>
          <w:snapToGrid/>
          <w:szCs w:val="24"/>
        </w:rPr>
        <w:t xml:space="preserve"> worked </w:t>
      </w:r>
      <w:r w:rsidR="00033648">
        <w:rPr>
          <w:rFonts w:ascii="Bookman Old Style" w:hAnsi="Bookman Old Style"/>
          <w:snapToGrid/>
          <w:szCs w:val="24"/>
        </w:rPr>
        <w:t>full time</w:t>
      </w:r>
      <w:r w:rsidRPr="00D82DF6">
        <w:rPr>
          <w:rFonts w:ascii="Bookman Old Style" w:hAnsi="Bookman Old Style"/>
          <w:snapToGrid/>
          <w:szCs w:val="24"/>
        </w:rPr>
        <w:t xml:space="preserve"> as a</w:t>
      </w:r>
      <w:r w:rsidR="00033648">
        <w:rPr>
          <w:rFonts w:ascii="Bookman Old Style" w:hAnsi="Bookman Old Style"/>
          <w:snapToGrid/>
          <w:szCs w:val="24"/>
        </w:rPr>
        <w:t>n employment security analyst</w:t>
      </w:r>
      <w:r w:rsidRPr="00D82DF6">
        <w:rPr>
          <w:rFonts w:ascii="Bookman Old Style" w:hAnsi="Bookman Old Style"/>
          <w:snapToGrid/>
          <w:szCs w:val="24"/>
        </w:rPr>
        <w:t>.</w:t>
      </w:r>
      <w:r w:rsidR="00033648">
        <w:rPr>
          <w:rFonts w:ascii="Bookman Old Style" w:hAnsi="Bookman Old Style"/>
          <w:snapToGrid/>
          <w:szCs w:val="24"/>
        </w:rPr>
        <w:t xml:space="preserve"> </w:t>
      </w:r>
    </w:p>
    <w:p w14:paraId="75E85D24" w14:textId="4017E69C" w:rsidR="00033648" w:rsidRDefault="00033648"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worked from home for a period due to the COVID-19 pandemic. </w:t>
      </w:r>
      <w:r w:rsidR="00BA5D3A">
        <w:rPr>
          <w:rFonts w:ascii="Bookman Old Style" w:hAnsi="Bookman Old Style"/>
          <w:snapToGrid/>
          <w:szCs w:val="24"/>
        </w:rPr>
        <w:t xml:space="preserve">At the end of May 2020, the claimant was advised that she was expected to return to working in the office on June 1, 2020. The return date was extended as the employer was coming up with a plan for COVID-19 safety in the office.  The claimant was provided with a copy of the employer’s plan on June 5, </w:t>
      </w:r>
      <w:proofErr w:type="gramStart"/>
      <w:r w:rsidR="00BA5D3A">
        <w:rPr>
          <w:rFonts w:ascii="Bookman Old Style" w:hAnsi="Bookman Old Style"/>
          <w:snapToGrid/>
          <w:szCs w:val="24"/>
        </w:rPr>
        <w:t>2020</w:t>
      </w:r>
      <w:proofErr w:type="gramEnd"/>
      <w:r w:rsidR="00854A8E">
        <w:rPr>
          <w:rFonts w:ascii="Bookman Old Style" w:hAnsi="Bookman Old Style"/>
          <w:snapToGrid/>
          <w:szCs w:val="24"/>
        </w:rPr>
        <w:t xml:space="preserve"> and was expected to return to the office on June 8, 2020</w:t>
      </w:r>
      <w:r w:rsidR="00BA5D3A">
        <w:rPr>
          <w:rFonts w:ascii="Bookman Old Style" w:hAnsi="Bookman Old Style"/>
          <w:snapToGrid/>
          <w:szCs w:val="24"/>
        </w:rPr>
        <w:t xml:space="preserve">. The employer’s plan for COVID-19 safety required workers to sanitize common areas, encouraged hand washing, did not allow sick workers in the office, encouraged social </w:t>
      </w:r>
      <w:proofErr w:type="gramStart"/>
      <w:r w:rsidR="00BA5D3A">
        <w:rPr>
          <w:rFonts w:ascii="Bookman Old Style" w:hAnsi="Bookman Old Style"/>
          <w:snapToGrid/>
          <w:szCs w:val="24"/>
        </w:rPr>
        <w:t>distancing</w:t>
      </w:r>
      <w:proofErr w:type="gramEnd"/>
      <w:r w:rsidR="00BA5D3A">
        <w:rPr>
          <w:rFonts w:ascii="Bookman Old Style" w:hAnsi="Bookman Old Style"/>
          <w:snapToGrid/>
          <w:szCs w:val="24"/>
        </w:rPr>
        <w:t xml:space="preserve"> and</w:t>
      </w:r>
      <w:r w:rsidR="00854A8E">
        <w:rPr>
          <w:rFonts w:ascii="Bookman Old Style" w:hAnsi="Bookman Old Style"/>
          <w:snapToGrid/>
          <w:szCs w:val="24"/>
        </w:rPr>
        <w:t xml:space="preserve"> made it</w:t>
      </w:r>
      <w:r w:rsidR="00BA5D3A">
        <w:rPr>
          <w:rFonts w:ascii="Bookman Old Style" w:hAnsi="Bookman Old Style"/>
          <w:snapToGrid/>
          <w:szCs w:val="24"/>
        </w:rPr>
        <w:t xml:space="preserve"> optional </w:t>
      </w:r>
      <w:r w:rsidR="00854A8E">
        <w:rPr>
          <w:rFonts w:ascii="Bookman Old Style" w:hAnsi="Bookman Old Style"/>
          <w:snapToGrid/>
          <w:szCs w:val="24"/>
        </w:rPr>
        <w:t xml:space="preserve">to wear </w:t>
      </w:r>
      <w:r w:rsidR="00BA5D3A">
        <w:rPr>
          <w:rFonts w:ascii="Bookman Old Style" w:hAnsi="Bookman Old Style"/>
          <w:snapToGrid/>
          <w:szCs w:val="24"/>
        </w:rPr>
        <w:t xml:space="preserve">face masks.  </w:t>
      </w:r>
    </w:p>
    <w:p w14:paraId="56974CB1" w14:textId="08A5C40B" w:rsidR="00BA5D3A" w:rsidRDefault="00BA5D3A"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concerned the plan was not sufficient for her </w:t>
      </w:r>
      <w:r w:rsidR="00590657">
        <w:rPr>
          <w:rFonts w:ascii="Bookman Old Style" w:hAnsi="Bookman Old Style"/>
          <w:snapToGrid/>
          <w:szCs w:val="24"/>
        </w:rPr>
        <w:t xml:space="preserve">considering </w:t>
      </w:r>
      <w:r w:rsidR="00493D71">
        <w:rPr>
          <w:rFonts w:ascii="Bookman Old Style" w:hAnsi="Bookman Old Style"/>
          <w:snapToGrid/>
          <w:szCs w:val="24"/>
        </w:rPr>
        <w:t>advice from the CDC and Alaska’s chief medical officer.</w:t>
      </w:r>
      <w:r>
        <w:rPr>
          <w:rFonts w:ascii="Bookman Old Style" w:hAnsi="Bookman Old Style"/>
          <w:snapToGrid/>
          <w:szCs w:val="24"/>
        </w:rPr>
        <w:t xml:space="preserve"> The claimant has medical </w:t>
      </w:r>
      <w:r>
        <w:rPr>
          <w:rFonts w:ascii="Bookman Old Style" w:hAnsi="Bookman Old Style"/>
          <w:snapToGrid/>
          <w:szCs w:val="24"/>
        </w:rPr>
        <w:lastRenderedPageBreak/>
        <w:t xml:space="preserve">conditions that make her at </w:t>
      </w:r>
      <w:r w:rsidR="00854A8E">
        <w:rPr>
          <w:rFonts w:ascii="Bookman Old Style" w:hAnsi="Bookman Old Style"/>
          <w:snapToGrid/>
          <w:szCs w:val="24"/>
        </w:rPr>
        <w:t xml:space="preserve">high </w:t>
      </w:r>
      <w:r>
        <w:rPr>
          <w:rFonts w:ascii="Bookman Old Style" w:hAnsi="Bookman Old Style"/>
          <w:snapToGrid/>
          <w:szCs w:val="24"/>
        </w:rPr>
        <w:t xml:space="preserve">risk for </w:t>
      </w:r>
      <w:r w:rsidR="00752A0F">
        <w:rPr>
          <w:rFonts w:ascii="Bookman Old Style" w:hAnsi="Bookman Old Style"/>
          <w:snapToGrid/>
          <w:szCs w:val="24"/>
        </w:rPr>
        <w:t>c</w:t>
      </w:r>
      <w:r>
        <w:rPr>
          <w:rFonts w:ascii="Bookman Old Style" w:hAnsi="Bookman Old Style"/>
          <w:snapToGrid/>
          <w:szCs w:val="24"/>
        </w:rPr>
        <w:t xml:space="preserve">omplications of the COVID-19 virus.  </w:t>
      </w:r>
      <w:r w:rsidR="00590657">
        <w:rPr>
          <w:rFonts w:ascii="Bookman Old Style" w:hAnsi="Bookman Old Style"/>
          <w:snapToGrid/>
          <w:szCs w:val="24"/>
        </w:rPr>
        <w:t>The claimant’s doctor advised the claimant to work from home as she was at risk for severe COVID-19 complications.</w:t>
      </w:r>
      <w:r w:rsidR="00493D71">
        <w:rPr>
          <w:rFonts w:ascii="Bookman Old Style" w:hAnsi="Bookman Old Style"/>
          <w:snapToGrid/>
          <w:szCs w:val="24"/>
        </w:rPr>
        <w:t xml:space="preserve"> The claimant was concerned that in her open cubicle she could not be guaranteed to be six feet away from other workers who would not be required to wear masks, and she would be breathing air circulated from other offices in the building as well. </w:t>
      </w:r>
    </w:p>
    <w:p w14:paraId="391D72BF" w14:textId="114D0DC1" w:rsidR="00590657" w:rsidRDefault="00590657"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requested to continue working from home.  She </w:t>
      </w:r>
      <w:r w:rsidR="00493D71">
        <w:rPr>
          <w:rFonts w:ascii="Bookman Old Style" w:hAnsi="Bookman Old Style"/>
          <w:snapToGrid/>
          <w:szCs w:val="24"/>
        </w:rPr>
        <w:t xml:space="preserve">also </w:t>
      </w:r>
      <w:r>
        <w:rPr>
          <w:rFonts w:ascii="Bookman Old Style" w:hAnsi="Bookman Old Style"/>
          <w:snapToGrid/>
          <w:szCs w:val="24"/>
        </w:rPr>
        <w:t xml:space="preserve">requested that workers in her office be required to wear a face mask in the office. The claimant’s requests were denied in a virtual meeting between the claimant, her </w:t>
      </w:r>
      <w:proofErr w:type="gramStart"/>
      <w:r>
        <w:rPr>
          <w:rFonts w:ascii="Bookman Old Style" w:hAnsi="Bookman Old Style"/>
          <w:snapToGrid/>
          <w:szCs w:val="24"/>
        </w:rPr>
        <w:t>supervisor</w:t>
      </w:r>
      <w:proofErr w:type="gramEnd"/>
      <w:r>
        <w:rPr>
          <w:rFonts w:ascii="Bookman Old Style" w:hAnsi="Bookman Old Style"/>
          <w:snapToGrid/>
          <w:szCs w:val="24"/>
        </w:rPr>
        <w:t xml:space="preserve"> and a human resources representative</w:t>
      </w:r>
      <w:r w:rsidR="00752A0F">
        <w:rPr>
          <w:rFonts w:ascii="Bookman Old Style" w:hAnsi="Bookman Old Style"/>
          <w:snapToGrid/>
          <w:szCs w:val="24"/>
        </w:rPr>
        <w:t xml:space="preserve"> late in the day on June 5, 2020</w:t>
      </w:r>
      <w:r>
        <w:rPr>
          <w:rFonts w:ascii="Bookman Old Style" w:hAnsi="Bookman Old Style"/>
          <w:snapToGrid/>
          <w:szCs w:val="24"/>
        </w:rPr>
        <w:t xml:space="preserve">. The claimant </w:t>
      </w:r>
      <w:proofErr w:type="gramStart"/>
      <w:r>
        <w:rPr>
          <w:rFonts w:ascii="Bookman Old Style" w:hAnsi="Bookman Old Style"/>
          <w:snapToGrid/>
          <w:szCs w:val="24"/>
        </w:rPr>
        <w:t>was</w:t>
      </w:r>
      <w:proofErr w:type="gramEnd"/>
      <w:r>
        <w:rPr>
          <w:rFonts w:ascii="Bookman Old Style" w:hAnsi="Bookman Old Style"/>
          <w:snapToGrid/>
          <w:szCs w:val="24"/>
        </w:rPr>
        <w:t xml:space="preserve"> advised </w:t>
      </w:r>
      <w:r w:rsidR="000F0F57">
        <w:rPr>
          <w:rFonts w:ascii="Bookman Old Style" w:hAnsi="Bookman Old Style"/>
          <w:snapToGrid/>
          <w:szCs w:val="24"/>
        </w:rPr>
        <w:t xml:space="preserve">her only option was to report for work in the office at 8:00 am on Monday, June 8, 2020. </w:t>
      </w:r>
    </w:p>
    <w:p w14:paraId="75271D09" w14:textId="54082E2C" w:rsidR="000F0F57" w:rsidRDefault="000F0F57"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called her union representative when the employer first advised that workers would be required to return to the office.  She did not consider calling the union </w:t>
      </w:r>
      <w:r w:rsidR="008C2B10">
        <w:rPr>
          <w:rFonts w:ascii="Bookman Old Style" w:hAnsi="Bookman Old Style"/>
          <w:snapToGrid/>
          <w:szCs w:val="24"/>
        </w:rPr>
        <w:t xml:space="preserve">on June 5, </w:t>
      </w:r>
      <w:proofErr w:type="gramStart"/>
      <w:r w:rsidR="008C2B10">
        <w:rPr>
          <w:rFonts w:ascii="Bookman Old Style" w:hAnsi="Bookman Old Style"/>
          <w:snapToGrid/>
          <w:szCs w:val="24"/>
        </w:rPr>
        <w:t>2020</w:t>
      </w:r>
      <w:proofErr w:type="gramEnd"/>
      <w:r>
        <w:rPr>
          <w:rFonts w:ascii="Bookman Old Style" w:hAnsi="Bookman Old Style"/>
          <w:snapToGrid/>
          <w:szCs w:val="24"/>
        </w:rPr>
        <w:t xml:space="preserve"> because she did not feel she had time</w:t>
      </w:r>
      <w:r w:rsidR="008C2B10">
        <w:rPr>
          <w:rFonts w:ascii="Bookman Old Style" w:hAnsi="Bookman Old Style"/>
          <w:snapToGrid/>
          <w:szCs w:val="24"/>
        </w:rPr>
        <w:t xml:space="preserve"> to do so after the Friday late afternoon meeting</w:t>
      </w:r>
      <w:r>
        <w:rPr>
          <w:rFonts w:ascii="Bookman Old Style" w:hAnsi="Bookman Old Style"/>
          <w:snapToGrid/>
          <w:szCs w:val="24"/>
        </w:rPr>
        <w:t xml:space="preserve">. </w:t>
      </w:r>
      <w:r w:rsidR="008C2B10">
        <w:rPr>
          <w:rFonts w:ascii="Bookman Old Style" w:hAnsi="Bookman Old Style"/>
          <w:snapToGrid/>
          <w:szCs w:val="24"/>
        </w:rPr>
        <w:t xml:space="preserve">The claimant considered calling out on Monday, but she feared she could be terminated if she did not go to work.  The claimant was concerned that she could be terminated because it seemed </w:t>
      </w:r>
      <w:r w:rsidR="00752A0F">
        <w:rPr>
          <w:rFonts w:ascii="Bookman Old Style" w:hAnsi="Bookman Old Style"/>
          <w:snapToGrid/>
          <w:szCs w:val="24"/>
        </w:rPr>
        <w:t xml:space="preserve">to her that </w:t>
      </w:r>
      <w:r w:rsidR="008C2B10">
        <w:rPr>
          <w:rFonts w:ascii="Bookman Old Style" w:hAnsi="Bookman Old Style"/>
          <w:snapToGrid/>
          <w:szCs w:val="24"/>
        </w:rPr>
        <w:t>the employer was not willing to work with her.  The claimant requested her doctor write her a letter detailing her risk</w:t>
      </w:r>
      <w:r w:rsidR="00493D71">
        <w:rPr>
          <w:rFonts w:ascii="Bookman Old Style" w:hAnsi="Bookman Old Style"/>
          <w:snapToGrid/>
          <w:szCs w:val="24"/>
        </w:rPr>
        <w:t xml:space="preserve"> from the virus</w:t>
      </w:r>
      <w:r w:rsidR="008C2B10">
        <w:rPr>
          <w:rFonts w:ascii="Bookman Old Style" w:hAnsi="Bookman Old Style"/>
          <w:snapToGrid/>
          <w:szCs w:val="24"/>
        </w:rPr>
        <w:t>, but she did not get the letter from the doctor before she resigned, so it was not given to the employer.</w:t>
      </w:r>
    </w:p>
    <w:p w14:paraId="608C1CF0" w14:textId="654154AC" w:rsidR="00D82DF6" w:rsidRPr="00D82DF6" w:rsidRDefault="008C2B10"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decided she would not risk her health by returning to work in the office while many facets of the virus transmission were still unknown. She submitted a letter of resignation effective immediately on June 7, 2020. </w:t>
      </w:r>
    </w:p>
    <w:p w14:paraId="7A3F17D9"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14:paraId="6182D8EA" w14:textId="77777777" w:rsidR="005A281D" w:rsidRPr="00D82DF6" w:rsidRDefault="005A281D" w:rsidP="00D82DF6">
      <w:pPr>
        <w:tabs>
          <w:tab w:val="left" w:pos="-1440"/>
          <w:tab w:val="left" w:pos="-720"/>
        </w:tabs>
        <w:rPr>
          <w:rFonts w:ascii="Bookman Old Style" w:hAnsi="Bookman Old Style"/>
          <w:szCs w:val="24"/>
        </w:rPr>
      </w:pPr>
    </w:p>
    <w:p w14:paraId="73C87739"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6C92CD53"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4C46A8CF" w14:textId="58E02CC4" w:rsidR="003E7E91" w:rsidRPr="00D82DF6" w:rsidRDefault="003E7E91" w:rsidP="00752A0F">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4DC6D8E0"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607AF4BF" w14:textId="77777777" w:rsidR="003E7E91" w:rsidRPr="00D82DF6" w:rsidRDefault="003E7E91" w:rsidP="00D82DF6">
      <w:pPr>
        <w:tabs>
          <w:tab w:val="left" w:pos="-1440"/>
          <w:tab w:val="left" w:pos="-720"/>
        </w:tabs>
        <w:rPr>
          <w:rFonts w:ascii="Bookman Old Style" w:hAnsi="Bookman Old Style"/>
          <w:szCs w:val="24"/>
        </w:rPr>
      </w:pPr>
    </w:p>
    <w:p w14:paraId="680C2863"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35765879"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182CF320"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0F77CBF3"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01D7DB09"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p>
    <w:p w14:paraId="50FA8CC2"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lastRenderedPageBreak/>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36F6D9ED"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371335B6"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77004E12"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61C00944"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1F3051F1"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1BC45508"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55FEDC83"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2D5E67CE"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19C117FD"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1FC209B2"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71FAC1C2"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3BE83659" w14:textId="77777777" w:rsidR="003E7E91" w:rsidRPr="00D82DF6" w:rsidRDefault="003E7E91" w:rsidP="00D82DF6">
      <w:pPr>
        <w:widowControl/>
        <w:autoSpaceDE w:val="0"/>
        <w:autoSpaceDN w:val="0"/>
        <w:adjustRightInd w:val="0"/>
        <w:rPr>
          <w:rFonts w:ascii="Bookman Old Style" w:hAnsi="Bookman Old Style"/>
          <w:snapToGrid/>
          <w:szCs w:val="24"/>
        </w:rPr>
      </w:pPr>
    </w:p>
    <w:p w14:paraId="5679CC5F"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19A242C3"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00E7FC0D" w14:textId="22A32F49" w:rsidR="0080245E" w:rsidRDefault="0080245E" w:rsidP="00D82DF6">
      <w:pPr>
        <w:rPr>
          <w:rFonts w:ascii="Bookman Old Style" w:hAnsi="Bookman Old Style"/>
          <w:szCs w:val="24"/>
        </w:rPr>
      </w:pPr>
    </w:p>
    <w:p w14:paraId="2C7EA592" w14:textId="77777777" w:rsidR="00493D71" w:rsidRPr="00D82DF6" w:rsidRDefault="00493D71" w:rsidP="00D82DF6">
      <w:pPr>
        <w:rPr>
          <w:rFonts w:ascii="Bookman Old Style" w:hAnsi="Bookman Old Style"/>
          <w:szCs w:val="24"/>
        </w:rPr>
      </w:pPr>
    </w:p>
    <w:p w14:paraId="5EBD1D97"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lastRenderedPageBreak/>
        <w:t>CONCLUSION</w:t>
      </w:r>
    </w:p>
    <w:p w14:paraId="182523C5" w14:textId="77777777" w:rsidR="00441439" w:rsidRPr="00D82DF6" w:rsidRDefault="00441439" w:rsidP="00D82DF6">
      <w:pPr>
        <w:rPr>
          <w:rFonts w:ascii="Bookman Old Style" w:hAnsi="Bookman Old Style"/>
          <w:szCs w:val="24"/>
        </w:rPr>
      </w:pPr>
    </w:p>
    <w:p w14:paraId="5A376CD6" w14:textId="40B23D50" w:rsidR="00493D71" w:rsidRDefault="00493D71" w:rsidP="00493D71">
      <w:pPr>
        <w:suppressAutoHyphens/>
        <w:rPr>
          <w:rFonts w:ascii="Bookman Old Style" w:hAnsi="Bookman Old Style"/>
          <w:spacing w:val="-3"/>
          <w:szCs w:val="24"/>
        </w:rPr>
      </w:pPr>
      <w:r>
        <w:rPr>
          <w:rFonts w:ascii="Bookman Old Style" w:hAnsi="Bookman Old Style"/>
          <w:spacing w:val="-3"/>
          <w:szCs w:val="24"/>
        </w:rPr>
        <w:t>The claimant in this case voluntarily left work because</w:t>
      </w:r>
      <w:r w:rsidR="00752A0F">
        <w:rPr>
          <w:rFonts w:ascii="Bookman Old Style" w:hAnsi="Bookman Old Style"/>
          <w:spacing w:val="-3"/>
          <w:szCs w:val="24"/>
        </w:rPr>
        <w:t xml:space="preserve"> she</w:t>
      </w:r>
      <w:r>
        <w:rPr>
          <w:rFonts w:ascii="Bookman Old Style" w:hAnsi="Bookman Old Style"/>
          <w:spacing w:val="-3"/>
          <w:szCs w:val="24"/>
        </w:rPr>
        <w:t xml:space="preserve"> has several medical risk factors for severe illness or death from the COVID-19 virus. </w:t>
      </w:r>
      <w:r w:rsidR="00431C6A">
        <w:rPr>
          <w:rFonts w:ascii="Bookman Old Style" w:hAnsi="Bookman Old Style"/>
          <w:spacing w:val="-3"/>
          <w:szCs w:val="24"/>
        </w:rPr>
        <w:t>The claimant requested to continue working from home and requested that coworkers be required to wear masks in the office, but her requests were denied.</w:t>
      </w:r>
    </w:p>
    <w:p w14:paraId="1B573093" w14:textId="77777777" w:rsidR="00493D71" w:rsidRDefault="00493D71" w:rsidP="00493D71">
      <w:pPr>
        <w:suppressAutoHyphens/>
        <w:rPr>
          <w:rFonts w:ascii="Bookman Old Style" w:hAnsi="Bookman Old Style"/>
          <w:spacing w:val="-3"/>
          <w:szCs w:val="24"/>
        </w:rPr>
      </w:pPr>
    </w:p>
    <w:p w14:paraId="7AEF4147" w14:textId="77777777" w:rsidR="00493D71" w:rsidRDefault="00493D71" w:rsidP="00493D71">
      <w:pPr>
        <w:suppressAutoHyphens/>
        <w:rPr>
          <w:rFonts w:ascii="Bookman Old Style" w:hAnsi="Bookman Old Style"/>
          <w:spacing w:val="-3"/>
          <w:szCs w:val="24"/>
        </w:rPr>
      </w:pPr>
      <w:r>
        <w:rPr>
          <w:rFonts w:ascii="Bookman Old Style" w:hAnsi="Bookman Old Style"/>
          <w:spacing w:val="-3"/>
          <w:szCs w:val="24"/>
        </w:rPr>
        <w:t xml:space="preserve">The Division’s </w:t>
      </w:r>
      <w:r w:rsidRPr="000E061F">
        <w:rPr>
          <w:rFonts w:ascii="Bookman Old Style" w:hAnsi="Bookman Old Style"/>
          <w:spacing w:val="-3"/>
          <w:szCs w:val="24"/>
          <w:u w:val="single"/>
        </w:rPr>
        <w:t>Benefit Policy Manual</w:t>
      </w:r>
      <w:r>
        <w:rPr>
          <w:rFonts w:ascii="Bookman Old Style" w:hAnsi="Bookman Old Style"/>
          <w:spacing w:val="-3"/>
          <w:szCs w:val="24"/>
        </w:rPr>
        <w:t>, at VL 5-2 holds:</w:t>
      </w:r>
    </w:p>
    <w:p w14:paraId="47A844BE" w14:textId="77777777" w:rsidR="00493D71" w:rsidRPr="000E061F" w:rsidRDefault="00493D71" w:rsidP="00493D71">
      <w:pPr>
        <w:suppressAutoHyphens/>
        <w:ind w:left="810"/>
        <w:rPr>
          <w:rFonts w:ascii="Bookman Old Style" w:hAnsi="Bookman Old Style"/>
          <w:i/>
          <w:spacing w:val="-3"/>
          <w:szCs w:val="24"/>
        </w:rPr>
      </w:pPr>
    </w:p>
    <w:p w14:paraId="1D6201EB" w14:textId="77777777" w:rsidR="00493D71" w:rsidRDefault="00493D71" w:rsidP="00493D71">
      <w:pPr>
        <w:pStyle w:val="Default"/>
        <w:ind w:left="810"/>
        <w:rPr>
          <w:rFonts w:ascii="Bookman Old Style" w:hAnsi="Bookman Old Style"/>
          <w:i/>
        </w:rPr>
      </w:pPr>
      <w:r>
        <w:rPr>
          <w:rFonts w:ascii="Bookman Old Style" w:hAnsi="Bookman Old Style"/>
          <w:i/>
        </w:rPr>
        <w:t xml:space="preserve">C. </w:t>
      </w:r>
      <w:r w:rsidRPr="000E061F">
        <w:rPr>
          <w:rFonts w:ascii="Bookman Old Style" w:hAnsi="Bookman Old Style"/>
          <w:i/>
        </w:rPr>
        <w:t xml:space="preserve">Suitable Work </w:t>
      </w:r>
    </w:p>
    <w:p w14:paraId="53F0667E" w14:textId="77777777" w:rsidR="00493D71" w:rsidRPr="000E061F" w:rsidRDefault="00493D71" w:rsidP="00493D71">
      <w:pPr>
        <w:pStyle w:val="Default"/>
        <w:ind w:left="810"/>
        <w:rPr>
          <w:rFonts w:ascii="Bookman Old Style" w:hAnsi="Bookman Old Style"/>
          <w:i/>
        </w:rPr>
      </w:pPr>
    </w:p>
    <w:p w14:paraId="4898CC9C" w14:textId="77777777" w:rsidR="00493D71" w:rsidRPr="000E061F" w:rsidRDefault="00493D71" w:rsidP="00493D71">
      <w:pPr>
        <w:pStyle w:val="Default"/>
        <w:ind w:left="810"/>
        <w:rPr>
          <w:rFonts w:ascii="Bookman Old Style" w:hAnsi="Bookman Old Style"/>
          <w:i/>
        </w:rPr>
      </w:pPr>
      <w:r w:rsidRPr="000E061F">
        <w:rPr>
          <w:rFonts w:ascii="Bookman Old Style" w:hAnsi="Bookman Old Style"/>
          <w:i/>
        </w:rPr>
        <w:t>There is no disqualification if a worker leaves unsuitable work.</w:t>
      </w:r>
      <w:r>
        <w:rPr>
          <w:rFonts w:ascii="Bookman Old Style" w:hAnsi="Bookman Old Style"/>
          <w:i/>
        </w:rPr>
        <w:t xml:space="preserve"> </w:t>
      </w:r>
      <w:r w:rsidRPr="000E061F">
        <w:rPr>
          <w:rFonts w:ascii="Bookman Old Style" w:hAnsi="Bookman Old Style"/>
          <w:i/>
        </w:rPr>
        <w:t>A worker needs good cause only to quit suitable work.</w:t>
      </w:r>
    </w:p>
    <w:p w14:paraId="28EE5889" w14:textId="77777777" w:rsidR="00493D71" w:rsidRPr="000E061F" w:rsidRDefault="00493D71" w:rsidP="00493D71">
      <w:pPr>
        <w:pStyle w:val="Default"/>
        <w:ind w:left="810"/>
        <w:rPr>
          <w:rFonts w:ascii="Bookman Old Style" w:hAnsi="Bookman Old Style"/>
          <w:i/>
        </w:rPr>
      </w:pPr>
    </w:p>
    <w:p w14:paraId="5AC74DC5" w14:textId="77777777" w:rsidR="00493D71" w:rsidRDefault="00493D71" w:rsidP="00493D71">
      <w:pPr>
        <w:pStyle w:val="Default"/>
        <w:ind w:left="810"/>
        <w:rPr>
          <w:rFonts w:ascii="Bookman Old Style" w:hAnsi="Bookman Old Style"/>
          <w:i/>
        </w:rPr>
      </w:pPr>
      <w:r w:rsidRPr="000E061F">
        <w:rPr>
          <w:rFonts w:ascii="Bookman Old Style" w:hAnsi="Bookman Old Style"/>
          <w:i/>
        </w:rPr>
        <w:t>Suitable work is defined as work in the worker's usual occupation or an occupation for which the worker is reasonably fitted by training, experience, and physical condition.</w:t>
      </w:r>
    </w:p>
    <w:p w14:paraId="2AFF5BC7" w14:textId="77777777" w:rsidR="00493D71" w:rsidRPr="000E061F" w:rsidRDefault="00493D71" w:rsidP="00493D71">
      <w:pPr>
        <w:pStyle w:val="Default"/>
        <w:ind w:left="810"/>
        <w:rPr>
          <w:rFonts w:ascii="Bookman Old Style" w:hAnsi="Bookman Old Style"/>
          <w:i/>
        </w:rPr>
      </w:pPr>
    </w:p>
    <w:p w14:paraId="2170B9A3" w14:textId="77777777" w:rsidR="00493D71" w:rsidRPr="000E061F" w:rsidRDefault="00493D71" w:rsidP="00493D71">
      <w:pPr>
        <w:pStyle w:val="Default"/>
        <w:ind w:left="810"/>
        <w:rPr>
          <w:rFonts w:ascii="Bookman Old Style" w:hAnsi="Bookman Old Style"/>
          <w:i/>
        </w:rPr>
      </w:pPr>
      <w:r w:rsidRPr="000E061F">
        <w:rPr>
          <w:rFonts w:ascii="Bookman Old Style" w:hAnsi="Bookman Old Style"/>
          <w:i/>
        </w:rPr>
        <w:t xml:space="preserve">If the worker has accepted the conditions of employment, by remaining on the job a significant </w:t>
      </w:r>
      <w:proofErr w:type="gramStart"/>
      <w:r w:rsidRPr="000E061F">
        <w:rPr>
          <w:rFonts w:ascii="Bookman Old Style" w:hAnsi="Bookman Old Style"/>
          <w:i/>
        </w:rPr>
        <w:t>period of time</w:t>
      </w:r>
      <w:proofErr w:type="gramEnd"/>
      <w:r w:rsidRPr="000E061F">
        <w:rPr>
          <w:rFonts w:ascii="Bookman Old Style" w:hAnsi="Bookman Old Style"/>
          <w:i/>
        </w:rPr>
        <w:t>, and not attempting to change the objectionable circumstance, the work is suitable.</w:t>
      </w:r>
      <w:r>
        <w:rPr>
          <w:rFonts w:ascii="Bookman Old Style" w:hAnsi="Bookman Old Style"/>
          <w:i/>
        </w:rPr>
        <w:t xml:space="preserve"> </w:t>
      </w:r>
      <w:r w:rsidRPr="000E061F">
        <w:rPr>
          <w:rFonts w:ascii="Bookman Old Style" w:hAnsi="Bookman Old Style"/>
          <w:i/>
        </w:rPr>
        <w:t xml:space="preserve">However, in cases where the work is detrimental to the claimant’s health, even though the claimant </w:t>
      </w:r>
      <w:proofErr w:type="gramStart"/>
      <w:r w:rsidRPr="000E061F">
        <w:rPr>
          <w:rFonts w:ascii="Bookman Old Style" w:hAnsi="Bookman Old Style"/>
          <w:i/>
        </w:rPr>
        <w:t>is capable of performing</w:t>
      </w:r>
      <w:proofErr w:type="gramEnd"/>
      <w:r w:rsidRPr="000E061F">
        <w:rPr>
          <w:rFonts w:ascii="Bookman Old Style" w:hAnsi="Bookman Old Style"/>
          <w:i/>
        </w:rPr>
        <w:t xml:space="preserve"> a particular job, the work may be deemed unsuitable.</w:t>
      </w:r>
    </w:p>
    <w:p w14:paraId="7C8E5B9B" w14:textId="77777777" w:rsidR="00493D71" w:rsidRPr="000E061F" w:rsidRDefault="00493D71" w:rsidP="00493D71">
      <w:pPr>
        <w:suppressAutoHyphens/>
        <w:ind w:left="810"/>
        <w:rPr>
          <w:rFonts w:ascii="Bookman Old Style" w:hAnsi="Bookman Old Style"/>
          <w:i/>
          <w:spacing w:val="-3"/>
          <w:szCs w:val="24"/>
        </w:rPr>
      </w:pPr>
    </w:p>
    <w:p w14:paraId="461B2B96" w14:textId="6577CA2B" w:rsidR="00431C6A" w:rsidRDefault="00493D71" w:rsidP="00493D71">
      <w:pPr>
        <w:suppressAutoHyphens/>
        <w:rPr>
          <w:rFonts w:ascii="Bookman Old Style" w:hAnsi="Bookman Old Style"/>
          <w:spacing w:val="-3"/>
          <w:szCs w:val="24"/>
        </w:rPr>
      </w:pPr>
      <w:r>
        <w:rPr>
          <w:rFonts w:ascii="Bookman Old Style" w:hAnsi="Bookman Old Style"/>
          <w:spacing w:val="-3"/>
          <w:szCs w:val="24"/>
        </w:rPr>
        <w:t xml:space="preserve">The claimant in this case left work because of a possible detriment to her health. The </w:t>
      </w:r>
      <w:r w:rsidR="00431C6A">
        <w:rPr>
          <w:rFonts w:ascii="Bookman Old Style" w:hAnsi="Bookman Old Style"/>
          <w:spacing w:val="-3"/>
          <w:szCs w:val="24"/>
        </w:rPr>
        <w:t>claimant’s concerns were</w:t>
      </w:r>
      <w:r>
        <w:rPr>
          <w:rFonts w:ascii="Bookman Old Style" w:hAnsi="Bookman Old Style"/>
          <w:spacing w:val="-3"/>
          <w:szCs w:val="24"/>
        </w:rPr>
        <w:t xml:space="preserve"> reasonable </w:t>
      </w:r>
      <w:proofErr w:type="gramStart"/>
      <w:r>
        <w:rPr>
          <w:rFonts w:ascii="Bookman Old Style" w:hAnsi="Bookman Old Style"/>
          <w:spacing w:val="-3"/>
          <w:szCs w:val="24"/>
        </w:rPr>
        <w:t>in light of</w:t>
      </w:r>
      <w:proofErr w:type="gramEnd"/>
      <w:r>
        <w:rPr>
          <w:rFonts w:ascii="Bookman Old Style" w:hAnsi="Bookman Old Style"/>
          <w:spacing w:val="-3"/>
          <w:szCs w:val="24"/>
        </w:rPr>
        <w:t xml:space="preserve"> the COVID-19 pandemic guidelines</w:t>
      </w:r>
      <w:r w:rsidR="00431C6A">
        <w:rPr>
          <w:rFonts w:ascii="Bookman Old Style" w:hAnsi="Bookman Old Style"/>
          <w:spacing w:val="-3"/>
          <w:szCs w:val="24"/>
        </w:rPr>
        <w:t xml:space="preserve"> and her medical risk factors</w:t>
      </w:r>
      <w:r>
        <w:rPr>
          <w:rFonts w:ascii="Bookman Old Style" w:hAnsi="Bookman Old Style"/>
          <w:spacing w:val="-3"/>
          <w:szCs w:val="24"/>
        </w:rPr>
        <w:t xml:space="preserve">. The Tribunal concludes the work was not suitable for the claimant at the time she left. </w:t>
      </w:r>
      <w:r w:rsidR="00431C6A">
        <w:rPr>
          <w:rFonts w:ascii="Bookman Old Style" w:hAnsi="Bookman Old Style"/>
          <w:spacing w:val="-3"/>
          <w:szCs w:val="24"/>
        </w:rPr>
        <w:t xml:space="preserve">Claimants are required to show good cause only when voluntarily leaving suitable work.  </w:t>
      </w:r>
      <w:r>
        <w:rPr>
          <w:rFonts w:ascii="Bookman Old Style" w:hAnsi="Bookman Old Style"/>
          <w:spacing w:val="-3"/>
          <w:szCs w:val="24"/>
        </w:rPr>
        <w:t xml:space="preserve">The penalties of </w:t>
      </w:r>
      <w:r w:rsidR="00431C6A">
        <w:rPr>
          <w:rFonts w:ascii="Bookman Old Style" w:hAnsi="Bookman Old Style"/>
          <w:spacing w:val="-3"/>
          <w:szCs w:val="24"/>
        </w:rPr>
        <w:t xml:space="preserve">         </w:t>
      </w:r>
      <w:r>
        <w:rPr>
          <w:rFonts w:ascii="Bookman Old Style" w:hAnsi="Bookman Old Style"/>
          <w:spacing w:val="-3"/>
          <w:szCs w:val="24"/>
        </w:rPr>
        <w:t>AS 23.20.379 are not appropriate</w:t>
      </w:r>
      <w:r w:rsidR="00431C6A">
        <w:rPr>
          <w:rFonts w:ascii="Bookman Old Style" w:hAnsi="Bookman Old Style"/>
          <w:spacing w:val="-3"/>
          <w:szCs w:val="24"/>
        </w:rPr>
        <w:t xml:space="preserve"> in this case</w:t>
      </w:r>
      <w:r>
        <w:rPr>
          <w:rFonts w:ascii="Bookman Old Style" w:hAnsi="Bookman Old Style"/>
          <w:spacing w:val="-3"/>
          <w:szCs w:val="24"/>
        </w:rPr>
        <w:t>.</w:t>
      </w:r>
    </w:p>
    <w:p w14:paraId="7C5D4EC1" w14:textId="666B86B1" w:rsidR="00493D71" w:rsidRDefault="00493D71" w:rsidP="00493D71">
      <w:pPr>
        <w:suppressAutoHyphens/>
        <w:rPr>
          <w:rFonts w:ascii="Bookman Old Style" w:hAnsi="Bookman Old Style"/>
          <w:spacing w:val="-3"/>
          <w:szCs w:val="24"/>
        </w:rPr>
      </w:pPr>
      <w:r>
        <w:rPr>
          <w:rFonts w:ascii="Bookman Old Style" w:hAnsi="Bookman Old Style"/>
          <w:spacing w:val="-3"/>
          <w:szCs w:val="24"/>
        </w:rPr>
        <w:t xml:space="preserve"> </w:t>
      </w:r>
    </w:p>
    <w:p w14:paraId="092ABE23"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47CCF1F9" w14:textId="77777777" w:rsidR="00441439" w:rsidRPr="00D82DF6" w:rsidRDefault="00441439" w:rsidP="00D82DF6">
      <w:pPr>
        <w:tabs>
          <w:tab w:val="left" w:pos="-1440"/>
          <w:tab w:val="left" w:pos="-720"/>
        </w:tabs>
        <w:rPr>
          <w:rFonts w:ascii="Bookman Old Style" w:hAnsi="Bookman Old Style"/>
          <w:szCs w:val="24"/>
        </w:rPr>
      </w:pPr>
    </w:p>
    <w:p w14:paraId="1C6BAC36" w14:textId="27A3B371"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AF7D94">
        <w:rPr>
          <w:rFonts w:ascii="Bookman Old Style" w:hAnsi="Bookman Old Style"/>
          <w:szCs w:val="24"/>
        </w:rPr>
        <w:t xml:space="preserve">December 20, </w:t>
      </w:r>
      <w:proofErr w:type="gramStart"/>
      <w:r w:rsidR="00AF7D94">
        <w:rPr>
          <w:rFonts w:ascii="Bookman Old Style" w:hAnsi="Bookman Old Style"/>
          <w:szCs w:val="24"/>
        </w:rPr>
        <w:t>2020</w:t>
      </w:r>
      <w:proofErr w:type="gramEnd"/>
      <w:r w:rsidR="003311C5">
        <w:rPr>
          <w:rFonts w:ascii="Bookman Old Style" w:hAnsi="Bookman Old Style"/>
          <w:szCs w:val="24"/>
        </w:rPr>
        <w:t xml:space="preserve"> </w:t>
      </w:r>
      <w:r w:rsidRPr="00D82DF6">
        <w:rPr>
          <w:rFonts w:ascii="Bookman Old Style" w:hAnsi="Bookman Old Style"/>
          <w:szCs w:val="24"/>
        </w:rPr>
        <w:t xml:space="preserve">is </w:t>
      </w:r>
      <w:r w:rsidR="00AF7D94">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643AF0">
        <w:rPr>
          <w:rFonts w:ascii="Bookman Old Style" w:hAnsi="Bookman Old Style"/>
          <w:b/>
          <w:szCs w:val="24"/>
        </w:rPr>
        <w:t>ALLOWED</w:t>
      </w:r>
      <w:r w:rsidRPr="00D82DF6">
        <w:rPr>
          <w:rFonts w:ascii="Bookman Old Style" w:hAnsi="Bookman Old Style"/>
          <w:szCs w:val="24"/>
        </w:rPr>
        <w:t xml:space="preserve"> for the weeks ending </w:t>
      </w:r>
      <w:r w:rsidR="00AF7D94">
        <w:rPr>
          <w:rFonts w:ascii="Bookman Old Style" w:hAnsi="Bookman Old Style"/>
          <w:szCs w:val="24"/>
        </w:rPr>
        <w:t xml:space="preserve">June 13, </w:t>
      </w:r>
      <w:proofErr w:type="gramStart"/>
      <w:r w:rsidR="00AF7D94">
        <w:rPr>
          <w:rFonts w:ascii="Bookman Old Style" w:hAnsi="Bookman Old Style"/>
          <w:szCs w:val="24"/>
        </w:rPr>
        <w:t>2020</w:t>
      </w:r>
      <w:proofErr w:type="gramEnd"/>
      <w:r w:rsidR="00AF7D94">
        <w:rPr>
          <w:rFonts w:ascii="Bookman Old Style" w:hAnsi="Bookman Old Style"/>
          <w:szCs w:val="24"/>
        </w:rPr>
        <w:t xml:space="preserve"> through July 18, 2020</w:t>
      </w:r>
      <w:r w:rsidRPr="00D82DF6">
        <w:rPr>
          <w:rFonts w:ascii="Bookman Old Style" w:hAnsi="Bookman Old Style"/>
          <w:szCs w:val="24"/>
        </w:rPr>
        <w:t>, if otherwise eligible. The three weeks are restored to the claimant’s maximum benefits. The determination will not interfere with the claimant’s eligibility for extended benefits under AS 23.20.406-409.</w:t>
      </w:r>
    </w:p>
    <w:p w14:paraId="4700D213" w14:textId="3F93C1FE" w:rsidR="00441439" w:rsidRPr="00D82DF6" w:rsidRDefault="00D82DF6" w:rsidP="00431C6A">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 </w:t>
      </w:r>
    </w:p>
    <w:p w14:paraId="05880523"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4E39C836" w14:textId="77777777" w:rsidR="00441439" w:rsidRPr="00D82DF6" w:rsidRDefault="00441439" w:rsidP="00D82DF6">
      <w:pPr>
        <w:tabs>
          <w:tab w:val="left" w:pos="-1440"/>
          <w:tab w:val="left" w:pos="-720"/>
        </w:tabs>
        <w:rPr>
          <w:rFonts w:ascii="Bookman Old Style" w:hAnsi="Bookman Old Style"/>
          <w:szCs w:val="24"/>
        </w:rPr>
      </w:pPr>
    </w:p>
    <w:p w14:paraId="73D99DED" w14:textId="77777777" w:rsidR="00AF7D94"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w:t>
      </w:r>
    </w:p>
    <w:p w14:paraId="710FD4FA" w14:textId="77777777" w:rsidR="00AF7D94" w:rsidRDefault="00AF7D94" w:rsidP="00D82DF6">
      <w:pPr>
        <w:rPr>
          <w:rFonts w:ascii="Bookman Old Style" w:hAnsi="Bookman Old Style"/>
          <w:szCs w:val="24"/>
        </w:rPr>
      </w:pPr>
    </w:p>
    <w:p w14:paraId="1777CF8A" w14:textId="77777777" w:rsidR="00AF7D94" w:rsidRDefault="00AF7D94" w:rsidP="00D82DF6">
      <w:pPr>
        <w:rPr>
          <w:rFonts w:ascii="Bookman Old Style" w:hAnsi="Bookman Old Style"/>
          <w:szCs w:val="24"/>
        </w:rPr>
      </w:pPr>
    </w:p>
    <w:p w14:paraId="19C297CF" w14:textId="076A6380" w:rsidR="00D82DF6" w:rsidRPr="00D82DF6" w:rsidRDefault="00D82DF6" w:rsidP="00D82DF6">
      <w:pPr>
        <w:rPr>
          <w:rFonts w:ascii="Bookman Old Style" w:hAnsi="Bookman Old Style"/>
          <w:szCs w:val="24"/>
        </w:rPr>
      </w:pPr>
      <w:r w:rsidRPr="00D82DF6">
        <w:rPr>
          <w:rFonts w:ascii="Bookman Old Style" w:hAnsi="Bookman Old Style"/>
          <w:szCs w:val="24"/>
        </w:rPr>
        <w:lastRenderedPageBreak/>
        <w:t>to each party. The appeal period may be extended only if the appeal is delayed for circumstances beyond the party’s control. A statement of rights and procedures is enclosed.</w:t>
      </w:r>
    </w:p>
    <w:p w14:paraId="5946B205" w14:textId="77777777" w:rsidR="00441439" w:rsidRPr="00D82DF6" w:rsidRDefault="00441439" w:rsidP="00D82DF6">
      <w:pPr>
        <w:tabs>
          <w:tab w:val="left" w:pos="-1440"/>
          <w:tab w:val="left" w:pos="-720"/>
        </w:tabs>
        <w:rPr>
          <w:rFonts w:ascii="Bookman Old Style" w:hAnsi="Bookman Old Style"/>
          <w:szCs w:val="24"/>
        </w:rPr>
      </w:pPr>
    </w:p>
    <w:p w14:paraId="08285125" w14:textId="0CA5ACAC"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AF7D94">
        <w:rPr>
          <w:rFonts w:ascii="Bookman Old Style" w:hAnsi="Bookman Old Style"/>
          <w:szCs w:val="24"/>
        </w:rPr>
        <w:t>June 18, 2021</w:t>
      </w:r>
      <w:r w:rsidR="00441439" w:rsidRPr="00D82DF6">
        <w:rPr>
          <w:rFonts w:ascii="Bookman Old Style" w:hAnsi="Bookman Old Style"/>
          <w:szCs w:val="24"/>
        </w:rPr>
        <w:t>.</w:t>
      </w:r>
    </w:p>
    <w:p w14:paraId="0DBDBE6E" w14:textId="77777777" w:rsidR="00441439" w:rsidRPr="00D82DF6" w:rsidRDefault="00441439" w:rsidP="00D82DF6">
      <w:pPr>
        <w:tabs>
          <w:tab w:val="left" w:pos="-1440"/>
          <w:tab w:val="left" w:pos="-720"/>
        </w:tabs>
        <w:rPr>
          <w:rFonts w:ascii="Bookman Old Style" w:hAnsi="Bookman Old Style"/>
          <w:szCs w:val="24"/>
        </w:rPr>
      </w:pPr>
    </w:p>
    <w:p w14:paraId="433F2819"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68F23261" w14:textId="77777777" w:rsidR="00441439" w:rsidRPr="00D82DF6" w:rsidRDefault="00441439" w:rsidP="00D82DF6">
      <w:pPr>
        <w:tabs>
          <w:tab w:val="left" w:pos="-1440"/>
          <w:tab w:val="left" w:pos="-720"/>
        </w:tabs>
        <w:rPr>
          <w:rFonts w:ascii="Bookman Old Style" w:hAnsi="Bookman Old Style"/>
          <w:szCs w:val="24"/>
        </w:rPr>
      </w:pPr>
    </w:p>
    <w:p w14:paraId="2E839146" w14:textId="77777777" w:rsidR="00441439" w:rsidRPr="00D82DF6" w:rsidRDefault="00441439" w:rsidP="00D82DF6">
      <w:pPr>
        <w:tabs>
          <w:tab w:val="left" w:pos="-1440"/>
          <w:tab w:val="left" w:pos="-720"/>
        </w:tabs>
        <w:rPr>
          <w:rFonts w:ascii="Bookman Old Style" w:hAnsi="Bookman Old Style"/>
          <w:szCs w:val="24"/>
        </w:rPr>
      </w:pPr>
    </w:p>
    <w:p w14:paraId="086902B3" w14:textId="77777777" w:rsidR="00441439" w:rsidRPr="00D82DF6" w:rsidRDefault="00441439" w:rsidP="00D82DF6">
      <w:pPr>
        <w:tabs>
          <w:tab w:val="left" w:pos="-1440"/>
          <w:tab w:val="left" w:pos="-720"/>
        </w:tabs>
        <w:rPr>
          <w:rFonts w:ascii="Bookman Old Style" w:hAnsi="Bookman Old Style"/>
          <w:szCs w:val="24"/>
        </w:rPr>
      </w:pPr>
    </w:p>
    <w:p w14:paraId="3F993F74" w14:textId="0D098349"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AF7D94">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F2E1" w14:textId="77777777" w:rsidR="00BA73D8" w:rsidRDefault="00BA73D8">
      <w:pPr>
        <w:widowControl/>
        <w:spacing w:line="20" w:lineRule="exact"/>
      </w:pPr>
    </w:p>
  </w:endnote>
  <w:endnote w:type="continuationSeparator" w:id="0">
    <w:p w14:paraId="3B03DF5E" w14:textId="77777777" w:rsidR="00BA73D8" w:rsidRDefault="00BA73D8">
      <w:r>
        <w:t xml:space="preserve"> </w:t>
      </w:r>
    </w:p>
  </w:endnote>
  <w:endnote w:type="continuationNotice" w:id="1">
    <w:p w14:paraId="02D86B7B" w14:textId="77777777" w:rsidR="00BA73D8" w:rsidRDefault="00BA73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A4B2" w14:textId="77777777" w:rsidR="00BA73D8" w:rsidRDefault="00BA73D8">
      <w:r>
        <w:separator/>
      </w:r>
    </w:p>
  </w:footnote>
  <w:footnote w:type="continuationSeparator" w:id="0">
    <w:p w14:paraId="413CF7B8" w14:textId="77777777" w:rsidR="00BA73D8" w:rsidRDefault="00BA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D722" w14:textId="7ADD26B1"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590657">
      <w:rPr>
        <w:rFonts w:ascii="Bookman Old Style" w:hAnsi="Bookman Old Style"/>
      </w:rPr>
      <w:t>21 0050</w:t>
    </w:r>
  </w:p>
  <w:p w14:paraId="44441223"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027899F1"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3D8"/>
    <w:rsid w:val="00003DC3"/>
    <w:rsid w:val="00026FBD"/>
    <w:rsid w:val="00027F9D"/>
    <w:rsid w:val="00033648"/>
    <w:rsid w:val="00086907"/>
    <w:rsid w:val="000D3B41"/>
    <w:rsid w:val="000D73C2"/>
    <w:rsid w:val="000F0F57"/>
    <w:rsid w:val="000F5712"/>
    <w:rsid w:val="00145E88"/>
    <w:rsid w:val="00193EB9"/>
    <w:rsid w:val="001B73F6"/>
    <w:rsid w:val="002529B9"/>
    <w:rsid w:val="002A3C37"/>
    <w:rsid w:val="002C42D3"/>
    <w:rsid w:val="002D5A94"/>
    <w:rsid w:val="0031012B"/>
    <w:rsid w:val="003115E0"/>
    <w:rsid w:val="00326C97"/>
    <w:rsid w:val="003311C5"/>
    <w:rsid w:val="00382877"/>
    <w:rsid w:val="003A5235"/>
    <w:rsid w:val="003B709B"/>
    <w:rsid w:val="003C0ED2"/>
    <w:rsid w:val="003E7E91"/>
    <w:rsid w:val="00405A16"/>
    <w:rsid w:val="00431C6A"/>
    <w:rsid w:val="00441439"/>
    <w:rsid w:val="00456806"/>
    <w:rsid w:val="004758FD"/>
    <w:rsid w:val="00493D71"/>
    <w:rsid w:val="004B0A1E"/>
    <w:rsid w:val="00590657"/>
    <w:rsid w:val="005A281D"/>
    <w:rsid w:val="005A4355"/>
    <w:rsid w:val="005F1D92"/>
    <w:rsid w:val="00643AF0"/>
    <w:rsid w:val="00661D7B"/>
    <w:rsid w:val="00752A0F"/>
    <w:rsid w:val="00765551"/>
    <w:rsid w:val="00774034"/>
    <w:rsid w:val="007C0440"/>
    <w:rsid w:val="007C774A"/>
    <w:rsid w:val="0080245E"/>
    <w:rsid w:val="00854A8E"/>
    <w:rsid w:val="008B1CA2"/>
    <w:rsid w:val="008B45DB"/>
    <w:rsid w:val="008C2B10"/>
    <w:rsid w:val="008F3C72"/>
    <w:rsid w:val="00931AA2"/>
    <w:rsid w:val="00932DE9"/>
    <w:rsid w:val="00962E4F"/>
    <w:rsid w:val="009639E3"/>
    <w:rsid w:val="00A51932"/>
    <w:rsid w:val="00A66D6A"/>
    <w:rsid w:val="00AA0015"/>
    <w:rsid w:val="00AD5C90"/>
    <w:rsid w:val="00AF7D94"/>
    <w:rsid w:val="00B23E70"/>
    <w:rsid w:val="00B24371"/>
    <w:rsid w:val="00B554BF"/>
    <w:rsid w:val="00B85F9D"/>
    <w:rsid w:val="00BA5D3A"/>
    <w:rsid w:val="00BA73D8"/>
    <w:rsid w:val="00C3767D"/>
    <w:rsid w:val="00C47467"/>
    <w:rsid w:val="00C734D5"/>
    <w:rsid w:val="00C81FB9"/>
    <w:rsid w:val="00D025D4"/>
    <w:rsid w:val="00D829CE"/>
    <w:rsid w:val="00D82DF6"/>
    <w:rsid w:val="00DD54FF"/>
    <w:rsid w:val="00DF1DE2"/>
    <w:rsid w:val="00E20AA8"/>
    <w:rsid w:val="00EB0E9D"/>
    <w:rsid w:val="00EB2462"/>
    <w:rsid w:val="00EC3E1C"/>
    <w:rsid w:val="00EF74E4"/>
    <w:rsid w:val="00F2294D"/>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29DF7E"/>
  <w15:chartTrackingRefBased/>
  <w15:docId w15:val="{A85E8045-B196-4E1A-A735-FBC78C63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 w:type="paragraph" w:customStyle="1" w:styleId="Default">
    <w:name w:val="Default"/>
    <w:rsid w:val="00493D7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1</TotalTime>
  <Pages>5</Pages>
  <Words>1409</Words>
  <Characters>7075</Characters>
  <Application>Microsoft Office Word</Application>
  <DocSecurity>0</DocSecurity>
  <Lines>196</Lines>
  <Paragraphs>65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2021-06-18T23:50:00Z</dcterms:created>
  <dcterms:modified xsi:type="dcterms:W3CDTF">2021-06-18T23:50:00Z</dcterms:modified>
</cp:coreProperties>
</file>