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3EE2" w14:textId="77777777" w:rsidR="004B2A96" w:rsidRDefault="000F544A" w:rsidP="004B2A96">
      <w:pPr>
        <w:widowControl/>
        <w:tabs>
          <w:tab w:val="center" w:pos="4680"/>
        </w:tabs>
        <w:suppressAutoHyphens/>
        <w:jc w:val="center"/>
        <w:rPr>
          <w:rFonts w:ascii="Bookman Old Style" w:hAnsi="Bookman Old Style"/>
          <w:b/>
        </w:rPr>
      </w:pPr>
      <w:r>
        <w:rPr>
          <w:rFonts w:ascii="Bookman Old Style" w:hAnsi="Bookman Old Style"/>
          <w:b/>
          <w:noProof/>
          <w:snapToGrid/>
        </w:rPr>
        <w:pict w14:anchorId="67BF6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pt;width:586.9pt;height:137.8pt;z-index:-251658752">
            <v:imagedata r:id="rId6" o:title="Appeals_Letterhead_Banner"/>
          </v:shape>
        </w:pict>
      </w:r>
    </w:p>
    <w:p w14:paraId="0901321B" w14:textId="77777777" w:rsidR="004B2A96" w:rsidRDefault="004B2A96" w:rsidP="004B2A96">
      <w:pPr>
        <w:pStyle w:val="Heading3"/>
        <w:widowControl/>
        <w:tabs>
          <w:tab w:val="center" w:pos="4680"/>
        </w:tabs>
        <w:suppressAutoHyphens/>
        <w:rPr>
          <w:rFonts w:ascii="Bookman Old Style" w:hAnsi="Bookman Old Style"/>
        </w:rPr>
      </w:pPr>
    </w:p>
    <w:p w14:paraId="0DEBECA9" w14:textId="77777777" w:rsidR="004B2A96" w:rsidRDefault="004B2A96" w:rsidP="004B2A96">
      <w:pPr>
        <w:pStyle w:val="Heading3"/>
        <w:widowControl/>
        <w:tabs>
          <w:tab w:val="center" w:pos="4680"/>
        </w:tabs>
        <w:suppressAutoHyphens/>
        <w:rPr>
          <w:rFonts w:ascii="Bookman Old Style" w:hAnsi="Bookman Old Style"/>
        </w:rPr>
      </w:pPr>
    </w:p>
    <w:p w14:paraId="2EE2C160" w14:textId="77777777" w:rsidR="004B2A96" w:rsidRDefault="004B2A96" w:rsidP="004B2A96">
      <w:pPr>
        <w:pStyle w:val="Heading3"/>
        <w:widowControl/>
        <w:tabs>
          <w:tab w:val="center" w:pos="4680"/>
        </w:tabs>
        <w:suppressAutoHyphens/>
        <w:rPr>
          <w:rFonts w:ascii="Bookman Old Style" w:hAnsi="Bookman Old Style"/>
        </w:rPr>
      </w:pPr>
    </w:p>
    <w:p w14:paraId="4C213945" w14:textId="77777777" w:rsidR="004B2A96" w:rsidRDefault="004B2A96" w:rsidP="004B2A96">
      <w:pPr>
        <w:pStyle w:val="Heading3"/>
        <w:widowControl/>
        <w:tabs>
          <w:tab w:val="center" w:pos="4680"/>
        </w:tabs>
        <w:suppressAutoHyphens/>
        <w:rPr>
          <w:rFonts w:ascii="Bookman Old Style" w:hAnsi="Bookman Old Style"/>
        </w:rPr>
      </w:pPr>
    </w:p>
    <w:p w14:paraId="319EEB27" w14:textId="77777777" w:rsidR="004B2A96" w:rsidRDefault="004B2A96" w:rsidP="004B2A96">
      <w:pPr>
        <w:pStyle w:val="Heading3"/>
        <w:widowControl/>
        <w:tabs>
          <w:tab w:val="center" w:pos="4680"/>
        </w:tabs>
        <w:suppressAutoHyphens/>
        <w:rPr>
          <w:rFonts w:ascii="Bookman Old Style" w:hAnsi="Bookman Old Style"/>
        </w:rPr>
      </w:pPr>
    </w:p>
    <w:p w14:paraId="38AFFDE7" w14:textId="77777777" w:rsidR="004B2A96" w:rsidRPr="003613C6" w:rsidRDefault="004B2A96" w:rsidP="003613C6">
      <w:pPr>
        <w:pStyle w:val="Heading3"/>
        <w:widowControl/>
        <w:tabs>
          <w:tab w:val="center" w:pos="4680"/>
        </w:tabs>
        <w:suppressAutoHyphens/>
        <w:rPr>
          <w:rFonts w:ascii="Bookman Old Style" w:hAnsi="Bookman Old Style"/>
          <w:szCs w:val="24"/>
        </w:rPr>
      </w:pPr>
    </w:p>
    <w:p w14:paraId="52AC4C60" w14:textId="77777777" w:rsidR="004B2A96" w:rsidRPr="003613C6" w:rsidRDefault="004B2A96" w:rsidP="003613C6">
      <w:pPr>
        <w:widowControl/>
        <w:tabs>
          <w:tab w:val="left" w:pos="-720"/>
        </w:tabs>
        <w:suppressAutoHyphens/>
        <w:rPr>
          <w:rFonts w:ascii="Bookman Old Style" w:hAnsi="Bookman Old Style"/>
          <w:szCs w:val="24"/>
        </w:rPr>
      </w:pPr>
    </w:p>
    <w:p w14:paraId="36FAE753" w14:textId="77777777"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14:paraId="52893CEF" w14:textId="77777777" w:rsidR="00616448" w:rsidRPr="003613C6" w:rsidRDefault="00616448" w:rsidP="003613C6">
      <w:pPr>
        <w:tabs>
          <w:tab w:val="left" w:pos="-720"/>
        </w:tabs>
        <w:suppressAutoHyphens/>
        <w:rPr>
          <w:rFonts w:ascii="Bookman Old Style" w:hAnsi="Bookman Old Style"/>
          <w:szCs w:val="24"/>
        </w:rPr>
      </w:pPr>
    </w:p>
    <w:p w14:paraId="75F3783C" w14:textId="099B6FC2"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7543EE">
        <w:rPr>
          <w:rFonts w:ascii="Bookman Old Style" w:hAnsi="Bookman Old Style"/>
          <w:szCs w:val="24"/>
        </w:rPr>
        <w:t>21 2136</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7543EE">
        <w:rPr>
          <w:rFonts w:ascii="Bookman Old Style" w:hAnsi="Bookman Old Style"/>
          <w:szCs w:val="24"/>
        </w:rPr>
        <w:t>April 20, 2022</w:t>
      </w:r>
    </w:p>
    <w:p w14:paraId="185886B7" w14:textId="77777777" w:rsidR="00616448" w:rsidRPr="003613C6" w:rsidRDefault="00616448" w:rsidP="003613C6">
      <w:pPr>
        <w:tabs>
          <w:tab w:val="left" w:pos="-720"/>
        </w:tabs>
        <w:suppressAutoHyphens/>
        <w:rPr>
          <w:rFonts w:ascii="Bookman Old Style" w:hAnsi="Bookman Old Style"/>
          <w:szCs w:val="24"/>
        </w:rPr>
      </w:pPr>
    </w:p>
    <w:p w14:paraId="1734EA22" w14:textId="77777777"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14:paraId="6406D10C"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568A5E3F" w14:textId="139949A0" w:rsidR="007543EE" w:rsidRPr="007543EE" w:rsidRDefault="007543EE" w:rsidP="007543EE">
      <w:pPr>
        <w:tabs>
          <w:tab w:val="left" w:pos="-1440"/>
          <w:tab w:val="left" w:pos="-720"/>
          <w:tab w:val="left" w:pos="0"/>
          <w:tab w:val="left" w:pos="5760"/>
        </w:tabs>
        <w:suppressAutoHyphens/>
        <w:ind w:right="-360"/>
        <w:rPr>
          <w:rFonts w:ascii="Bookman Old Style" w:hAnsi="Bookman Old Style"/>
          <w:szCs w:val="24"/>
        </w:rPr>
      </w:pPr>
      <w:r w:rsidRPr="007543EE">
        <w:rPr>
          <w:rFonts w:ascii="Bookman Old Style" w:hAnsi="Bookman Old Style"/>
          <w:szCs w:val="24"/>
        </w:rPr>
        <w:t>TAYLOR HIGHT</w:t>
      </w:r>
    </w:p>
    <w:p w14:paraId="4AA36D1B" w14:textId="77777777" w:rsidR="000F544A" w:rsidRDefault="000F544A" w:rsidP="007543EE">
      <w:pPr>
        <w:tabs>
          <w:tab w:val="left" w:pos="-1440"/>
          <w:tab w:val="left" w:pos="-720"/>
          <w:tab w:val="left" w:pos="0"/>
          <w:tab w:val="left" w:pos="5760"/>
        </w:tabs>
        <w:suppressAutoHyphens/>
        <w:ind w:right="-360"/>
        <w:rPr>
          <w:rFonts w:ascii="Bookman Old Style" w:hAnsi="Bookman Old Style"/>
          <w:szCs w:val="24"/>
        </w:rPr>
      </w:pPr>
    </w:p>
    <w:p w14:paraId="09DC37C7" w14:textId="77777777" w:rsidR="000F544A" w:rsidRDefault="000F544A" w:rsidP="007543EE">
      <w:pPr>
        <w:tabs>
          <w:tab w:val="left" w:pos="-1440"/>
          <w:tab w:val="left" w:pos="-720"/>
          <w:tab w:val="left" w:pos="0"/>
          <w:tab w:val="left" w:pos="5760"/>
        </w:tabs>
        <w:suppressAutoHyphens/>
        <w:ind w:right="-360"/>
        <w:rPr>
          <w:rFonts w:ascii="Bookman Old Style" w:hAnsi="Bookman Old Style"/>
          <w:szCs w:val="24"/>
        </w:rPr>
      </w:pPr>
    </w:p>
    <w:p w14:paraId="748EAA20" w14:textId="7A9D914D" w:rsidR="00616448" w:rsidRPr="003613C6" w:rsidRDefault="00616448" w:rsidP="007543EE">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2836D1A5" w14:textId="6F4E38F8"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5A156F3F"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14:paraId="0359A898"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21A5877E" w14:textId="1A89CB32" w:rsidR="00616448" w:rsidRPr="003613C6" w:rsidRDefault="007543EE" w:rsidP="003613C6">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Taylor Hight</w:t>
      </w:r>
      <w:r w:rsidR="00616448" w:rsidRPr="003613C6">
        <w:rPr>
          <w:rFonts w:ascii="Bookman Old Style" w:hAnsi="Bookman Old Style"/>
          <w:szCs w:val="24"/>
        </w:rPr>
        <w:tab/>
      </w:r>
      <w:r w:rsidR="00F36133" w:rsidRPr="003613C6">
        <w:rPr>
          <w:rFonts w:ascii="Bookman Old Style" w:hAnsi="Bookman Old Style"/>
          <w:szCs w:val="24"/>
        </w:rPr>
        <w:t>None</w:t>
      </w:r>
    </w:p>
    <w:p w14:paraId="304DE60E" w14:textId="77777777" w:rsidR="00616448" w:rsidRPr="003613C6" w:rsidRDefault="00616448" w:rsidP="003613C6">
      <w:pPr>
        <w:tabs>
          <w:tab w:val="left" w:pos="-1440"/>
          <w:tab w:val="left" w:pos="-720"/>
        </w:tabs>
        <w:suppressAutoHyphens/>
        <w:rPr>
          <w:rFonts w:ascii="Bookman Old Style" w:hAnsi="Bookman Old Style"/>
          <w:szCs w:val="24"/>
        </w:rPr>
      </w:pPr>
    </w:p>
    <w:p w14:paraId="377F77A3"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14:paraId="301D714F" w14:textId="77777777" w:rsidR="00616448" w:rsidRPr="003613C6" w:rsidRDefault="00616448" w:rsidP="003613C6">
      <w:pPr>
        <w:tabs>
          <w:tab w:val="left" w:pos="-1440"/>
          <w:tab w:val="left" w:pos="-720"/>
        </w:tabs>
        <w:suppressAutoHyphens/>
        <w:rPr>
          <w:rFonts w:ascii="Bookman Old Style" w:hAnsi="Bookman Old Style"/>
          <w:szCs w:val="24"/>
        </w:rPr>
      </w:pPr>
    </w:p>
    <w:p w14:paraId="7490B19F" w14:textId="7DECA46B"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The claimant timely appealed a</w:t>
      </w:r>
      <w:r w:rsidR="002A21AD">
        <w:rPr>
          <w:rFonts w:ascii="Bookman Old Style" w:hAnsi="Bookman Old Style"/>
          <w:snapToGrid/>
          <w:szCs w:val="24"/>
        </w:rPr>
        <w:t xml:space="preserve">n October 8, </w:t>
      </w:r>
      <w:proofErr w:type="gramStart"/>
      <w:r w:rsidR="002A21AD">
        <w:rPr>
          <w:rFonts w:ascii="Bookman Old Style" w:hAnsi="Bookman Old Style"/>
          <w:snapToGrid/>
          <w:szCs w:val="24"/>
        </w:rPr>
        <w:t>2021</w:t>
      </w:r>
      <w:proofErr w:type="gramEnd"/>
      <w:r w:rsidRPr="003613C6">
        <w:rPr>
          <w:rFonts w:ascii="Bookman Old Style" w:hAnsi="Bookman Old Style"/>
          <w:snapToGrid/>
          <w:szCs w:val="24"/>
        </w:rPr>
        <w:t xml:space="preserve"> determination which denied benefits under Alaska Statute 23.20.378. The issue before the Appeal Tribunal is whether the claimant was able to work and available for suitable work.</w:t>
      </w:r>
    </w:p>
    <w:p w14:paraId="6DFB1D5D" w14:textId="77777777"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14:paraId="55A27BAF" w14:textId="77777777" w:rsidR="00616448" w:rsidRPr="003613C6" w:rsidRDefault="00616448" w:rsidP="003613C6">
      <w:pPr>
        <w:tabs>
          <w:tab w:val="left" w:pos="-1440"/>
          <w:tab w:val="left" w:pos="-720"/>
        </w:tabs>
        <w:suppressAutoHyphens/>
        <w:rPr>
          <w:rFonts w:ascii="Bookman Old Style" w:hAnsi="Bookman Old Style"/>
          <w:szCs w:val="24"/>
        </w:rPr>
      </w:pPr>
    </w:p>
    <w:p w14:paraId="556FCF00" w14:textId="70B34459"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2A21AD">
        <w:rPr>
          <w:rFonts w:ascii="Bookman Old Style" w:hAnsi="Bookman Old Style"/>
          <w:snapToGrid/>
          <w:szCs w:val="24"/>
        </w:rPr>
        <w:t>October 3, 2021</w:t>
      </w:r>
      <w:r w:rsidRPr="003613C6">
        <w:rPr>
          <w:rFonts w:ascii="Bookman Old Style" w:hAnsi="Bookman Old Style"/>
          <w:snapToGrid/>
          <w:szCs w:val="24"/>
        </w:rPr>
        <w:t xml:space="preserve">. </w:t>
      </w:r>
      <w:r w:rsidR="002A21AD">
        <w:rPr>
          <w:rFonts w:ascii="Bookman Old Style" w:hAnsi="Bookman Old Style"/>
          <w:snapToGrid/>
          <w:szCs w:val="24"/>
        </w:rPr>
        <w:t xml:space="preserve">He had last worked September 27, </w:t>
      </w:r>
      <w:proofErr w:type="gramStart"/>
      <w:r w:rsidR="002A21AD">
        <w:rPr>
          <w:rFonts w:ascii="Bookman Old Style" w:hAnsi="Bookman Old Style"/>
          <w:snapToGrid/>
          <w:szCs w:val="24"/>
        </w:rPr>
        <w:t>2021</w:t>
      </w:r>
      <w:proofErr w:type="gramEnd"/>
      <w:r w:rsidR="002A21AD">
        <w:rPr>
          <w:rFonts w:ascii="Bookman Old Style" w:hAnsi="Bookman Old Style"/>
          <w:snapToGrid/>
          <w:szCs w:val="24"/>
        </w:rPr>
        <w:t xml:space="preserve"> and had a planned knee surgery on September 29, 2021. The claimant was released for work after his surgery, with a restriction against driving and a requirement to use crutches for mobility. </w:t>
      </w:r>
    </w:p>
    <w:p w14:paraId="1FF97D9E" w14:textId="63557B24" w:rsidR="00FB4810" w:rsidRDefault="002A21AD" w:rsidP="00443C21">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The claimant</w:t>
      </w:r>
      <w:r w:rsidR="00443C21">
        <w:rPr>
          <w:rFonts w:ascii="Bookman Old Style" w:hAnsi="Bookman Old Style"/>
          <w:snapToGrid/>
          <w:szCs w:val="24"/>
        </w:rPr>
        <w:t>’s</w:t>
      </w:r>
      <w:r>
        <w:rPr>
          <w:rFonts w:ascii="Bookman Old Style" w:hAnsi="Bookman Old Style"/>
          <w:snapToGrid/>
          <w:szCs w:val="24"/>
        </w:rPr>
        <w:t xml:space="preserve"> usual work duties as a direct support professional required him to </w:t>
      </w:r>
      <w:r w:rsidR="00FB4810">
        <w:rPr>
          <w:rFonts w:ascii="Bookman Old Style" w:hAnsi="Bookman Old Style"/>
          <w:snapToGrid/>
          <w:szCs w:val="24"/>
        </w:rPr>
        <w:t xml:space="preserve">drive </w:t>
      </w:r>
      <w:r w:rsidR="00CB3DB7">
        <w:rPr>
          <w:rFonts w:ascii="Bookman Old Style" w:hAnsi="Bookman Old Style"/>
          <w:snapToGrid/>
          <w:szCs w:val="24"/>
        </w:rPr>
        <w:t xml:space="preserve">a car </w:t>
      </w:r>
      <w:r w:rsidR="00FB4810">
        <w:rPr>
          <w:rFonts w:ascii="Bookman Old Style" w:hAnsi="Bookman Old Style"/>
          <w:snapToGrid/>
          <w:szCs w:val="24"/>
        </w:rPr>
        <w:t xml:space="preserve">to </w:t>
      </w:r>
      <w:r>
        <w:rPr>
          <w:rFonts w:ascii="Bookman Old Style" w:hAnsi="Bookman Old Style"/>
          <w:snapToGrid/>
          <w:szCs w:val="24"/>
        </w:rPr>
        <w:t xml:space="preserve">pick up clients </w:t>
      </w:r>
      <w:r w:rsidR="00443C21">
        <w:rPr>
          <w:rFonts w:ascii="Bookman Old Style" w:hAnsi="Bookman Old Style"/>
          <w:snapToGrid/>
          <w:szCs w:val="24"/>
        </w:rPr>
        <w:t xml:space="preserve">with disabilities </w:t>
      </w:r>
      <w:r>
        <w:rPr>
          <w:rFonts w:ascii="Bookman Old Style" w:hAnsi="Bookman Old Style"/>
          <w:snapToGrid/>
          <w:szCs w:val="24"/>
        </w:rPr>
        <w:t xml:space="preserve">and take them to appointments and out in the community to assist with </w:t>
      </w:r>
      <w:r w:rsidR="00CB3DB7">
        <w:rPr>
          <w:rFonts w:ascii="Bookman Old Style" w:hAnsi="Bookman Old Style"/>
          <w:snapToGrid/>
          <w:szCs w:val="24"/>
        </w:rPr>
        <w:t xml:space="preserve">their </w:t>
      </w:r>
      <w:r>
        <w:rPr>
          <w:rFonts w:ascii="Bookman Old Style" w:hAnsi="Bookman Old Style"/>
          <w:snapToGrid/>
          <w:szCs w:val="24"/>
        </w:rPr>
        <w:t xml:space="preserve">work and social goals. </w:t>
      </w:r>
      <w:r w:rsidR="00443C21">
        <w:rPr>
          <w:rFonts w:ascii="Bookman Old Style" w:hAnsi="Bookman Old Style"/>
          <w:snapToGrid/>
          <w:szCs w:val="24"/>
        </w:rPr>
        <w:t xml:space="preserve">The claimant also </w:t>
      </w:r>
      <w:r w:rsidR="00CB3DB7">
        <w:rPr>
          <w:rFonts w:ascii="Bookman Old Style" w:hAnsi="Bookman Old Style"/>
          <w:snapToGrid/>
          <w:szCs w:val="24"/>
        </w:rPr>
        <w:t>at times staffed</w:t>
      </w:r>
      <w:r w:rsidR="00443C21">
        <w:rPr>
          <w:rFonts w:ascii="Bookman Old Style" w:hAnsi="Bookman Old Style"/>
          <w:snapToGrid/>
          <w:szCs w:val="24"/>
        </w:rPr>
        <w:t xml:space="preserve"> his employer’s group </w:t>
      </w:r>
      <w:r w:rsidR="00FB4810">
        <w:rPr>
          <w:rFonts w:ascii="Bookman Old Style" w:hAnsi="Bookman Old Style"/>
          <w:snapToGrid/>
          <w:szCs w:val="24"/>
        </w:rPr>
        <w:t xml:space="preserve">living </w:t>
      </w:r>
      <w:r w:rsidR="00443C21">
        <w:rPr>
          <w:rFonts w:ascii="Bookman Old Style" w:hAnsi="Bookman Old Style"/>
          <w:snapToGrid/>
          <w:szCs w:val="24"/>
        </w:rPr>
        <w:t xml:space="preserve">home. The claimant asked the employer for work in the group home, which he </w:t>
      </w:r>
      <w:r w:rsidR="00FB4810">
        <w:rPr>
          <w:rFonts w:ascii="Bookman Old Style" w:hAnsi="Bookman Old Style"/>
          <w:snapToGrid/>
          <w:szCs w:val="24"/>
        </w:rPr>
        <w:t xml:space="preserve">believed </w:t>
      </w:r>
      <w:r w:rsidR="00443C21">
        <w:rPr>
          <w:rFonts w:ascii="Bookman Old Style" w:hAnsi="Bookman Old Style"/>
          <w:snapToGrid/>
          <w:szCs w:val="24"/>
        </w:rPr>
        <w:t xml:space="preserve">could do on crutches and </w:t>
      </w:r>
      <w:r w:rsidR="00234FB8">
        <w:rPr>
          <w:rFonts w:ascii="Bookman Old Style" w:hAnsi="Bookman Old Style"/>
          <w:snapToGrid/>
          <w:szCs w:val="24"/>
        </w:rPr>
        <w:t>which did not require</w:t>
      </w:r>
      <w:r w:rsidR="00443C21">
        <w:rPr>
          <w:rFonts w:ascii="Bookman Old Style" w:hAnsi="Bookman Old Style"/>
          <w:snapToGrid/>
          <w:szCs w:val="24"/>
        </w:rPr>
        <w:t xml:space="preserve"> driving.  The claimant also asked for administrative work</w:t>
      </w:r>
      <w:r w:rsidR="00FB4810">
        <w:rPr>
          <w:rFonts w:ascii="Bookman Old Style" w:hAnsi="Bookman Old Style"/>
          <w:snapToGrid/>
          <w:szCs w:val="24"/>
        </w:rPr>
        <w:t>, which he has experience in</w:t>
      </w:r>
      <w:r w:rsidR="00443C21">
        <w:rPr>
          <w:rFonts w:ascii="Bookman Old Style" w:hAnsi="Bookman Old Style"/>
          <w:snapToGrid/>
          <w:szCs w:val="24"/>
        </w:rPr>
        <w:t xml:space="preserve">. The employer had no such work available for the claimant and </w:t>
      </w:r>
      <w:r w:rsidR="00821FC9">
        <w:rPr>
          <w:rFonts w:ascii="Bookman Old Style" w:hAnsi="Bookman Old Style"/>
          <w:snapToGrid/>
          <w:szCs w:val="24"/>
        </w:rPr>
        <w:t xml:space="preserve">instead </w:t>
      </w:r>
      <w:r w:rsidR="00443C21">
        <w:rPr>
          <w:rFonts w:ascii="Bookman Old Style" w:hAnsi="Bookman Old Style"/>
          <w:snapToGrid/>
          <w:szCs w:val="24"/>
        </w:rPr>
        <w:t xml:space="preserve">granted him a leave of absence.  </w:t>
      </w:r>
      <w:r w:rsidR="00234FB8">
        <w:rPr>
          <w:rFonts w:ascii="Bookman Old Style" w:hAnsi="Bookman Old Style"/>
          <w:snapToGrid/>
          <w:szCs w:val="24"/>
        </w:rPr>
        <w:t xml:space="preserve">The claimant’s brother was able to drive the claimant to and from work and the claimant could use a taxi or car service if his brother was not available.   </w:t>
      </w:r>
    </w:p>
    <w:p w14:paraId="19DBB591" w14:textId="61620B96" w:rsidR="00FB4810" w:rsidRDefault="00443C21" w:rsidP="00443C21">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The claimant was released to work with no restrictions on November 10, 2021, and he returned to his previous work.</w:t>
      </w:r>
    </w:p>
    <w:p w14:paraId="09636ED5" w14:textId="77777777" w:rsidR="00CB3DB7" w:rsidRDefault="00CB3DB7" w:rsidP="00443C21">
      <w:pPr>
        <w:widowControl/>
        <w:tabs>
          <w:tab w:val="left" w:pos="-1440"/>
          <w:tab w:val="left" w:pos="-720"/>
        </w:tabs>
        <w:spacing w:after="200"/>
        <w:rPr>
          <w:rFonts w:ascii="Bookman Old Style" w:hAnsi="Bookman Old Style"/>
          <w:b/>
          <w:szCs w:val="24"/>
        </w:rPr>
      </w:pPr>
    </w:p>
    <w:p w14:paraId="30B179BD" w14:textId="1DF2B6D8" w:rsidR="00616448" w:rsidRPr="003613C6" w:rsidRDefault="00616448" w:rsidP="00FB4810">
      <w:pPr>
        <w:widowControl/>
        <w:tabs>
          <w:tab w:val="left" w:pos="-1440"/>
          <w:tab w:val="left" w:pos="-720"/>
        </w:tabs>
        <w:spacing w:after="200"/>
        <w:jc w:val="center"/>
        <w:rPr>
          <w:rFonts w:ascii="Bookman Old Style" w:hAnsi="Bookman Old Style"/>
          <w:szCs w:val="24"/>
        </w:rPr>
      </w:pPr>
      <w:r w:rsidRPr="003613C6">
        <w:rPr>
          <w:rFonts w:ascii="Bookman Old Style" w:hAnsi="Bookman Old Style"/>
          <w:b/>
          <w:szCs w:val="24"/>
        </w:rPr>
        <w:t>PROVISIONS OF LAW</w:t>
      </w:r>
    </w:p>
    <w:p w14:paraId="2398033B"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14:paraId="19C0B16C" w14:textId="77777777" w:rsidR="00616448" w:rsidRPr="003613C6" w:rsidRDefault="00616448" w:rsidP="003613C6">
      <w:pPr>
        <w:tabs>
          <w:tab w:val="left" w:pos="-1440"/>
          <w:tab w:val="left" w:pos="-720"/>
        </w:tabs>
        <w:suppressAutoHyphens/>
        <w:rPr>
          <w:rFonts w:ascii="Bookman Old Style" w:hAnsi="Bookman Old Style"/>
          <w:szCs w:val="24"/>
        </w:rPr>
      </w:pPr>
    </w:p>
    <w:p w14:paraId="4A63512F" w14:textId="035D515E" w:rsidR="000E0FE1" w:rsidRDefault="00616448" w:rsidP="00FB4810">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sidR="000E0FE1">
        <w:rPr>
          <w:rFonts w:ascii="Bookman Old Style" w:hAnsi="Bookman Old Style"/>
          <w:color w:val="000000"/>
          <w:szCs w:val="24"/>
        </w:rPr>
        <w:t>(a)</w:t>
      </w:r>
      <w:r w:rsidR="000E0FE1">
        <w:rPr>
          <w:rFonts w:ascii="Bookman Old Style" w:hAnsi="Bookman Old Style"/>
          <w:color w:val="000000"/>
          <w:szCs w:val="24"/>
        </w:rPr>
        <w:tab/>
        <w:t xml:space="preserve">An insured worker is entitled to receive waiting-week credit </w:t>
      </w:r>
      <w:proofErr w:type="gramStart"/>
      <w:r w:rsidR="000E0FE1">
        <w:rPr>
          <w:rFonts w:ascii="Bookman Old Style" w:hAnsi="Bookman Old Style"/>
          <w:color w:val="000000"/>
          <w:szCs w:val="24"/>
        </w:rPr>
        <w:t>or  benefits</w:t>
      </w:r>
      <w:proofErr w:type="gramEnd"/>
      <w:r w:rsidR="000E0FE1">
        <w:rPr>
          <w:rFonts w:ascii="Bookman Old Style" w:hAnsi="Bookman Old Style"/>
          <w:color w:val="000000"/>
          <w:szCs w:val="24"/>
        </w:rPr>
        <w:t xml:space="preserve">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0D6B624E" w14:textId="2E072EE8" w:rsidR="000E0FE1" w:rsidRPr="00FB4810" w:rsidRDefault="000E0FE1" w:rsidP="00FB4810">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6BA70F58" w14:textId="77777777" w:rsidR="000E0FE1" w:rsidRDefault="000E0FE1" w:rsidP="000E0FE1">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030487FA"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5FE12F9A"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5CEC001C" w14:textId="77777777" w:rsidR="000E0FE1" w:rsidRDefault="000E0FE1" w:rsidP="000E0FE1">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2DA54EF9" w14:textId="649F571E" w:rsidR="000E0FE1" w:rsidRPr="00FB4810" w:rsidRDefault="000E0FE1" w:rsidP="00FB4810">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7FCE6DB8" w14:textId="4FDDF5C3" w:rsidR="000E0FE1" w:rsidRPr="00FB4810" w:rsidRDefault="000E0FE1" w:rsidP="00FB4810">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2D543736" w14:textId="77777777" w:rsidR="000E0FE1" w:rsidRDefault="000E0FE1" w:rsidP="000E0FE1">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12D6E6C4" w14:textId="77777777" w:rsidR="00616448" w:rsidRPr="003613C6" w:rsidRDefault="00616448" w:rsidP="000E0FE1">
      <w:pPr>
        <w:tabs>
          <w:tab w:val="left" w:pos="-1440"/>
          <w:tab w:val="left" w:pos="-720"/>
          <w:tab w:val="left" w:pos="0"/>
          <w:tab w:val="left" w:pos="720"/>
        </w:tabs>
        <w:suppressAutoHyphens/>
        <w:ind w:left="1440" w:hanging="1440"/>
        <w:rPr>
          <w:rFonts w:ascii="Bookman Old Style" w:hAnsi="Bookman Old Style"/>
          <w:szCs w:val="24"/>
        </w:rPr>
      </w:pPr>
    </w:p>
    <w:p w14:paraId="595FA001"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14:paraId="448A260C" w14:textId="77777777" w:rsidR="00616448" w:rsidRPr="003613C6" w:rsidRDefault="00616448" w:rsidP="003613C6">
      <w:pPr>
        <w:tabs>
          <w:tab w:val="left" w:pos="-1440"/>
          <w:tab w:val="left" w:pos="-720"/>
        </w:tabs>
        <w:suppressAutoHyphens/>
        <w:rPr>
          <w:rFonts w:ascii="Bookman Old Style" w:hAnsi="Bookman Old Style"/>
          <w:szCs w:val="24"/>
        </w:rPr>
      </w:pPr>
    </w:p>
    <w:p w14:paraId="444E7D2C" w14:textId="147BA052" w:rsidR="00616448" w:rsidRPr="003613C6" w:rsidRDefault="00616448" w:rsidP="00FB4810">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14:paraId="2D8F3AF0" w14:textId="1A4420F3" w:rsidR="00616448" w:rsidRPr="003613C6" w:rsidRDefault="00616448" w:rsidP="00821FC9">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14:paraId="6AD4D024"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0141F5CF"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lastRenderedPageBreak/>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5A7FBC12"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715EEF61"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621256AB"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claimant does not have good cause to </w:t>
      </w:r>
      <w:proofErr w:type="gramStart"/>
      <w:r w:rsidRPr="003613C6">
        <w:rPr>
          <w:rFonts w:ascii="Bookman Old Style" w:hAnsi="Bookman Old Style"/>
          <w:szCs w:val="24"/>
        </w:rPr>
        <w:t>refuse;</w:t>
      </w:r>
      <w:proofErr w:type="gramEnd"/>
    </w:p>
    <w:p w14:paraId="7493D6D4"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 xml:space="preserve">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66A574C1" w14:textId="77777777" w:rsidR="00616448" w:rsidRPr="003613C6"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747D061F" w14:textId="77777777" w:rsidR="00616448" w:rsidRPr="003613C6" w:rsidRDefault="00616448" w:rsidP="003613C6">
      <w:pPr>
        <w:tabs>
          <w:tab w:val="left" w:pos="-1440"/>
          <w:tab w:val="left" w:pos="-720"/>
        </w:tabs>
        <w:suppressAutoHyphens/>
        <w:rPr>
          <w:rFonts w:ascii="Bookman Old Style" w:hAnsi="Bookman Old Style"/>
          <w:szCs w:val="24"/>
        </w:rPr>
      </w:pPr>
    </w:p>
    <w:p w14:paraId="7B60D6AF" w14:textId="77777777"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14:paraId="4D18E87E" w14:textId="77777777" w:rsidR="00616448" w:rsidRPr="003613C6" w:rsidRDefault="00616448" w:rsidP="003613C6">
      <w:pPr>
        <w:tabs>
          <w:tab w:val="left" w:pos="-1440"/>
          <w:tab w:val="left" w:pos="-720"/>
        </w:tabs>
        <w:suppressAutoHyphens/>
        <w:rPr>
          <w:rFonts w:ascii="Bookman Old Style" w:hAnsi="Bookman Old Style"/>
          <w:szCs w:val="24"/>
        </w:rPr>
      </w:pPr>
    </w:p>
    <w:p w14:paraId="5D268378" w14:textId="4B2D6395" w:rsidR="00821FC9" w:rsidRDefault="00821FC9" w:rsidP="003613C6">
      <w:pPr>
        <w:widowControl/>
        <w:rPr>
          <w:rFonts w:ascii="Bookman Old Style" w:hAnsi="Bookman Old Style"/>
          <w:snapToGrid/>
          <w:szCs w:val="24"/>
        </w:rPr>
      </w:pPr>
      <w:r>
        <w:rPr>
          <w:rFonts w:ascii="Bookman Old Style" w:hAnsi="Bookman Old Style"/>
          <w:snapToGrid/>
          <w:szCs w:val="24"/>
        </w:rPr>
        <w:t>The claimant in this case had knee surgery</w:t>
      </w:r>
      <w:r w:rsidR="00234FB8">
        <w:rPr>
          <w:rFonts w:ascii="Bookman Old Style" w:hAnsi="Bookman Old Style"/>
          <w:snapToGrid/>
          <w:szCs w:val="24"/>
        </w:rPr>
        <w:t xml:space="preserve"> and </w:t>
      </w:r>
      <w:r>
        <w:rPr>
          <w:rFonts w:ascii="Bookman Old Style" w:hAnsi="Bookman Old Style"/>
          <w:snapToGrid/>
          <w:szCs w:val="24"/>
        </w:rPr>
        <w:t xml:space="preserve">was required to use crutches for mobility and to avoid driving for six weeks. The claimant requested work within his restrictions, but </w:t>
      </w:r>
      <w:r w:rsidR="00234FB8">
        <w:rPr>
          <w:rFonts w:ascii="Bookman Old Style" w:hAnsi="Bookman Old Style"/>
          <w:snapToGrid/>
          <w:szCs w:val="24"/>
        </w:rPr>
        <w:t>his</w:t>
      </w:r>
      <w:r>
        <w:rPr>
          <w:rFonts w:ascii="Bookman Old Style" w:hAnsi="Bookman Old Style"/>
          <w:snapToGrid/>
          <w:szCs w:val="24"/>
        </w:rPr>
        <w:t xml:space="preserve"> employer had no such work available for him. </w:t>
      </w:r>
    </w:p>
    <w:p w14:paraId="5BE201F4" w14:textId="77777777" w:rsidR="00821FC9" w:rsidRDefault="00821FC9" w:rsidP="003613C6">
      <w:pPr>
        <w:widowControl/>
        <w:rPr>
          <w:rFonts w:ascii="Bookman Old Style" w:hAnsi="Bookman Old Style"/>
          <w:snapToGrid/>
          <w:szCs w:val="24"/>
        </w:rPr>
      </w:pPr>
    </w:p>
    <w:p w14:paraId="4F9BF96C" w14:textId="298E871C"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14:paraId="2DBC814C" w14:textId="77777777" w:rsidR="000D45DF" w:rsidRPr="003613C6" w:rsidRDefault="000D45DF" w:rsidP="003613C6">
      <w:pPr>
        <w:widowControl/>
        <w:rPr>
          <w:rFonts w:ascii="Bookman Old Style" w:hAnsi="Bookman Old Style"/>
          <w:i/>
          <w:snapToGrid/>
          <w:szCs w:val="24"/>
        </w:rPr>
      </w:pPr>
    </w:p>
    <w:p w14:paraId="33B90B04" w14:textId="77777777" w:rsidR="000D45DF" w:rsidRPr="003613C6" w:rsidRDefault="000D45DF" w:rsidP="003613C6">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14:paraId="5CE85A17" w14:textId="77777777" w:rsidR="000D45DF" w:rsidRPr="003613C6" w:rsidRDefault="000D45DF" w:rsidP="003613C6">
      <w:pPr>
        <w:widowControl/>
        <w:rPr>
          <w:rFonts w:ascii="Bookman Old Style" w:hAnsi="Bookman Old Style"/>
          <w:snapToGrid/>
          <w:szCs w:val="24"/>
        </w:rPr>
      </w:pPr>
    </w:p>
    <w:p w14:paraId="58D502B0" w14:textId="77777777"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This decision has been codified in 8 AAC 85.350. The burden is on the claimant to establish the first part of the test. The burden is on the Alaska </w:t>
      </w:r>
      <w:r w:rsidR="00271A24" w:rsidRPr="003613C6">
        <w:rPr>
          <w:rFonts w:ascii="Bookman Old Style" w:hAnsi="Bookman Old Style"/>
          <w:snapToGrid/>
          <w:szCs w:val="24"/>
        </w:rPr>
        <w:t>Division of Employment and Training Services</w:t>
      </w:r>
      <w:r w:rsidRPr="003613C6">
        <w:rPr>
          <w:rFonts w:ascii="Bookman Old Style" w:hAnsi="Bookman Old Style"/>
          <w:snapToGrid/>
          <w:szCs w:val="24"/>
        </w:rPr>
        <w:t xml:space="preserve"> (</w:t>
      </w:r>
      <w:r w:rsidR="00271A24" w:rsidRPr="003613C6">
        <w:rPr>
          <w:rFonts w:ascii="Bookman Old Style" w:hAnsi="Bookman Old Style"/>
          <w:snapToGrid/>
          <w:szCs w:val="24"/>
        </w:rPr>
        <w:t>DETS</w:t>
      </w:r>
      <w:r w:rsidRPr="003613C6">
        <w:rPr>
          <w:rFonts w:ascii="Bookman Old Style" w:hAnsi="Bookman Old Style"/>
          <w:snapToGrid/>
          <w:szCs w:val="24"/>
        </w:rPr>
        <w:t>) to establish there is not a substantial field of employment remaining if it intends to deny benefits.</w:t>
      </w:r>
    </w:p>
    <w:p w14:paraId="7ED50E13" w14:textId="77777777" w:rsidR="00616448" w:rsidRPr="003613C6" w:rsidRDefault="00616448" w:rsidP="003613C6">
      <w:pPr>
        <w:tabs>
          <w:tab w:val="left" w:pos="-1440"/>
          <w:tab w:val="left" w:pos="-720"/>
        </w:tabs>
        <w:suppressAutoHyphens/>
        <w:rPr>
          <w:rFonts w:ascii="Bookman Old Style" w:hAnsi="Bookman Old Style"/>
          <w:szCs w:val="24"/>
        </w:rPr>
      </w:pPr>
    </w:p>
    <w:p w14:paraId="4E89DD92" w14:textId="678220A8" w:rsidR="00616448" w:rsidRDefault="00821FC9" w:rsidP="003613C6">
      <w:pPr>
        <w:tabs>
          <w:tab w:val="left" w:pos="-1440"/>
          <w:tab w:val="left" w:pos="-720"/>
        </w:tabs>
        <w:suppressAutoHyphens/>
        <w:rPr>
          <w:rFonts w:ascii="Bookman Old Style" w:hAnsi="Bookman Old Style"/>
          <w:szCs w:val="24"/>
        </w:rPr>
      </w:pPr>
      <w:r>
        <w:rPr>
          <w:rFonts w:ascii="Bookman Old Style" w:hAnsi="Bookman Old Style"/>
          <w:szCs w:val="24"/>
        </w:rPr>
        <w:t xml:space="preserve">The claimant established that he could get to work and could work full time with the restrictions that were placed on him during his recovery period. He </w:t>
      </w:r>
      <w:r w:rsidR="00234FB8">
        <w:rPr>
          <w:rFonts w:ascii="Bookman Old Style" w:hAnsi="Bookman Old Style"/>
          <w:szCs w:val="24"/>
        </w:rPr>
        <w:t xml:space="preserve">had training and experience in administrative work and in the employer’s group home.  </w:t>
      </w:r>
      <w:r w:rsidR="00211305">
        <w:rPr>
          <w:rFonts w:ascii="Bookman Old Style" w:hAnsi="Bookman Old Style"/>
          <w:szCs w:val="24"/>
        </w:rPr>
        <w:t xml:space="preserve">The Tribunal finds the claimant has established that he was available for a substantial field of employment. </w:t>
      </w:r>
    </w:p>
    <w:p w14:paraId="2DF6D704" w14:textId="77777777" w:rsidR="00821FC9" w:rsidRPr="003613C6" w:rsidRDefault="00821FC9" w:rsidP="003613C6">
      <w:pPr>
        <w:tabs>
          <w:tab w:val="left" w:pos="-1440"/>
          <w:tab w:val="left" w:pos="-720"/>
        </w:tabs>
        <w:suppressAutoHyphens/>
        <w:rPr>
          <w:rFonts w:ascii="Bookman Old Style" w:hAnsi="Bookman Old Style"/>
          <w:szCs w:val="24"/>
        </w:rPr>
      </w:pPr>
    </w:p>
    <w:p w14:paraId="1A060ED2"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14:paraId="75734D87" w14:textId="77777777" w:rsidR="00616448" w:rsidRPr="003613C6" w:rsidRDefault="00616448" w:rsidP="003613C6">
      <w:pPr>
        <w:tabs>
          <w:tab w:val="left" w:pos="-1440"/>
          <w:tab w:val="left" w:pos="-720"/>
        </w:tabs>
        <w:suppressAutoHyphens/>
        <w:rPr>
          <w:rFonts w:ascii="Bookman Old Style" w:hAnsi="Bookman Old Style"/>
          <w:szCs w:val="24"/>
        </w:rPr>
      </w:pPr>
    </w:p>
    <w:p w14:paraId="63721992" w14:textId="6CBAA541"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211305">
        <w:rPr>
          <w:rFonts w:ascii="Bookman Old Style" w:hAnsi="Bookman Old Style"/>
          <w:szCs w:val="24"/>
        </w:rPr>
        <w:t xml:space="preserve">October 8, </w:t>
      </w:r>
      <w:proofErr w:type="gramStart"/>
      <w:r w:rsidR="00211305">
        <w:rPr>
          <w:rFonts w:ascii="Bookman Old Style" w:hAnsi="Bookman Old Style"/>
          <w:szCs w:val="24"/>
        </w:rPr>
        <w:t>2021</w:t>
      </w:r>
      <w:proofErr w:type="gramEnd"/>
      <w:r w:rsidRPr="00E663B4">
        <w:rPr>
          <w:rFonts w:ascii="Bookman Old Style" w:hAnsi="Bookman Old Style"/>
          <w:szCs w:val="24"/>
        </w:rPr>
        <w:t xml:space="preserve"> is </w:t>
      </w:r>
      <w:r w:rsidR="00211305">
        <w:rPr>
          <w:rFonts w:ascii="Bookman Old Style" w:hAnsi="Bookman Old Style"/>
          <w:b/>
          <w:szCs w:val="24"/>
        </w:rPr>
        <w:t>REVERSED</w:t>
      </w:r>
      <w:r w:rsidRPr="00E663B4">
        <w:rPr>
          <w:rFonts w:ascii="Bookman Old Style" w:hAnsi="Bookman Old Style"/>
          <w:szCs w:val="24"/>
        </w:rPr>
        <w:t xml:space="preserve">. Benefits are </w:t>
      </w:r>
      <w:r w:rsidR="00211305">
        <w:rPr>
          <w:rFonts w:ascii="Bookman Old Style" w:hAnsi="Bookman Old Style"/>
          <w:b/>
          <w:szCs w:val="24"/>
        </w:rPr>
        <w:t>ALLOWED</w:t>
      </w:r>
      <w:r w:rsidRPr="00E663B4">
        <w:rPr>
          <w:rFonts w:ascii="Bookman Old Style" w:hAnsi="Bookman Old Style"/>
          <w:szCs w:val="24"/>
        </w:rPr>
        <w:t xml:space="preserve"> </w:t>
      </w:r>
      <w:r w:rsidR="00211305">
        <w:rPr>
          <w:rFonts w:ascii="Bookman Old Style" w:hAnsi="Bookman Old Style"/>
          <w:szCs w:val="24"/>
        </w:rPr>
        <w:t xml:space="preserve">beginning the </w:t>
      </w:r>
      <w:r w:rsidRPr="00E663B4">
        <w:rPr>
          <w:rFonts w:ascii="Bookman Old Style" w:hAnsi="Bookman Old Style"/>
          <w:szCs w:val="24"/>
        </w:rPr>
        <w:t xml:space="preserve">weeks ending </w:t>
      </w:r>
      <w:r w:rsidR="00211305">
        <w:rPr>
          <w:rFonts w:ascii="Bookman Old Style" w:hAnsi="Bookman Old Style"/>
          <w:szCs w:val="24"/>
        </w:rPr>
        <w:t>October 9, 2021</w:t>
      </w:r>
      <w:r>
        <w:rPr>
          <w:rFonts w:ascii="Bookman Old Style" w:hAnsi="Bookman Old Style"/>
          <w:szCs w:val="24"/>
        </w:rPr>
        <w:t>, if the claimant is otherwise eligible</w:t>
      </w:r>
      <w:r w:rsidRPr="00E663B4">
        <w:rPr>
          <w:rFonts w:ascii="Bookman Old Style" w:hAnsi="Bookman Old Style"/>
          <w:szCs w:val="24"/>
        </w:rPr>
        <w:t>.</w:t>
      </w:r>
    </w:p>
    <w:p w14:paraId="2B4BD4AD" w14:textId="77777777" w:rsidR="00616448" w:rsidRPr="003613C6" w:rsidRDefault="00616448" w:rsidP="003613C6">
      <w:pPr>
        <w:tabs>
          <w:tab w:val="left" w:pos="-1440"/>
          <w:tab w:val="left" w:pos="-720"/>
        </w:tabs>
        <w:suppressAutoHyphens/>
        <w:rPr>
          <w:rFonts w:ascii="Bookman Old Style" w:hAnsi="Bookman Old Style"/>
          <w:szCs w:val="24"/>
        </w:rPr>
      </w:pPr>
    </w:p>
    <w:p w14:paraId="172AB423"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14:paraId="5C4D5A89" w14:textId="77777777" w:rsidR="00616448" w:rsidRPr="003613C6" w:rsidRDefault="00616448" w:rsidP="003613C6">
      <w:pPr>
        <w:tabs>
          <w:tab w:val="left" w:pos="-1440"/>
          <w:tab w:val="left" w:pos="-720"/>
        </w:tabs>
        <w:suppressAutoHyphens/>
        <w:rPr>
          <w:rFonts w:ascii="Bookman Old Style" w:hAnsi="Bookman Old Style"/>
          <w:szCs w:val="24"/>
        </w:rPr>
      </w:pPr>
    </w:p>
    <w:p w14:paraId="1E971FF9" w14:textId="77777777"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 xml:space="preserve">to the Commissioner of </w:t>
      </w:r>
      <w:r w:rsidRPr="006364B5">
        <w:rPr>
          <w:rFonts w:ascii="Bookman Old Style" w:hAnsi="Bookman Old Style"/>
          <w:szCs w:val="24"/>
        </w:rPr>
        <w:lastRenderedPageBreak/>
        <w:t>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6B26402" w14:textId="77777777" w:rsidR="00616448" w:rsidRPr="003613C6" w:rsidRDefault="00616448" w:rsidP="003613C6">
      <w:pPr>
        <w:tabs>
          <w:tab w:val="left" w:pos="-1440"/>
          <w:tab w:val="left" w:pos="-720"/>
        </w:tabs>
        <w:suppressAutoHyphens/>
        <w:rPr>
          <w:rFonts w:ascii="Bookman Old Style" w:hAnsi="Bookman Old Style"/>
          <w:szCs w:val="24"/>
        </w:rPr>
      </w:pPr>
    </w:p>
    <w:p w14:paraId="24B35E52" w14:textId="23A407B7"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E90AFE">
        <w:rPr>
          <w:rFonts w:ascii="Bookman Old Style" w:hAnsi="Bookman Old Style"/>
          <w:szCs w:val="24"/>
        </w:rPr>
        <w:t>April 25, 2022</w:t>
      </w:r>
    </w:p>
    <w:p w14:paraId="10362F1B" w14:textId="77777777" w:rsidR="00616448" w:rsidRPr="003613C6" w:rsidRDefault="00616448" w:rsidP="003613C6">
      <w:pPr>
        <w:tabs>
          <w:tab w:val="left" w:pos="-1440"/>
          <w:tab w:val="left" w:pos="-720"/>
        </w:tabs>
        <w:suppressAutoHyphens/>
        <w:rPr>
          <w:rFonts w:ascii="Bookman Old Style" w:hAnsi="Bookman Old Style"/>
          <w:szCs w:val="24"/>
        </w:rPr>
      </w:pPr>
    </w:p>
    <w:p w14:paraId="09B9E4F2" w14:textId="77777777"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14:paraId="3B90CBFD" w14:textId="77777777" w:rsidR="004B2A96" w:rsidRPr="003613C6" w:rsidRDefault="004B2A96" w:rsidP="003613C6">
      <w:pPr>
        <w:tabs>
          <w:tab w:val="left" w:pos="-1440"/>
          <w:tab w:val="left" w:pos="-720"/>
        </w:tabs>
        <w:suppressAutoHyphens/>
        <w:rPr>
          <w:rFonts w:ascii="Bookman Old Style" w:hAnsi="Bookman Old Style"/>
          <w:szCs w:val="24"/>
        </w:rPr>
      </w:pPr>
    </w:p>
    <w:p w14:paraId="3CEE8BF7" w14:textId="77777777" w:rsidR="004B2A96" w:rsidRPr="003613C6" w:rsidRDefault="004B2A96" w:rsidP="003613C6">
      <w:pPr>
        <w:tabs>
          <w:tab w:val="left" w:pos="-1440"/>
          <w:tab w:val="left" w:pos="-720"/>
        </w:tabs>
        <w:suppressAutoHyphens/>
        <w:rPr>
          <w:rFonts w:ascii="Bookman Old Style" w:hAnsi="Bookman Old Style"/>
          <w:szCs w:val="24"/>
        </w:rPr>
      </w:pPr>
    </w:p>
    <w:p w14:paraId="267C6184" w14:textId="41256F22"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E90AFE">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14:paraId="0CB5D62E" w14:textId="77777777" w:rsidR="00616448" w:rsidRPr="003613C6" w:rsidRDefault="00616448" w:rsidP="003613C6">
      <w:pPr>
        <w:tabs>
          <w:tab w:val="left" w:pos="-1440"/>
          <w:tab w:val="left" w:pos="-720"/>
        </w:tabs>
        <w:suppressAutoHyphens/>
        <w:rPr>
          <w:rFonts w:ascii="Bookman Old Style" w:hAnsi="Bookman Old Style"/>
          <w:szCs w:val="24"/>
        </w:rPr>
      </w:pPr>
    </w:p>
    <w:p w14:paraId="36E6524B" w14:textId="77777777" w:rsidR="00616448" w:rsidRPr="003613C6" w:rsidRDefault="00616448" w:rsidP="003613C6">
      <w:pPr>
        <w:tabs>
          <w:tab w:val="left" w:pos="-1440"/>
          <w:tab w:val="left" w:pos="-720"/>
        </w:tabs>
        <w:suppressAutoHyphens/>
        <w:rPr>
          <w:rFonts w:ascii="Bookman Old Style" w:hAnsi="Bookman Old Style"/>
          <w:szCs w:val="24"/>
        </w:rPr>
      </w:pPr>
    </w:p>
    <w:p w14:paraId="3CEFC7D6" w14:textId="77777777" w:rsidR="00616448" w:rsidRPr="003613C6" w:rsidRDefault="00616448" w:rsidP="003613C6">
      <w:pPr>
        <w:tabs>
          <w:tab w:val="left" w:pos="-1440"/>
          <w:tab w:val="left" w:pos="-720"/>
        </w:tabs>
        <w:suppressAutoHyphens/>
        <w:rPr>
          <w:rFonts w:ascii="Bookman Old Style" w:hAnsi="Bookman Old Style"/>
          <w:szCs w:val="24"/>
        </w:rPr>
      </w:pPr>
    </w:p>
    <w:p w14:paraId="55D2263F" w14:textId="77777777" w:rsidR="00616448" w:rsidRPr="003613C6" w:rsidRDefault="00616448" w:rsidP="003613C6">
      <w:pPr>
        <w:tabs>
          <w:tab w:val="left" w:pos="-1440"/>
          <w:tab w:val="left" w:pos="-720"/>
        </w:tabs>
        <w:suppressAutoHyphens/>
        <w:rPr>
          <w:rFonts w:ascii="Bookman Old Style" w:hAnsi="Bookman Old Style"/>
          <w:szCs w:val="24"/>
        </w:rPr>
      </w:pPr>
    </w:p>
    <w:p w14:paraId="7A121FFE" w14:textId="77777777" w:rsidR="00616448" w:rsidRPr="003613C6" w:rsidRDefault="00616448" w:rsidP="003613C6">
      <w:pPr>
        <w:tabs>
          <w:tab w:val="left" w:pos="-1440"/>
          <w:tab w:val="left" w:pos="-720"/>
        </w:tabs>
        <w:suppressAutoHyphens/>
        <w:rPr>
          <w:rFonts w:ascii="Bookman Old Style" w:hAnsi="Bookman Old Style"/>
          <w:szCs w:val="24"/>
        </w:rPr>
      </w:pPr>
    </w:p>
    <w:p w14:paraId="24623CB3" w14:textId="77777777"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631C" w14:textId="77777777" w:rsidR="007543EE" w:rsidRDefault="007543EE">
      <w:pPr>
        <w:widowControl/>
        <w:spacing w:line="20" w:lineRule="exact"/>
      </w:pPr>
    </w:p>
  </w:endnote>
  <w:endnote w:type="continuationSeparator" w:id="0">
    <w:p w14:paraId="6E78FE88" w14:textId="77777777" w:rsidR="007543EE" w:rsidRDefault="007543EE">
      <w:r>
        <w:t xml:space="preserve"> </w:t>
      </w:r>
    </w:p>
  </w:endnote>
  <w:endnote w:type="continuationNotice" w:id="1">
    <w:p w14:paraId="7B86708E" w14:textId="77777777" w:rsidR="007543EE" w:rsidRDefault="007543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4AC6" w14:textId="77777777" w:rsidR="007543EE" w:rsidRDefault="007543EE">
      <w:r>
        <w:separator/>
      </w:r>
    </w:p>
  </w:footnote>
  <w:footnote w:type="continuationSeparator" w:id="0">
    <w:p w14:paraId="24BD1B54" w14:textId="77777777" w:rsidR="007543EE" w:rsidRDefault="0075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6DAD" w14:textId="2EB2D719" w:rsidR="00616448" w:rsidRPr="00B85712" w:rsidRDefault="003767CB">
    <w:pPr>
      <w:pStyle w:val="Header"/>
      <w:rPr>
        <w:rFonts w:ascii="Bookman Old Style" w:hAnsi="Bookman Old Style"/>
      </w:rPr>
    </w:pPr>
    <w:r>
      <w:rPr>
        <w:rFonts w:ascii="Bookman Old Style" w:hAnsi="Bookman Old Style"/>
      </w:rPr>
      <w:t xml:space="preserve">Docket # </w:t>
    </w:r>
    <w:r w:rsidR="00FB4810">
      <w:rPr>
        <w:rFonts w:ascii="Bookman Old Style" w:hAnsi="Bookman Old Style"/>
      </w:rPr>
      <w:t>21 2136</w:t>
    </w:r>
  </w:p>
  <w:p w14:paraId="493B7677" w14:textId="77777777"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0E0FE1">
      <w:rPr>
        <w:rStyle w:val="PageNumber"/>
        <w:rFonts w:ascii="Bookman Old Style" w:hAnsi="Bookman Old Style"/>
        <w:noProof/>
      </w:rPr>
      <w:t>2</w:t>
    </w:r>
    <w:r w:rsidRPr="00B85712">
      <w:rPr>
        <w:rStyle w:val="PageNumber"/>
        <w:rFonts w:ascii="Bookman Old Style" w:hAnsi="Bookman Old Style"/>
      </w:rPr>
      <w:fldChar w:fldCharType="end"/>
    </w:r>
  </w:p>
  <w:p w14:paraId="093C8D4C" w14:textId="77777777"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3EE"/>
    <w:rsid w:val="00011A82"/>
    <w:rsid w:val="00024731"/>
    <w:rsid w:val="00057CDF"/>
    <w:rsid w:val="000B5842"/>
    <w:rsid w:val="000C38DB"/>
    <w:rsid w:val="000D45DF"/>
    <w:rsid w:val="000E0FE1"/>
    <w:rsid w:val="000F544A"/>
    <w:rsid w:val="00183558"/>
    <w:rsid w:val="001B6EDA"/>
    <w:rsid w:val="001C3D6C"/>
    <w:rsid w:val="00205EA9"/>
    <w:rsid w:val="00211305"/>
    <w:rsid w:val="0021349C"/>
    <w:rsid w:val="00227226"/>
    <w:rsid w:val="0023381C"/>
    <w:rsid w:val="00234FB8"/>
    <w:rsid w:val="00271A24"/>
    <w:rsid w:val="002841F8"/>
    <w:rsid w:val="002A21AD"/>
    <w:rsid w:val="002A4E0E"/>
    <w:rsid w:val="002C19EB"/>
    <w:rsid w:val="002E6F91"/>
    <w:rsid w:val="0031764E"/>
    <w:rsid w:val="003528BD"/>
    <w:rsid w:val="003613C6"/>
    <w:rsid w:val="003625CD"/>
    <w:rsid w:val="003767CB"/>
    <w:rsid w:val="00381A9C"/>
    <w:rsid w:val="00443C21"/>
    <w:rsid w:val="0046011D"/>
    <w:rsid w:val="004B2A96"/>
    <w:rsid w:val="00592411"/>
    <w:rsid w:val="00616448"/>
    <w:rsid w:val="00633C56"/>
    <w:rsid w:val="007127F7"/>
    <w:rsid w:val="007543EE"/>
    <w:rsid w:val="007636D4"/>
    <w:rsid w:val="007D5A2A"/>
    <w:rsid w:val="00821FC9"/>
    <w:rsid w:val="008C1DB6"/>
    <w:rsid w:val="00935603"/>
    <w:rsid w:val="00A0354A"/>
    <w:rsid w:val="00A23C59"/>
    <w:rsid w:val="00A272E4"/>
    <w:rsid w:val="00AE3049"/>
    <w:rsid w:val="00B43BB2"/>
    <w:rsid w:val="00B85712"/>
    <w:rsid w:val="00C94517"/>
    <w:rsid w:val="00CB00D0"/>
    <w:rsid w:val="00CB3DB7"/>
    <w:rsid w:val="00E90AFE"/>
    <w:rsid w:val="00ED11D2"/>
    <w:rsid w:val="00F112D6"/>
    <w:rsid w:val="00F359CD"/>
    <w:rsid w:val="00F36133"/>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6A83E7F"/>
  <w15:chartTrackingRefBased/>
  <w15:docId w15:val="{5A233F47-DB49-4F2D-90AB-BFCEE78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E0FE1"/>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41%20A&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 A&amp;A</Template>
  <TotalTime>2</TotalTime>
  <Pages>4</Pages>
  <Words>1034</Words>
  <Characters>5171</Characters>
  <Application>Microsoft Office Word</Application>
  <DocSecurity>0</DocSecurity>
  <Lines>161</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2022-04-25T19:28:00Z</dcterms:created>
  <dcterms:modified xsi:type="dcterms:W3CDTF">2022-04-25T19:28:00Z</dcterms:modified>
</cp:coreProperties>
</file>